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3085673" w:displacedByCustomXml="next"/>
    <w:sdt>
      <w:sdtPr>
        <w:rPr>
          <w:rFonts w:ascii="Times New Roman" w:eastAsia="SimSun" w:hAnsi="Times New Roman" w:cstheme="minorHAnsi"/>
          <w:color w:val="4F81BD" w:themeColor="accent1"/>
          <w:sz w:val="20"/>
          <w:szCs w:val="20"/>
          <w:lang w:eastAsia="de-DE"/>
        </w:rPr>
        <w:id w:val="393079635"/>
        <w:docPartObj>
          <w:docPartGallery w:val="Cover Pages"/>
          <w:docPartUnique/>
        </w:docPartObj>
      </w:sdtPr>
      <w:sdtEndPr>
        <w:rPr>
          <w:color w:val="auto"/>
        </w:rPr>
      </w:sdtEndPr>
      <w:sdtContent>
        <w:p w14:paraId="7840EECE" w14:textId="35A2C93B" w:rsidR="00A52A23" w:rsidRPr="000E4E5A" w:rsidRDefault="00A52A23" w:rsidP="00A52A23">
          <w:pPr>
            <w:pStyle w:val="NoSpacing"/>
            <w:spacing w:before="1540" w:after="240"/>
            <w:jc w:val="center"/>
            <w:rPr>
              <w:rFonts w:eastAsia="SimSun" w:cstheme="minorHAnsi"/>
              <w:color w:val="4F81BD" w:themeColor="accent1"/>
              <w:sz w:val="20"/>
              <w:szCs w:val="20"/>
              <w:lang w:eastAsia="de-DE"/>
            </w:rPr>
          </w:pPr>
          <w:r w:rsidRPr="000E4E5A">
            <w:rPr>
              <w:rFonts w:cstheme="minorHAnsi"/>
              <w:noProof/>
            </w:rPr>
            <w:drawing>
              <wp:anchor distT="0" distB="0" distL="114300" distR="114300" simplePos="0" relativeHeight="251665408" behindDoc="0" locked="0" layoutInCell="1" allowOverlap="1" wp14:anchorId="38054711" wp14:editId="6494B3C7">
                <wp:simplePos x="0" y="0"/>
                <wp:positionH relativeFrom="column">
                  <wp:posOffset>4858915</wp:posOffset>
                </wp:positionH>
                <wp:positionV relativeFrom="paragraph">
                  <wp:posOffset>-434491</wp:posOffset>
                </wp:positionV>
                <wp:extent cx="1188720" cy="1082040"/>
                <wp:effectExtent l="0" t="0" r="0" b="3810"/>
                <wp:wrapNone/>
                <wp:docPr id="1527834751" name="Picture 14">
                  <a:extLst xmlns:a="http://schemas.openxmlformats.org/drawingml/2006/main">
                    <a:ext uri="{FF2B5EF4-FFF2-40B4-BE49-F238E27FC236}">
                      <a16:creationId xmlns:a16="http://schemas.microsoft.com/office/drawing/2014/main" id="{D9B70AF9-8B41-46D0-BCF3-620C5BFAB63F}"/>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9B70AF9-8B41-46D0-BCF3-620C5BFAB63F}"/>
                            </a:ext>
                          </a:extLst>
                        </pic:cNvPr>
                        <pic:cNvPicPr/>
                      </pic:nvPicPr>
                      <pic:blipFill rotWithShape="1">
                        <a:blip r:embed="rId12" cstate="print">
                          <a:extLst>
                            <a:ext uri="{28A0092B-C50C-407E-A947-70E740481C1C}">
                              <a14:useLocalDpi xmlns:a14="http://schemas.microsoft.com/office/drawing/2010/main" val="0"/>
                            </a:ext>
                          </a:extLst>
                        </a:blip>
                        <a:srcRect l="16469" t="12154" r="17166" b="13812"/>
                        <a:stretch/>
                      </pic:blipFill>
                      <pic:spPr bwMode="auto">
                        <a:xfrm>
                          <a:off x="0" y="0"/>
                          <a:ext cx="1188720"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98239415"/>
        </w:p>
        <w:p w14:paraId="4C10E0FB" w14:textId="015B6354" w:rsidR="00127643" w:rsidRPr="00E031C8" w:rsidRDefault="00702BCF" w:rsidP="00A52A23">
          <w:pPr>
            <w:pStyle w:val="NoSpacing"/>
            <w:spacing w:before="1540" w:after="240"/>
            <w:jc w:val="center"/>
            <w:rPr>
              <w:rStyle w:val="BookTitle"/>
              <w:rFonts w:asciiTheme="minorHAnsi" w:hAnsiTheme="minorHAnsi" w:cstheme="minorHAnsi"/>
              <w:b/>
            </w:rPr>
          </w:pPr>
          <w:r w:rsidRPr="00E031C8">
            <w:rPr>
              <w:rStyle w:val="BookTitle"/>
              <w:rFonts w:asciiTheme="minorHAnsi" w:hAnsiTheme="minorHAnsi" w:cstheme="minorHAnsi"/>
              <w:b/>
            </w:rPr>
            <w:t xml:space="preserve">Implementation of </w:t>
          </w:r>
          <w:r w:rsidR="00CA7B64">
            <w:rPr>
              <w:rStyle w:val="BookTitle"/>
              <w:rFonts w:asciiTheme="minorHAnsi" w:hAnsiTheme="minorHAnsi" w:cstheme="minorHAnsi"/>
              <w:b/>
            </w:rPr>
            <w:t xml:space="preserve">SCADA/EMS/RTU/ICS for </w:t>
          </w:r>
          <w:r w:rsidRPr="00E031C8">
            <w:rPr>
              <w:rStyle w:val="BookTitle"/>
              <w:rFonts w:asciiTheme="minorHAnsi" w:hAnsiTheme="minorHAnsi" w:cstheme="minorHAnsi"/>
              <w:b/>
            </w:rPr>
            <w:t>National Dispatch Centre (NDC)</w:t>
          </w:r>
        </w:p>
        <w:bookmarkEnd w:id="1" w:displacedByCustomXml="next"/>
        <w:sdt>
          <w:sdtPr>
            <w:rPr>
              <w:rFonts w:eastAsia="Calibri" w:cstheme="minorHAnsi"/>
              <w:b/>
              <w:bCs/>
              <w:iCs/>
              <w:caps/>
              <w:color w:val="005BBB"/>
              <w:sz w:val="36"/>
              <w:szCs w:val="36"/>
              <w:lang w:eastAsia="de-DE"/>
            </w:rPr>
            <w:alias w:val="Subtitle"/>
            <w:tag w:val=""/>
            <w:id w:val="328029620"/>
            <w:placeholder>
              <w:docPart w:val="D40E1EB125BF41E0A5D074F0BBAF2EEE"/>
            </w:placeholder>
            <w:dataBinding w:prefixMappings="xmlns:ns0='http://purl.org/dc/elements/1.1/' xmlns:ns1='http://schemas.openxmlformats.org/package/2006/metadata/core-properties' " w:xpath="/ns1:coreProperties[1]/ns0:subject[1]" w:storeItemID="{6C3C8BC8-F283-45AE-878A-BAB7291924A1}"/>
            <w:text/>
          </w:sdtPr>
          <w:sdtContent>
            <w:p w14:paraId="08B9D543" w14:textId="781D92F9" w:rsidR="00127643" w:rsidRPr="00E031C8" w:rsidRDefault="00702BCF" w:rsidP="00A52A23">
              <w:pPr>
                <w:pStyle w:val="NoSpacing"/>
                <w:pBdr>
                  <w:top w:val="single" w:sz="6" w:space="6" w:color="4F81BD" w:themeColor="accent1"/>
                  <w:bottom w:val="single" w:sz="6" w:space="6" w:color="4F81BD" w:themeColor="accent1"/>
                </w:pBdr>
                <w:spacing w:before="240" w:after="240"/>
                <w:jc w:val="center"/>
                <w:rPr>
                  <w:rFonts w:cstheme="minorHAnsi"/>
                  <w:color w:val="4F81BD" w:themeColor="accent1"/>
                  <w:sz w:val="28"/>
                  <w:szCs w:val="28"/>
                </w:rPr>
              </w:pPr>
              <w:r w:rsidRPr="00E031C8">
                <w:rPr>
                  <w:rFonts w:eastAsia="Calibri" w:cstheme="minorHAnsi"/>
                  <w:b/>
                  <w:bCs/>
                  <w:iCs/>
                  <w:caps/>
                  <w:color w:val="005BBB"/>
                  <w:sz w:val="36"/>
                  <w:szCs w:val="36"/>
                  <w:lang w:eastAsia="de-DE"/>
                </w:rPr>
                <w:t>SCADA/EMS/RTU SCOPE of works</w:t>
              </w:r>
            </w:p>
          </w:sdtContent>
        </w:sdt>
        <w:p w14:paraId="5C371260" w14:textId="1897D669" w:rsidR="00127643" w:rsidRPr="00E031C8" w:rsidRDefault="00127643">
          <w:pPr>
            <w:pStyle w:val="NoSpacing"/>
            <w:spacing w:before="480"/>
            <w:jc w:val="center"/>
            <w:rPr>
              <w:rFonts w:cstheme="minorHAnsi"/>
              <w:color w:val="4F81BD" w:themeColor="accent1"/>
            </w:rPr>
          </w:pPr>
          <w:r w:rsidRPr="000E4E5A">
            <w:rPr>
              <w:rFonts w:cstheme="minorHAnsi"/>
              <w:noProof/>
              <w:color w:val="4F81BD" w:themeColor="accent1"/>
            </w:rPr>
            <mc:AlternateContent>
              <mc:Choice Requires="wps">
                <w:drawing>
                  <wp:anchor distT="0" distB="0" distL="114300" distR="114300" simplePos="0" relativeHeight="251661312" behindDoc="0" locked="0" layoutInCell="1" allowOverlap="1" wp14:anchorId="421B1C06" wp14:editId="42BFD50D">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rPr>
                                  <w:alias w:val="Date"/>
                                  <w:tag w:val=""/>
                                  <w:id w:val="197127006"/>
                                  <w:dataBinding w:prefixMappings="xmlns:ns0='http://schemas.microsoft.com/office/2006/coverPageProps' " w:xpath="/ns0:CoverPageProperties[1]/ns0:PublishDate[1]" w:storeItemID="{55AF091B-3C7A-41E3-B477-F2FDAA23CFDA}"/>
                                  <w:date w:fullDate="2025-07-12T00:00:00Z">
                                    <w:dateFormat w:val="MMMM d, yyyy"/>
                                    <w:lid w:val="en-US"/>
                                    <w:storeMappedDataAs w:val="dateTime"/>
                                    <w:calendar w:val="gregorian"/>
                                  </w:date>
                                </w:sdtPr>
                                <w:sdtContent>
                                  <w:p w14:paraId="683B6FB0" w14:textId="17F3ABAD" w:rsidR="00127643" w:rsidRPr="00E031C8" w:rsidRDefault="00A52A23" w:rsidP="00127643">
                                    <w:pPr>
                                      <w:pStyle w:val="NoSpacing"/>
                                      <w:spacing w:after="40"/>
                                      <w:jc w:val="center"/>
                                      <w:rPr>
                                        <w:b/>
                                      </w:rPr>
                                    </w:pPr>
                                    <w:r w:rsidRPr="00E031C8">
                                      <w:rPr>
                                        <w:b/>
                                      </w:rPr>
                                      <w:t>July 12, 2025</w:t>
                                    </w:r>
                                  </w:p>
                                </w:sdtContent>
                              </w:sdt>
                              <w:p w14:paraId="4B389FE2" w14:textId="02A4D357" w:rsidR="00127643" w:rsidRPr="00E031C8" w:rsidRDefault="00000000" w:rsidP="00127643">
                                <w:pPr>
                                  <w:pStyle w:val="NoSpacing"/>
                                  <w:jc w:val="center"/>
                                  <w:rPr>
                                    <w:color w:val="4F81BD" w:themeColor="accent1"/>
                                    <w:sz w:val="24"/>
                                    <w:szCs w:val="24"/>
                                  </w:rPr>
                                </w:pPr>
                                <w:sdt>
                                  <w:sdtPr>
                                    <w:rPr>
                                      <w:b/>
                                      <w:sz w:val="24"/>
                                      <w:szCs w:val="24"/>
                                    </w:rPr>
                                    <w:alias w:val="Address"/>
                                    <w:tag w:val=""/>
                                    <w:id w:val="-726379553"/>
                                    <w:dataBinding w:prefixMappings="xmlns:ns0='http://schemas.microsoft.com/office/2006/coverPageProps' " w:xpath="/ns0:CoverPageProperties[1]/ns0:CompanyAddress[1]" w:storeItemID="{55AF091B-3C7A-41E3-B477-F2FDAA23CFDA}"/>
                                    <w:text/>
                                  </w:sdtPr>
                                  <w:sdtContent>
                                    <w:r w:rsidR="00127643" w:rsidRPr="00E031C8">
                                      <w:rPr>
                                        <w:b/>
                                        <w:sz w:val="24"/>
                                        <w:szCs w:val="24"/>
                                      </w:rPr>
                                      <w:t>NATIONAL ELECTRIC GRID of UZBEKISTAN - NEGU</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421B1C06" id="Text Box 146" o:spid="_x0000_s1027"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" filled="f" stroked="f" strokeweight=".5pt">
                    <v:textbox style="mso-fit-shape-to-text:t" inset="0,0,0,0">
                      <w:txbxContent>
                        <w:sdt>
                          <w:sdtPr>
                            <w:rPr>
                              <w:b/>
                            </w:rPr>
                            <w:alias w:val="Date"/>
                            <w:tag w:val=""/>
                            <w:id w:val="197127006"/>
                            <w:dataBinding w:prefixMappings="xmlns:ns0='http://schemas.microsoft.com/office/2006/coverPageProps' " w:xpath="/ns0:CoverPageProperties[1]/ns0:PublishDate[1]" w:storeItemID="{55AF091B-3C7A-41E3-B477-F2FDAA23CFDA}"/>
                            <w:date w:fullDate="2025-07-12T00:00:00Z">
                              <w:dateFormat w:val="MMMM d, yyyy"/>
                              <w:lid w:val="en-US"/>
                              <w:storeMappedDataAs w:val="dateTime"/>
                              <w:calendar w:val="gregorian"/>
                            </w:date>
                          </w:sdtPr>
                          <w:sdtContent>
                            <w:p w14:paraId="683B6FB0" w14:textId="17F3ABAD" w:rsidR="00127643" w:rsidRPr="00E031C8" w:rsidRDefault="00A52A23" w:rsidP="00127643">
                              <w:pPr>
                                <w:pStyle w:val="NoSpacing"/>
                                <w:spacing w:after="40"/>
                                <w:jc w:val="center"/>
                                <w:rPr>
                                  <w:b/>
                                </w:rPr>
                              </w:pPr>
                              <w:r w:rsidRPr="00E031C8">
                                <w:rPr>
                                  <w:b/>
                                </w:rPr>
                                <w:t>July 12, 2025</w:t>
                              </w:r>
                            </w:p>
                          </w:sdtContent>
                        </w:sdt>
                        <w:p w14:paraId="4B389FE2" w14:textId="02A4D357" w:rsidR="00127643" w:rsidRPr="00E031C8" w:rsidRDefault="00000000" w:rsidP="00127643">
                          <w:pPr>
                            <w:pStyle w:val="NoSpacing"/>
                            <w:jc w:val="center"/>
                            <w:rPr>
                              <w:color w:val="4F81BD" w:themeColor="accent1"/>
                              <w:sz w:val="24"/>
                              <w:szCs w:val="24"/>
                            </w:rPr>
                          </w:pPr>
                          <w:sdt>
                            <w:sdtPr>
                              <w:rPr>
                                <w:b/>
                                <w:sz w:val="24"/>
                                <w:szCs w:val="24"/>
                              </w:rPr>
                              <w:alias w:val="Address"/>
                              <w:tag w:val=""/>
                              <w:id w:val="-726379553"/>
                              <w:dataBinding w:prefixMappings="xmlns:ns0='http://schemas.microsoft.com/office/2006/coverPageProps' " w:xpath="/ns0:CoverPageProperties[1]/ns0:CompanyAddress[1]" w:storeItemID="{55AF091B-3C7A-41E3-B477-F2FDAA23CFDA}"/>
                              <w:text/>
                            </w:sdtPr>
                            <w:sdtContent>
                              <w:r w:rsidR="00127643" w:rsidRPr="00E031C8">
                                <w:rPr>
                                  <w:b/>
                                  <w:sz w:val="24"/>
                                  <w:szCs w:val="24"/>
                                </w:rPr>
                                <w:t>NATIONAL ELECTRIC GRID of UZBEKISTAN - NEGU</w:t>
                              </w:r>
                            </w:sdtContent>
                          </w:sdt>
                        </w:p>
                      </w:txbxContent>
                    </v:textbox>
                    <w10:wrap anchorx="margin" anchory="page"/>
                  </v:shape>
                </w:pict>
              </mc:Fallback>
            </mc:AlternateContent>
          </w:r>
        </w:p>
        <w:p w14:paraId="369D86CF" w14:textId="6A98F088" w:rsidR="00127643" w:rsidRPr="00E031C8" w:rsidRDefault="00127643">
          <w:pPr>
            <w:rPr>
              <w:rFonts w:asciiTheme="minorHAnsi" w:hAnsiTheme="minorHAnsi" w:cstheme="minorHAnsi"/>
              <w:sz w:val="22"/>
              <w:szCs w:val="22"/>
            </w:rPr>
          </w:pPr>
          <w:r w:rsidRPr="000E4E5A">
            <w:rPr>
              <w:rFonts w:asciiTheme="minorHAnsi" w:hAnsiTheme="minorHAnsi" w:cstheme="minorHAnsi"/>
              <w:noProof/>
              <w:sz w:val="22"/>
              <w:szCs w:val="22"/>
              <w:lang w:eastAsia="en-US"/>
            </w:rPr>
            <mc:AlternateContent>
              <mc:Choice Requires="wps">
                <w:drawing>
                  <wp:anchor distT="45720" distB="45720" distL="114300" distR="114300" simplePos="0" relativeHeight="251664384" behindDoc="0" locked="0" layoutInCell="1" allowOverlap="1" wp14:anchorId="7719F8B9" wp14:editId="09A3AF73">
                    <wp:simplePos x="0" y="0"/>
                    <wp:positionH relativeFrom="column">
                      <wp:posOffset>-80645</wp:posOffset>
                    </wp:positionH>
                    <wp:positionV relativeFrom="paragraph">
                      <wp:posOffset>3180080</wp:posOffset>
                    </wp:positionV>
                    <wp:extent cx="2360930" cy="1404620"/>
                    <wp:effectExtent l="0" t="0" r="0" b="3810"/>
                    <wp:wrapSquare wrapText="bothSides"/>
                    <wp:docPr id="241589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4D4862" w14:textId="65504E49" w:rsidR="00127643" w:rsidRPr="000E4E5A" w:rsidRDefault="00127643" w:rsidP="00127643">
                                <w:pPr>
                                  <w:pStyle w:val="EDFTitreDocument"/>
                                  <w:ind w:right="432"/>
                                  <w:jc w:val="both"/>
                                  <w:rPr>
                                    <w:rFonts w:asciiTheme="minorHAnsi" w:hAnsiTheme="minorHAnsi" w:cstheme="minorHAnsi"/>
                                    <w:bCs/>
                                    <w:iCs/>
                                    <w:caps w:val="0"/>
                                    <w:sz w:val="24"/>
                                    <w:szCs w:val="24"/>
                                    <w:lang w:val="en-US"/>
                                  </w:rPr>
                                </w:pPr>
                                <w:r w:rsidRPr="000E4E5A">
                                  <w:rPr>
                                    <w:rFonts w:asciiTheme="minorHAnsi" w:hAnsiTheme="minorHAnsi" w:cstheme="minorHAnsi"/>
                                    <w:bCs/>
                                    <w:iCs/>
                                    <w:caps w:val="0"/>
                                    <w:sz w:val="24"/>
                                    <w:szCs w:val="24"/>
                                    <w:lang w:val="en-US"/>
                                  </w:rPr>
                                  <w:t xml:space="preserve">Section VII, </w:t>
                                </w:r>
                                <w:r w:rsidR="005C4049" w:rsidRPr="000E4E5A">
                                  <w:rPr>
                                    <w:rFonts w:asciiTheme="minorHAnsi" w:hAnsiTheme="minorHAnsi" w:cstheme="minorHAnsi"/>
                                    <w:bCs/>
                                    <w:iCs/>
                                    <w:caps w:val="0"/>
                                    <w:sz w:val="24"/>
                                    <w:szCs w:val="24"/>
                                    <w:lang w:val="en-US"/>
                                  </w:rPr>
                                  <w:t xml:space="preserve">Volume </w:t>
                                </w:r>
                                <w:r w:rsidRPr="000E4E5A">
                                  <w:rPr>
                                    <w:rFonts w:asciiTheme="minorHAnsi" w:hAnsiTheme="minorHAnsi" w:cstheme="minorHAnsi"/>
                                    <w:bCs/>
                                    <w:iCs/>
                                    <w:caps w:val="0"/>
                                    <w:sz w:val="24"/>
                                    <w:szCs w:val="24"/>
                                    <w:lang w:val="en-US"/>
                                  </w:rPr>
                                  <w:t>A</w:t>
                                </w:r>
                              </w:p>
                              <w:p w14:paraId="54DEC705" w14:textId="77777777" w:rsidR="00127643" w:rsidRPr="000E4E5A" w:rsidRDefault="00127643" w:rsidP="00127643">
                                <w:pPr>
                                  <w:pStyle w:val="EDFTitreDocument"/>
                                  <w:ind w:right="432"/>
                                  <w:jc w:val="both"/>
                                  <w:rPr>
                                    <w:rFonts w:asciiTheme="minorHAnsi" w:hAnsiTheme="minorHAnsi" w:cstheme="minorHAnsi"/>
                                    <w:bCs/>
                                    <w:iCs/>
                                    <w:sz w:val="24"/>
                                    <w:szCs w:val="24"/>
                                    <w:lang w:val="en-US"/>
                                  </w:rPr>
                                </w:pPr>
                                <w:r w:rsidRPr="000E4E5A">
                                  <w:rPr>
                                    <w:rFonts w:asciiTheme="minorHAnsi" w:hAnsiTheme="minorHAnsi" w:cstheme="minorHAnsi"/>
                                    <w:bCs/>
                                    <w:iCs/>
                                    <w:caps w:val="0"/>
                                    <w:sz w:val="24"/>
                                    <w:szCs w:val="24"/>
                                    <w:lang w:val="en-US"/>
                                  </w:rPr>
                                  <w:t>Final Version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19F8B9" id="_x0000_s1028" type="#_x0000_t202" style="position:absolute;margin-left:-6.35pt;margin-top:250.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" filled="f" stroked="f">
                    <v:textbox style="mso-fit-shape-to-text:t">
                      <w:txbxContent>
                        <w:p w14:paraId="694D4862" w14:textId="65504E49" w:rsidR="00127643" w:rsidRPr="000E4E5A" w:rsidRDefault="00127643" w:rsidP="00127643">
                          <w:pPr>
                            <w:pStyle w:val="EDFTitreDocument"/>
                            <w:ind w:right="432"/>
                            <w:jc w:val="both"/>
                            <w:rPr>
                              <w:rFonts w:asciiTheme="minorHAnsi" w:hAnsiTheme="minorHAnsi" w:cstheme="minorHAnsi"/>
                              <w:bCs/>
                              <w:iCs/>
                              <w:caps w:val="0"/>
                              <w:sz w:val="24"/>
                              <w:szCs w:val="24"/>
                              <w:lang w:val="en-US"/>
                            </w:rPr>
                          </w:pPr>
                          <w:r w:rsidRPr="000E4E5A">
                            <w:rPr>
                              <w:rFonts w:asciiTheme="minorHAnsi" w:hAnsiTheme="minorHAnsi" w:cstheme="minorHAnsi"/>
                              <w:bCs/>
                              <w:iCs/>
                              <w:caps w:val="0"/>
                              <w:sz w:val="24"/>
                              <w:szCs w:val="24"/>
                              <w:lang w:val="en-US"/>
                            </w:rPr>
                            <w:t xml:space="preserve">Section VII, </w:t>
                          </w:r>
                          <w:r w:rsidR="005C4049" w:rsidRPr="000E4E5A">
                            <w:rPr>
                              <w:rFonts w:asciiTheme="minorHAnsi" w:hAnsiTheme="minorHAnsi" w:cstheme="minorHAnsi"/>
                              <w:bCs/>
                              <w:iCs/>
                              <w:caps w:val="0"/>
                              <w:sz w:val="24"/>
                              <w:szCs w:val="24"/>
                              <w:lang w:val="en-US"/>
                            </w:rPr>
                            <w:t xml:space="preserve">Volume </w:t>
                          </w:r>
                          <w:r w:rsidRPr="000E4E5A">
                            <w:rPr>
                              <w:rFonts w:asciiTheme="minorHAnsi" w:hAnsiTheme="minorHAnsi" w:cstheme="minorHAnsi"/>
                              <w:bCs/>
                              <w:iCs/>
                              <w:caps w:val="0"/>
                              <w:sz w:val="24"/>
                              <w:szCs w:val="24"/>
                              <w:lang w:val="en-US"/>
                            </w:rPr>
                            <w:t>A</w:t>
                          </w:r>
                        </w:p>
                        <w:p w14:paraId="54DEC705" w14:textId="77777777" w:rsidR="00127643" w:rsidRPr="000E4E5A" w:rsidRDefault="00127643" w:rsidP="00127643">
                          <w:pPr>
                            <w:pStyle w:val="EDFTitreDocument"/>
                            <w:ind w:right="432"/>
                            <w:jc w:val="both"/>
                            <w:rPr>
                              <w:rFonts w:asciiTheme="minorHAnsi" w:hAnsiTheme="minorHAnsi" w:cstheme="minorHAnsi"/>
                              <w:bCs/>
                              <w:iCs/>
                              <w:sz w:val="24"/>
                              <w:szCs w:val="24"/>
                              <w:lang w:val="en-US"/>
                            </w:rPr>
                          </w:pPr>
                          <w:r w:rsidRPr="000E4E5A">
                            <w:rPr>
                              <w:rFonts w:asciiTheme="minorHAnsi" w:hAnsiTheme="minorHAnsi" w:cstheme="minorHAnsi"/>
                              <w:bCs/>
                              <w:iCs/>
                              <w:caps w:val="0"/>
                              <w:sz w:val="24"/>
                              <w:szCs w:val="24"/>
                              <w:lang w:val="en-US"/>
                            </w:rPr>
                            <w:t>Final Version</w:t>
                          </w:r>
                        </w:p>
                      </w:txbxContent>
                    </v:textbox>
                    <w10:wrap type="square"/>
                  </v:shape>
                </w:pict>
              </mc:Fallback>
            </mc:AlternateContent>
          </w:r>
          <w:r w:rsidRPr="00E031C8">
            <w:rPr>
              <w:rFonts w:asciiTheme="minorHAnsi" w:hAnsiTheme="minorHAnsi" w:cstheme="minorHAnsi"/>
              <w:sz w:val="22"/>
              <w:szCs w:val="22"/>
            </w:rPr>
            <w:br w:type="page"/>
          </w:r>
        </w:p>
      </w:sdtContent>
    </w:sdt>
    <w:p w14:paraId="7908814D" w14:textId="77777777" w:rsidR="00E045EC" w:rsidRPr="00E031C8" w:rsidRDefault="00E045EC" w:rsidP="00E045EC">
      <w:pPr>
        <w:pStyle w:val="EDFTitre1"/>
        <w:rPr>
          <w:rFonts w:asciiTheme="minorHAnsi" w:hAnsiTheme="minorHAnsi" w:cstheme="minorHAnsi"/>
        </w:rPr>
      </w:pPr>
      <w:bookmarkStart w:id="2" w:name="_Toc204800478"/>
      <w:bookmarkEnd w:id="0"/>
      <w:r w:rsidRPr="00E031C8">
        <w:rPr>
          <w:rFonts w:asciiTheme="minorHAnsi" w:hAnsiTheme="minorHAnsi" w:cstheme="minorHAnsi"/>
        </w:rPr>
        <w:lastRenderedPageBreak/>
        <w:t>Acronyms used in the Technical Requirements</w:t>
      </w:r>
      <w:bookmarkEnd w:id="2"/>
    </w:p>
    <w:tbl>
      <w:tblPr>
        <w:tblW w:w="6162" w:type="dxa"/>
        <w:jc w:val="center"/>
        <w:tblCellMar>
          <w:left w:w="70" w:type="dxa"/>
          <w:right w:w="70" w:type="dxa"/>
        </w:tblCellMar>
        <w:tblLook w:val="04A0" w:firstRow="1" w:lastRow="0" w:firstColumn="1" w:lastColumn="0" w:noHBand="0" w:noVBand="1"/>
      </w:tblPr>
      <w:tblGrid>
        <w:gridCol w:w="1775"/>
        <w:gridCol w:w="4387"/>
      </w:tblGrid>
      <w:tr w:rsidR="00E045EC" w:rsidRPr="00E031C8" w14:paraId="5EBB09E1" w14:textId="77777777" w:rsidTr="007A03CD">
        <w:trPr>
          <w:trHeight w:val="300"/>
          <w:jc w:val="center"/>
        </w:trPr>
        <w:tc>
          <w:tcPr>
            <w:tcW w:w="17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55557E" w14:textId="77777777" w:rsidR="00E045EC" w:rsidRPr="00E031C8" w:rsidRDefault="00E045EC" w:rsidP="007A03CD">
            <w:pPr>
              <w:spacing w:before="120" w:after="120"/>
              <w:jc w:val="center"/>
              <w:rPr>
                <w:rFonts w:asciiTheme="minorHAnsi" w:hAnsiTheme="minorHAnsi" w:cstheme="minorHAnsi"/>
                <w:b/>
                <w:bCs/>
                <w:color w:val="000000"/>
                <w:sz w:val="22"/>
                <w:szCs w:val="22"/>
                <w:u w:val="single"/>
                <w:lang w:eastAsia="fr-FR"/>
              </w:rPr>
            </w:pPr>
            <w:r w:rsidRPr="00E031C8">
              <w:rPr>
                <w:rFonts w:asciiTheme="minorHAnsi" w:hAnsiTheme="minorHAnsi" w:cstheme="minorHAnsi"/>
                <w:b/>
                <w:bCs/>
                <w:color w:val="000000"/>
                <w:sz w:val="22"/>
                <w:szCs w:val="22"/>
                <w:u w:val="single"/>
                <w:lang w:eastAsia="fr-FR"/>
              </w:rPr>
              <w:t>Abbreviations</w:t>
            </w:r>
          </w:p>
        </w:tc>
        <w:tc>
          <w:tcPr>
            <w:tcW w:w="4387" w:type="dxa"/>
            <w:tcBorders>
              <w:top w:val="single" w:sz="8" w:space="0" w:color="auto"/>
              <w:left w:val="nil"/>
              <w:bottom w:val="single" w:sz="8" w:space="0" w:color="auto"/>
              <w:right w:val="single" w:sz="8" w:space="0" w:color="auto"/>
            </w:tcBorders>
            <w:shd w:val="clear" w:color="auto" w:fill="auto"/>
            <w:vAlign w:val="center"/>
            <w:hideMark/>
          </w:tcPr>
          <w:p w14:paraId="22BD999E" w14:textId="77777777" w:rsidR="00E045EC" w:rsidRPr="00E031C8" w:rsidRDefault="00E045EC" w:rsidP="007A03CD">
            <w:pPr>
              <w:spacing w:before="120" w:after="120"/>
              <w:jc w:val="center"/>
              <w:rPr>
                <w:rFonts w:asciiTheme="minorHAnsi" w:hAnsiTheme="minorHAnsi" w:cstheme="minorHAnsi"/>
                <w:b/>
                <w:bCs/>
                <w:color w:val="000000"/>
                <w:sz w:val="22"/>
                <w:szCs w:val="22"/>
                <w:u w:val="single"/>
                <w:lang w:eastAsia="fr-FR"/>
              </w:rPr>
            </w:pPr>
            <w:r w:rsidRPr="00E031C8">
              <w:rPr>
                <w:rFonts w:asciiTheme="minorHAnsi" w:hAnsiTheme="minorHAnsi" w:cstheme="minorHAnsi"/>
                <w:b/>
                <w:bCs/>
                <w:color w:val="000000"/>
                <w:sz w:val="22"/>
                <w:szCs w:val="22"/>
                <w:u w:val="single"/>
                <w:lang w:eastAsia="fr-FR"/>
              </w:rPr>
              <w:t>Meanings</w:t>
            </w:r>
          </w:p>
        </w:tc>
      </w:tr>
      <w:tr w:rsidR="00E045EC" w:rsidRPr="00E031C8" w14:paraId="5822AF1D"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876E184"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AB</w:t>
            </w:r>
          </w:p>
        </w:tc>
        <w:tc>
          <w:tcPr>
            <w:tcW w:w="4387" w:type="dxa"/>
            <w:tcBorders>
              <w:top w:val="nil"/>
              <w:left w:val="nil"/>
              <w:bottom w:val="single" w:sz="8" w:space="0" w:color="auto"/>
              <w:right w:val="single" w:sz="8" w:space="0" w:color="auto"/>
            </w:tcBorders>
            <w:shd w:val="clear" w:color="auto" w:fill="auto"/>
            <w:vAlign w:val="center"/>
            <w:hideMark/>
          </w:tcPr>
          <w:p w14:paraId="13B66A8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Administrative Building </w:t>
            </w:r>
          </w:p>
        </w:tc>
      </w:tr>
      <w:tr w:rsidR="00E045EC" w:rsidRPr="00E031C8" w14:paraId="6FDF745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5A4CA1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AC / DC</w:t>
            </w:r>
          </w:p>
        </w:tc>
        <w:tc>
          <w:tcPr>
            <w:tcW w:w="4387" w:type="dxa"/>
            <w:tcBorders>
              <w:top w:val="nil"/>
              <w:left w:val="nil"/>
              <w:bottom w:val="single" w:sz="8" w:space="0" w:color="auto"/>
              <w:right w:val="single" w:sz="8" w:space="0" w:color="auto"/>
            </w:tcBorders>
            <w:shd w:val="clear" w:color="auto" w:fill="auto"/>
            <w:vAlign w:val="center"/>
            <w:hideMark/>
          </w:tcPr>
          <w:p w14:paraId="5DE9DD6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Alternative / Direct Current</w:t>
            </w:r>
          </w:p>
        </w:tc>
      </w:tr>
      <w:tr w:rsidR="00E045EC" w:rsidRPr="00E031C8" w14:paraId="304685D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A7FD33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AGC</w:t>
            </w:r>
          </w:p>
        </w:tc>
        <w:tc>
          <w:tcPr>
            <w:tcW w:w="4387" w:type="dxa"/>
            <w:tcBorders>
              <w:top w:val="nil"/>
              <w:left w:val="nil"/>
              <w:bottom w:val="single" w:sz="8" w:space="0" w:color="auto"/>
              <w:right w:val="single" w:sz="8" w:space="0" w:color="auto"/>
            </w:tcBorders>
            <w:shd w:val="clear" w:color="auto" w:fill="auto"/>
            <w:vAlign w:val="center"/>
            <w:hideMark/>
          </w:tcPr>
          <w:p w14:paraId="44D81265"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Automatic Generation Control</w:t>
            </w:r>
          </w:p>
        </w:tc>
      </w:tr>
      <w:tr w:rsidR="00E045EC" w:rsidRPr="00E031C8" w14:paraId="05114A6F"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C8A023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AVR</w:t>
            </w:r>
          </w:p>
        </w:tc>
        <w:tc>
          <w:tcPr>
            <w:tcW w:w="4387" w:type="dxa"/>
            <w:tcBorders>
              <w:top w:val="nil"/>
              <w:left w:val="nil"/>
              <w:bottom w:val="single" w:sz="8" w:space="0" w:color="auto"/>
              <w:right w:val="single" w:sz="8" w:space="0" w:color="auto"/>
            </w:tcBorders>
            <w:shd w:val="clear" w:color="auto" w:fill="auto"/>
            <w:vAlign w:val="center"/>
            <w:hideMark/>
          </w:tcPr>
          <w:p w14:paraId="7584DCA3"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Automatic Voltage Regulation</w:t>
            </w:r>
          </w:p>
        </w:tc>
      </w:tr>
      <w:tr w:rsidR="00E045EC" w:rsidRPr="00E031C8" w14:paraId="0F385408"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361497D"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BCR</w:t>
            </w:r>
          </w:p>
        </w:tc>
        <w:tc>
          <w:tcPr>
            <w:tcW w:w="4387" w:type="dxa"/>
            <w:tcBorders>
              <w:top w:val="nil"/>
              <w:left w:val="nil"/>
              <w:bottom w:val="single" w:sz="8" w:space="0" w:color="auto"/>
              <w:right w:val="single" w:sz="8" w:space="0" w:color="auto"/>
            </w:tcBorders>
            <w:shd w:val="clear" w:color="auto" w:fill="auto"/>
            <w:vAlign w:val="center"/>
            <w:hideMark/>
          </w:tcPr>
          <w:p w14:paraId="464CE6A0"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Benefit-Cost Ratio</w:t>
            </w:r>
          </w:p>
        </w:tc>
      </w:tr>
      <w:tr w:rsidR="00E045EC" w:rsidRPr="00E031C8" w14:paraId="1BF2D7CA"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EFC6A74"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BCU</w:t>
            </w:r>
          </w:p>
        </w:tc>
        <w:tc>
          <w:tcPr>
            <w:tcW w:w="4387" w:type="dxa"/>
            <w:tcBorders>
              <w:top w:val="nil"/>
              <w:left w:val="nil"/>
              <w:bottom w:val="single" w:sz="8" w:space="0" w:color="auto"/>
              <w:right w:val="single" w:sz="8" w:space="0" w:color="auto"/>
            </w:tcBorders>
            <w:shd w:val="clear" w:color="auto" w:fill="auto"/>
            <w:vAlign w:val="center"/>
            <w:hideMark/>
          </w:tcPr>
          <w:p w14:paraId="348CE325"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Bay Control Unit</w:t>
            </w:r>
          </w:p>
        </w:tc>
      </w:tr>
      <w:tr w:rsidR="00E045EC" w:rsidRPr="00E031C8" w14:paraId="4778FCD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E4D0F96"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BNDC</w:t>
            </w:r>
          </w:p>
        </w:tc>
        <w:tc>
          <w:tcPr>
            <w:tcW w:w="4387" w:type="dxa"/>
            <w:tcBorders>
              <w:top w:val="nil"/>
              <w:left w:val="nil"/>
              <w:bottom w:val="single" w:sz="8" w:space="0" w:color="auto"/>
              <w:right w:val="single" w:sz="8" w:space="0" w:color="auto"/>
            </w:tcBorders>
            <w:shd w:val="clear" w:color="auto" w:fill="auto"/>
            <w:vAlign w:val="center"/>
            <w:hideMark/>
          </w:tcPr>
          <w:p w14:paraId="7D5BD7F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Backup National Dispatch Centre</w:t>
            </w:r>
          </w:p>
        </w:tc>
      </w:tr>
      <w:tr w:rsidR="00E045EC" w:rsidRPr="00E031C8" w14:paraId="3210020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788A35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CAPS</w:t>
            </w:r>
          </w:p>
        </w:tc>
        <w:tc>
          <w:tcPr>
            <w:tcW w:w="4387" w:type="dxa"/>
            <w:tcBorders>
              <w:top w:val="nil"/>
              <w:left w:val="nil"/>
              <w:bottom w:val="single" w:sz="8" w:space="0" w:color="auto"/>
              <w:right w:val="single" w:sz="8" w:space="0" w:color="auto"/>
            </w:tcBorders>
            <w:shd w:val="clear" w:color="auto" w:fill="auto"/>
            <w:vAlign w:val="center"/>
            <w:hideMark/>
          </w:tcPr>
          <w:p w14:paraId="1FEF154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Central Asian Power System</w:t>
            </w:r>
          </w:p>
        </w:tc>
      </w:tr>
      <w:tr w:rsidR="00E045EC" w:rsidRPr="00E031C8" w14:paraId="5412B74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B29EFED"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CB</w:t>
            </w:r>
          </w:p>
        </w:tc>
        <w:tc>
          <w:tcPr>
            <w:tcW w:w="4387" w:type="dxa"/>
            <w:tcBorders>
              <w:top w:val="nil"/>
              <w:left w:val="nil"/>
              <w:bottom w:val="single" w:sz="8" w:space="0" w:color="auto"/>
              <w:right w:val="single" w:sz="8" w:space="0" w:color="auto"/>
            </w:tcBorders>
            <w:shd w:val="clear" w:color="auto" w:fill="auto"/>
            <w:vAlign w:val="center"/>
            <w:hideMark/>
          </w:tcPr>
          <w:p w14:paraId="02E631D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Circuit Breaker</w:t>
            </w:r>
          </w:p>
        </w:tc>
      </w:tr>
      <w:tr w:rsidR="00E045EC" w:rsidRPr="00E031C8" w14:paraId="04EF6370"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D0F2000"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CCGT</w:t>
            </w:r>
          </w:p>
        </w:tc>
        <w:tc>
          <w:tcPr>
            <w:tcW w:w="4387" w:type="dxa"/>
            <w:tcBorders>
              <w:top w:val="nil"/>
              <w:left w:val="nil"/>
              <w:bottom w:val="single" w:sz="8" w:space="0" w:color="auto"/>
              <w:right w:val="single" w:sz="8" w:space="0" w:color="auto"/>
            </w:tcBorders>
            <w:shd w:val="clear" w:color="auto" w:fill="auto"/>
            <w:vAlign w:val="center"/>
            <w:hideMark/>
          </w:tcPr>
          <w:p w14:paraId="784B89B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Combined Cycle Gas Turbine</w:t>
            </w:r>
          </w:p>
        </w:tc>
      </w:tr>
      <w:tr w:rsidR="00E045EC" w:rsidRPr="00E031C8" w14:paraId="711D5CB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EC68272"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CDC “Energiya”</w:t>
            </w:r>
          </w:p>
        </w:tc>
        <w:tc>
          <w:tcPr>
            <w:tcW w:w="4387" w:type="dxa"/>
            <w:tcBorders>
              <w:top w:val="nil"/>
              <w:left w:val="nil"/>
              <w:bottom w:val="single" w:sz="8" w:space="0" w:color="auto"/>
              <w:right w:val="single" w:sz="8" w:space="0" w:color="auto"/>
            </w:tcBorders>
            <w:shd w:val="clear" w:color="auto" w:fill="auto"/>
            <w:vAlign w:val="center"/>
            <w:hideMark/>
          </w:tcPr>
          <w:p w14:paraId="5087498C"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Coordinating Dispatch Centre “Energiya”</w:t>
            </w:r>
          </w:p>
        </w:tc>
      </w:tr>
      <w:tr w:rsidR="00E045EC" w:rsidRPr="00E031C8" w14:paraId="504F1BF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E79F48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CHP</w:t>
            </w:r>
          </w:p>
        </w:tc>
        <w:tc>
          <w:tcPr>
            <w:tcW w:w="4387" w:type="dxa"/>
            <w:tcBorders>
              <w:top w:val="nil"/>
              <w:left w:val="nil"/>
              <w:bottom w:val="single" w:sz="8" w:space="0" w:color="auto"/>
              <w:right w:val="single" w:sz="8" w:space="0" w:color="auto"/>
            </w:tcBorders>
            <w:shd w:val="clear" w:color="auto" w:fill="auto"/>
            <w:vAlign w:val="center"/>
            <w:hideMark/>
          </w:tcPr>
          <w:p w14:paraId="77A6AD31"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Combined Heat and Power</w:t>
            </w:r>
          </w:p>
        </w:tc>
      </w:tr>
      <w:tr w:rsidR="00E045EC" w:rsidRPr="00E031C8" w14:paraId="739DC36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5F0098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CIM</w:t>
            </w:r>
          </w:p>
        </w:tc>
        <w:tc>
          <w:tcPr>
            <w:tcW w:w="4387" w:type="dxa"/>
            <w:tcBorders>
              <w:top w:val="nil"/>
              <w:left w:val="nil"/>
              <w:bottom w:val="single" w:sz="8" w:space="0" w:color="auto"/>
              <w:right w:val="single" w:sz="8" w:space="0" w:color="auto"/>
            </w:tcBorders>
            <w:shd w:val="clear" w:color="auto" w:fill="auto"/>
            <w:vAlign w:val="center"/>
            <w:hideMark/>
          </w:tcPr>
          <w:p w14:paraId="64AA481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Common Information Model</w:t>
            </w:r>
          </w:p>
        </w:tc>
      </w:tr>
      <w:tr w:rsidR="00E045EC" w:rsidRPr="00E031C8" w14:paraId="13EA3BC2"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65EF13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CT</w:t>
            </w:r>
          </w:p>
        </w:tc>
        <w:tc>
          <w:tcPr>
            <w:tcW w:w="4387" w:type="dxa"/>
            <w:tcBorders>
              <w:top w:val="nil"/>
              <w:left w:val="nil"/>
              <w:bottom w:val="single" w:sz="8" w:space="0" w:color="auto"/>
              <w:right w:val="single" w:sz="8" w:space="0" w:color="auto"/>
            </w:tcBorders>
            <w:shd w:val="clear" w:color="auto" w:fill="auto"/>
            <w:vAlign w:val="center"/>
            <w:hideMark/>
          </w:tcPr>
          <w:p w14:paraId="03594CF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Current Transformer</w:t>
            </w:r>
          </w:p>
        </w:tc>
      </w:tr>
      <w:tr w:rsidR="00E045EC" w:rsidRPr="00E031C8" w14:paraId="5323342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C03326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DC</w:t>
            </w:r>
          </w:p>
        </w:tc>
        <w:tc>
          <w:tcPr>
            <w:tcW w:w="4387" w:type="dxa"/>
            <w:tcBorders>
              <w:top w:val="nil"/>
              <w:left w:val="nil"/>
              <w:bottom w:val="single" w:sz="8" w:space="0" w:color="auto"/>
              <w:right w:val="single" w:sz="8" w:space="0" w:color="auto"/>
            </w:tcBorders>
            <w:shd w:val="clear" w:color="auto" w:fill="auto"/>
            <w:vAlign w:val="center"/>
            <w:hideMark/>
          </w:tcPr>
          <w:p w14:paraId="41B18AB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Dispatch Centre</w:t>
            </w:r>
          </w:p>
        </w:tc>
      </w:tr>
      <w:tr w:rsidR="00E045EC" w:rsidRPr="00E031C8" w14:paraId="7B7A481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8953D7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DCS</w:t>
            </w:r>
          </w:p>
        </w:tc>
        <w:tc>
          <w:tcPr>
            <w:tcW w:w="4387" w:type="dxa"/>
            <w:tcBorders>
              <w:top w:val="nil"/>
              <w:left w:val="nil"/>
              <w:bottom w:val="single" w:sz="8" w:space="0" w:color="auto"/>
              <w:right w:val="single" w:sz="8" w:space="0" w:color="auto"/>
            </w:tcBorders>
            <w:shd w:val="clear" w:color="auto" w:fill="auto"/>
            <w:vAlign w:val="center"/>
            <w:hideMark/>
          </w:tcPr>
          <w:p w14:paraId="60641B5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Distributed Control System</w:t>
            </w:r>
          </w:p>
        </w:tc>
      </w:tr>
      <w:tr w:rsidR="00E045EC" w:rsidRPr="00E031C8" w14:paraId="793D4C9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D2BEED3"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DMZ</w:t>
            </w:r>
          </w:p>
        </w:tc>
        <w:tc>
          <w:tcPr>
            <w:tcW w:w="4387" w:type="dxa"/>
            <w:tcBorders>
              <w:top w:val="nil"/>
              <w:left w:val="nil"/>
              <w:bottom w:val="single" w:sz="8" w:space="0" w:color="auto"/>
              <w:right w:val="single" w:sz="8" w:space="0" w:color="auto"/>
            </w:tcBorders>
            <w:shd w:val="clear" w:color="auto" w:fill="auto"/>
            <w:vAlign w:val="center"/>
            <w:hideMark/>
          </w:tcPr>
          <w:p w14:paraId="3975DA1D"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Demilitarized Zone  </w:t>
            </w:r>
          </w:p>
        </w:tc>
      </w:tr>
      <w:tr w:rsidR="00E045EC" w:rsidRPr="00E031C8" w14:paraId="506EC11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3FB1518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DTS</w:t>
            </w:r>
          </w:p>
        </w:tc>
        <w:tc>
          <w:tcPr>
            <w:tcW w:w="4387" w:type="dxa"/>
            <w:tcBorders>
              <w:top w:val="nil"/>
              <w:left w:val="nil"/>
              <w:bottom w:val="single" w:sz="8" w:space="0" w:color="auto"/>
              <w:right w:val="single" w:sz="8" w:space="0" w:color="auto"/>
            </w:tcBorders>
            <w:shd w:val="clear" w:color="auto" w:fill="auto"/>
            <w:vAlign w:val="center"/>
            <w:hideMark/>
          </w:tcPr>
          <w:p w14:paraId="10921CFD"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Dispatcher Training Simulator</w:t>
            </w:r>
          </w:p>
        </w:tc>
      </w:tr>
      <w:tr w:rsidR="00E045EC" w:rsidRPr="00E031C8" w14:paraId="282EBC0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3F19AF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E&amp;S</w:t>
            </w:r>
          </w:p>
        </w:tc>
        <w:tc>
          <w:tcPr>
            <w:tcW w:w="4387" w:type="dxa"/>
            <w:tcBorders>
              <w:top w:val="nil"/>
              <w:left w:val="nil"/>
              <w:bottom w:val="single" w:sz="8" w:space="0" w:color="auto"/>
              <w:right w:val="single" w:sz="8" w:space="0" w:color="auto"/>
            </w:tcBorders>
            <w:shd w:val="clear" w:color="auto" w:fill="auto"/>
            <w:vAlign w:val="center"/>
            <w:hideMark/>
          </w:tcPr>
          <w:p w14:paraId="26D3D8BE"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Environmental and Social</w:t>
            </w:r>
          </w:p>
        </w:tc>
      </w:tr>
      <w:tr w:rsidR="00E045EC" w:rsidRPr="00E031C8" w14:paraId="30B4D1C5"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3F02B91"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ECAP </w:t>
            </w:r>
          </w:p>
        </w:tc>
        <w:tc>
          <w:tcPr>
            <w:tcW w:w="4387" w:type="dxa"/>
            <w:tcBorders>
              <w:top w:val="nil"/>
              <w:left w:val="nil"/>
              <w:bottom w:val="single" w:sz="8" w:space="0" w:color="auto"/>
              <w:right w:val="single" w:sz="8" w:space="0" w:color="auto"/>
            </w:tcBorders>
            <w:shd w:val="clear" w:color="auto" w:fill="auto"/>
            <w:vAlign w:val="center"/>
            <w:hideMark/>
          </w:tcPr>
          <w:p w14:paraId="4FC4170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Environmental Commitment and Action Plan </w:t>
            </w:r>
          </w:p>
        </w:tc>
      </w:tr>
      <w:tr w:rsidR="00E045EC" w:rsidRPr="00E031C8" w14:paraId="6BFCC93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3E04511"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EHS</w:t>
            </w:r>
          </w:p>
        </w:tc>
        <w:tc>
          <w:tcPr>
            <w:tcW w:w="4387" w:type="dxa"/>
            <w:tcBorders>
              <w:top w:val="nil"/>
              <w:left w:val="nil"/>
              <w:bottom w:val="single" w:sz="8" w:space="0" w:color="auto"/>
              <w:right w:val="single" w:sz="8" w:space="0" w:color="auto"/>
            </w:tcBorders>
            <w:shd w:val="clear" w:color="auto" w:fill="auto"/>
            <w:vAlign w:val="center"/>
            <w:hideMark/>
          </w:tcPr>
          <w:p w14:paraId="6DC65020"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Environment, Health, and Safety</w:t>
            </w:r>
          </w:p>
        </w:tc>
      </w:tr>
      <w:tr w:rsidR="00E045EC" w:rsidRPr="00E031C8" w14:paraId="59F2BE3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BC145D5"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EIRR</w:t>
            </w:r>
          </w:p>
        </w:tc>
        <w:tc>
          <w:tcPr>
            <w:tcW w:w="4387" w:type="dxa"/>
            <w:tcBorders>
              <w:top w:val="nil"/>
              <w:left w:val="nil"/>
              <w:bottom w:val="single" w:sz="8" w:space="0" w:color="auto"/>
              <w:right w:val="single" w:sz="8" w:space="0" w:color="auto"/>
            </w:tcBorders>
            <w:shd w:val="clear" w:color="auto" w:fill="auto"/>
            <w:vAlign w:val="center"/>
            <w:hideMark/>
          </w:tcPr>
          <w:p w14:paraId="20A0F56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Economic Internal Rate of Return</w:t>
            </w:r>
          </w:p>
        </w:tc>
      </w:tr>
      <w:tr w:rsidR="00E045EC" w:rsidRPr="00E031C8" w14:paraId="6231B3E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078295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EMS</w:t>
            </w:r>
          </w:p>
        </w:tc>
        <w:tc>
          <w:tcPr>
            <w:tcW w:w="4387" w:type="dxa"/>
            <w:tcBorders>
              <w:top w:val="nil"/>
              <w:left w:val="nil"/>
              <w:bottom w:val="single" w:sz="8" w:space="0" w:color="auto"/>
              <w:right w:val="single" w:sz="8" w:space="0" w:color="auto"/>
            </w:tcBorders>
            <w:shd w:val="clear" w:color="auto" w:fill="auto"/>
            <w:vAlign w:val="center"/>
            <w:hideMark/>
          </w:tcPr>
          <w:p w14:paraId="2CD77F0C"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Energy Management System</w:t>
            </w:r>
          </w:p>
        </w:tc>
      </w:tr>
      <w:tr w:rsidR="00E045EC" w:rsidRPr="00E031C8" w14:paraId="36B6080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7D01FE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lastRenderedPageBreak/>
              <w:t>EnR</w:t>
            </w:r>
          </w:p>
        </w:tc>
        <w:tc>
          <w:tcPr>
            <w:tcW w:w="4387" w:type="dxa"/>
            <w:tcBorders>
              <w:top w:val="nil"/>
              <w:left w:val="nil"/>
              <w:bottom w:val="single" w:sz="8" w:space="0" w:color="auto"/>
              <w:right w:val="single" w:sz="8" w:space="0" w:color="auto"/>
            </w:tcBorders>
            <w:shd w:val="clear" w:color="auto" w:fill="auto"/>
            <w:vAlign w:val="center"/>
            <w:hideMark/>
          </w:tcPr>
          <w:p w14:paraId="7665B3F7" w14:textId="4807D853"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Energie Renewables / Renewables</w:t>
            </w:r>
          </w:p>
        </w:tc>
      </w:tr>
      <w:tr w:rsidR="00E045EC" w:rsidRPr="00E031C8" w14:paraId="56A2F25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05E298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EPC</w:t>
            </w:r>
          </w:p>
        </w:tc>
        <w:tc>
          <w:tcPr>
            <w:tcW w:w="4387" w:type="dxa"/>
            <w:tcBorders>
              <w:top w:val="nil"/>
              <w:left w:val="nil"/>
              <w:bottom w:val="single" w:sz="8" w:space="0" w:color="auto"/>
              <w:right w:val="single" w:sz="8" w:space="0" w:color="auto"/>
            </w:tcBorders>
            <w:shd w:val="clear" w:color="auto" w:fill="auto"/>
            <w:vAlign w:val="center"/>
            <w:hideMark/>
          </w:tcPr>
          <w:p w14:paraId="376C73C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Engineering, Procurement, and Construction</w:t>
            </w:r>
          </w:p>
        </w:tc>
      </w:tr>
      <w:tr w:rsidR="00E045EC" w:rsidRPr="00E031C8" w14:paraId="034D6E9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438A3D0"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ERP </w:t>
            </w:r>
          </w:p>
        </w:tc>
        <w:tc>
          <w:tcPr>
            <w:tcW w:w="4387" w:type="dxa"/>
            <w:tcBorders>
              <w:top w:val="nil"/>
              <w:left w:val="nil"/>
              <w:bottom w:val="single" w:sz="8" w:space="0" w:color="auto"/>
              <w:right w:val="single" w:sz="8" w:space="0" w:color="auto"/>
            </w:tcBorders>
            <w:shd w:val="clear" w:color="auto" w:fill="auto"/>
            <w:vAlign w:val="center"/>
            <w:hideMark/>
          </w:tcPr>
          <w:p w14:paraId="4BF14E1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Emergency Response Plan </w:t>
            </w:r>
          </w:p>
        </w:tc>
      </w:tr>
      <w:tr w:rsidR="00E045EC" w:rsidRPr="00E031C8" w14:paraId="343AB1E0" w14:textId="77777777" w:rsidTr="007A03CD">
        <w:trPr>
          <w:trHeight w:val="59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C97A2F1"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ERP / BI</w:t>
            </w:r>
          </w:p>
        </w:tc>
        <w:tc>
          <w:tcPr>
            <w:tcW w:w="4387" w:type="dxa"/>
            <w:tcBorders>
              <w:top w:val="nil"/>
              <w:left w:val="nil"/>
              <w:bottom w:val="single" w:sz="8" w:space="0" w:color="auto"/>
              <w:right w:val="single" w:sz="8" w:space="0" w:color="auto"/>
            </w:tcBorders>
            <w:shd w:val="clear" w:color="auto" w:fill="auto"/>
            <w:vAlign w:val="center"/>
            <w:hideMark/>
          </w:tcPr>
          <w:p w14:paraId="7052D17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Enterprise Resource Planning / Business Intelligence</w:t>
            </w:r>
          </w:p>
        </w:tc>
      </w:tr>
      <w:tr w:rsidR="00E045EC" w:rsidRPr="00E031C8" w14:paraId="3C6256BD"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AC6AAB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ESA</w:t>
            </w:r>
          </w:p>
        </w:tc>
        <w:tc>
          <w:tcPr>
            <w:tcW w:w="4387" w:type="dxa"/>
            <w:tcBorders>
              <w:top w:val="nil"/>
              <w:left w:val="nil"/>
              <w:bottom w:val="single" w:sz="8" w:space="0" w:color="auto"/>
              <w:right w:val="single" w:sz="8" w:space="0" w:color="auto"/>
            </w:tcBorders>
            <w:shd w:val="clear" w:color="auto" w:fill="auto"/>
            <w:vAlign w:val="center"/>
            <w:hideMark/>
          </w:tcPr>
          <w:p w14:paraId="42907EEE"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Environmental Site Assessment</w:t>
            </w:r>
          </w:p>
        </w:tc>
      </w:tr>
      <w:tr w:rsidR="00E045EC" w:rsidRPr="00E031C8" w14:paraId="4B17D8C3" w14:textId="77777777" w:rsidTr="007A03CD">
        <w:trPr>
          <w:trHeight w:val="59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3A6682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ESA</w:t>
            </w:r>
          </w:p>
        </w:tc>
        <w:tc>
          <w:tcPr>
            <w:tcW w:w="4387" w:type="dxa"/>
            <w:tcBorders>
              <w:top w:val="nil"/>
              <w:left w:val="nil"/>
              <w:bottom w:val="single" w:sz="8" w:space="0" w:color="auto"/>
              <w:right w:val="single" w:sz="8" w:space="0" w:color="auto"/>
            </w:tcBorders>
            <w:shd w:val="clear" w:color="auto" w:fill="auto"/>
            <w:vAlign w:val="center"/>
            <w:hideMark/>
          </w:tcPr>
          <w:p w14:paraId="41F7662E"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Environmental and Social Assessment (this scoping report)</w:t>
            </w:r>
          </w:p>
        </w:tc>
      </w:tr>
      <w:tr w:rsidR="00E045EC" w:rsidRPr="00E031C8" w14:paraId="33407368" w14:textId="77777777" w:rsidTr="007A03CD">
        <w:trPr>
          <w:trHeight w:val="59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CE399D0"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ESMF</w:t>
            </w:r>
          </w:p>
        </w:tc>
        <w:tc>
          <w:tcPr>
            <w:tcW w:w="4387" w:type="dxa"/>
            <w:tcBorders>
              <w:top w:val="nil"/>
              <w:left w:val="nil"/>
              <w:bottom w:val="single" w:sz="8" w:space="0" w:color="auto"/>
              <w:right w:val="single" w:sz="8" w:space="0" w:color="auto"/>
            </w:tcBorders>
            <w:shd w:val="clear" w:color="auto" w:fill="auto"/>
            <w:vAlign w:val="center"/>
            <w:hideMark/>
          </w:tcPr>
          <w:p w14:paraId="7290ACC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Environmental And Social Management Framework </w:t>
            </w:r>
          </w:p>
        </w:tc>
      </w:tr>
      <w:tr w:rsidR="00E045EC" w:rsidRPr="00E031C8" w14:paraId="45165515"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A982A0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ESMP</w:t>
            </w:r>
          </w:p>
        </w:tc>
        <w:tc>
          <w:tcPr>
            <w:tcW w:w="4387" w:type="dxa"/>
            <w:tcBorders>
              <w:top w:val="nil"/>
              <w:left w:val="nil"/>
              <w:bottom w:val="single" w:sz="8" w:space="0" w:color="auto"/>
              <w:right w:val="single" w:sz="8" w:space="0" w:color="auto"/>
            </w:tcBorders>
            <w:shd w:val="clear" w:color="auto" w:fill="auto"/>
            <w:vAlign w:val="center"/>
            <w:hideMark/>
          </w:tcPr>
          <w:p w14:paraId="4A91592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Environmental and Social Management Plan</w:t>
            </w:r>
          </w:p>
        </w:tc>
      </w:tr>
      <w:tr w:rsidR="00E045EC" w:rsidRPr="00E031C8" w14:paraId="305961E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4CAE2A5"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ESMP</w:t>
            </w:r>
          </w:p>
        </w:tc>
        <w:tc>
          <w:tcPr>
            <w:tcW w:w="4387" w:type="dxa"/>
            <w:tcBorders>
              <w:top w:val="nil"/>
              <w:left w:val="nil"/>
              <w:bottom w:val="single" w:sz="8" w:space="0" w:color="auto"/>
              <w:right w:val="single" w:sz="8" w:space="0" w:color="auto"/>
            </w:tcBorders>
            <w:shd w:val="clear" w:color="auto" w:fill="auto"/>
            <w:vAlign w:val="center"/>
            <w:hideMark/>
          </w:tcPr>
          <w:p w14:paraId="76658983"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Environmental and Social Management Plan </w:t>
            </w:r>
          </w:p>
        </w:tc>
      </w:tr>
      <w:tr w:rsidR="00E045EC" w:rsidRPr="00E031C8" w14:paraId="63B84C5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00E73F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ESMS</w:t>
            </w:r>
          </w:p>
        </w:tc>
        <w:tc>
          <w:tcPr>
            <w:tcW w:w="4387" w:type="dxa"/>
            <w:tcBorders>
              <w:top w:val="nil"/>
              <w:left w:val="nil"/>
              <w:bottom w:val="single" w:sz="8" w:space="0" w:color="auto"/>
              <w:right w:val="single" w:sz="8" w:space="0" w:color="auto"/>
            </w:tcBorders>
            <w:shd w:val="clear" w:color="auto" w:fill="auto"/>
            <w:vAlign w:val="center"/>
            <w:hideMark/>
          </w:tcPr>
          <w:p w14:paraId="7583FE1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Environmental and Social Management System </w:t>
            </w:r>
          </w:p>
        </w:tc>
      </w:tr>
      <w:tr w:rsidR="00E045EC" w:rsidRPr="00E031C8" w14:paraId="78F0C82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305498A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ESS</w:t>
            </w:r>
          </w:p>
        </w:tc>
        <w:tc>
          <w:tcPr>
            <w:tcW w:w="4387" w:type="dxa"/>
            <w:tcBorders>
              <w:top w:val="nil"/>
              <w:left w:val="nil"/>
              <w:bottom w:val="single" w:sz="8" w:space="0" w:color="auto"/>
              <w:right w:val="single" w:sz="8" w:space="0" w:color="auto"/>
            </w:tcBorders>
            <w:shd w:val="clear" w:color="auto" w:fill="auto"/>
            <w:vAlign w:val="center"/>
            <w:hideMark/>
          </w:tcPr>
          <w:p w14:paraId="3871986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Environmental and Social Standards</w:t>
            </w:r>
          </w:p>
        </w:tc>
      </w:tr>
      <w:tr w:rsidR="00E045EC" w:rsidRPr="00E031C8" w14:paraId="6941B1B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83AD84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FOC</w:t>
            </w:r>
          </w:p>
        </w:tc>
        <w:tc>
          <w:tcPr>
            <w:tcW w:w="4387" w:type="dxa"/>
            <w:tcBorders>
              <w:top w:val="nil"/>
              <w:left w:val="nil"/>
              <w:bottom w:val="single" w:sz="8" w:space="0" w:color="auto"/>
              <w:right w:val="single" w:sz="8" w:space="0" w:color="auto"/>
            </w:tcBorders>
            <w:shd w:val="clear" w:color="auto" w:fill="auto"/>
            <w:vAlign w:val="center"/>
            <w:hideMark/>
          </w:tcPr>
          <w:p w14:paraId="1489104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Fibre Optic Cable</w:t>
            </w:r>
          </w:p>
        </w:tc>
      </w:tr>
      <w:tr w:rsidR="00E045EC" w:rsidRPr="00E031C8" w14:paraId="764D59C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84B3EA7"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FXS</w:t>
            </w:r>
          </w:p>
        </w:tc>
        <w:tc>
          <w:tcPr>
            <w:tcW w:w="4387" w:type="dxa"/>
            <w:tcBorders>
              <w:top w:val="nil"/>
              <w:left w:val="nil"/>
              <w:bottom w:val="single" w:sz="8" w:space="0" w:color="auto"/>
              <w:right w:val="single" w:sz="8" w:space="0" w:color="auto"/>
            </w:tcBorders>
            <w:shd w:val="clear" w:color="auto" w:fill="auto"/>
            <w:vAlign w:val="center"/>
            <w:hideMark/>
          </w:tcPr>
          <w:p w14:paraId="19AF549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Foreign Exchange Subscriber</w:t>
            </w:r>
          </w:p>
        </w:tc>
      </w:tr>
      <w:tr w:rsidR="00E045EC" w:rsidRPr="00E031C8" w14:paraId="3BE1FB62"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07B2714"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Gbps</w:t>
            </w:r>
          </w:p>
        </w:tc>
        <w:tc>
          <w:tcPr>
            <w:tcW w:w="4387" w:type="dxa"/>
            <w:tcBorders>
              <w:top w:val="nil"/>
              <w:left w:val="nil"/>
              <w:bottom w:val="single" w:sz="8" w:space="0" w:color="auto"/>
              <w:right w:val="single" w:sz="8" w:space="0" w:color="auto"/>
            </w:tcBorders>
            <w:shd w:val="clear" w:color="auto" w:fill="auto"/>
            <w:vAlign w:val="center"/>
            <w:hideMark/>
          </w:tcPr>
          <w:p w14:paraId="5F96EBD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Gigabytes per second</w:t>
            </w:r>
          </w:p>
        </w:tc>
      </w:tr>
      <w:tr w:rsidR="00E045EC" w:rsidRPr="00E031C8" w14:paraId="2294F230"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775B07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GDP</w:t>
            </w:r>
          </w:p>
        </w:tc>
        <w:tc>
          <w:tcPr>
            <w:tcW w:w="4387" w:type="dxa"/>
            <w:tcBorders>
              <w:top w:val="nil"/>
              <w:left w:val="nil"/>
              <w:bottom w:val="single" w:sz="8" w:space="0" w:color="auto"/>
              <w:right w:val="single" w:sz="8" w:space="0" w:color="auto"/>
            </w:tcBorders>
            <w:shd w:val="clear" w:color="auto" w:fill="auto"/>
            <w:vAlign w:val="center"/>
            <w:hideMark/>
          </w:tcPr>
          <w:p w14:paraId="2900E66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Gross Domestic Product</w:t>
            </w:r>
          </w:p>
        </w:tc>
      </w:tr>
      <w:tr w:rsidR="00E045EC" w:rsidRPr="00E031C8" w14:paraId="2C40FD89"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71BE850"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GHG</w:t>
            </w:r>
          </w:p>
        </w:tc>
        <w:tc>
          <w:tcPr>
            <w:tcW w:w="4387" w:type="dxa"/>
            <w:tcBorders>
              <w:top w:val="nil"/>
              <w:left w:val="nil"/>
              <w:bottom w:val="single" w:sz="8" w:space="0" w:color="auto"/>
              <w:right w:val="single" w:sz="8" w:space="0" w:color="auto"/>
            </w:tcBorders>
            <w:shd w:val="clear" w:color="auto" w:fill="auto"/>
            <w:vAlign w:val="center"/>
            <w:hideMark/>
          </w:tcPr>
          <w:p w14:paraId="14AC2CD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Greenhouse Gas </w:t>
            </w:r>
          </w:p>
        </w:tc>
      </w:tr>
      <w:tr w:rsidR="00E045EC" w:rsidRPr="00E031C8" w14:paraId="0A84F4ED"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44B4AE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GIIP</w:t>
            </w:r>
          </w:p>
        </w:tc>
        <w:tc>
          <w:tcPr>
            <w:tcW w:w="4387" w:type="dxa"/>
            <w:tcBorders>
              <w:top w:val="nil"/>
              <w:left w:val="nil"/>
              <w:bottom w:val="single" w:sz="8" w:space="0" w:color="auto"/>
              <w:right w:val="single" w:sz="8" w:space="0" w:color="auto"/>
            </w:tcBorders>
            <w:shd w:val="clear" w:color="auto" w:fill="auto"/>
            <w:vAlign w:val="center"/>
            <w:hideMark/>
          </w:tcPr>
          <w:p w14:paraId="678593D3"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Good International Industry Practice</w:t>
            </w:r>
          </w:p>
        </w:tc>
      </w:tr>
      <w:tr w:rsidR="00E045EC" w:rsidRPr="00E031C8" w14:paraId="257BA30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9B4D176"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GOU</w:t>
            </w:r>
          </w:p>
        </w:tc>
        <w:tc>
          <w:tcPr>
            <w:tcW w:w="4387" w:type="dxa"/>
            <w:tcBorders>
              <w:top w:val="nil"/>
              <w:left w:val="nil"/>
              <w:bottom w:val="single" w:sz="8" w:space="0" w:color="auto"/>
              <w:right w:val="single" w:sz="8" w:space="0" w:color="auto"/>
            </w:tcBorders>
            <w:shd w:val="clear" w:color="auto" w:fill="auto"/>
            <w:vAlign w:val="center"/>
            <w:hideMark/>
          </w:tcPr>
          <w:p w14:paraId="18D4598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Government Of Uzbekistan</w:t>
            </w:r>
          </w:p>
        </w:tc>
      </w:tr>
      <w:tr w:rsidR="00E045EC" w:rsidRPr="00E031C8" w14:paraId="2E07E7BA"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32B121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GSM</w:t>
            </w:r>
          </w:p>
        </w:tc>
        <w:tc>
          <w:tcPr>
            <w:tcW w:w="4387" w:type="dxa"/>
            <w:tcBorders>
              <w:top w:val="nil"/>
              <w:left w:val="nil"/>
              <w:bottom w:val="single" w:sz="8" w:space="0" w:color="auto"/>
              <w:right w:val="single" w:sz="8" w:space="0" w:color="auto"/>
            </w:tcBorders>
            <w:shd w:val="clear" w:color="auto" w:fill="auto"/>
            <w:vAlign w:val="center"/>
            <w:hideMark/>
          </w:tcPr>
          <w:p w14:paraId="766223E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Global System for Mobiles</w:t>
            </w:r>
          </w:p>
        </w:tc>
      </w:tr>
      <w:tr w:rsidR="00E045EC" w:rsidRPr="00E031C8" w14:paraId="7A711F0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05194D4"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H&amp;S</w:t>
            </w:r>
          </w:p>
        </w:tc>
        <w:tc>
          <w:tcPr>
            <w:tcW w:w="4387" w:type="dxa"/>
            <w:tcBorders>
              <w:top w:val="nil"/>
              <w:left w:val="nil"/>
              <w:bottom w:val="single" w:sz="8" w:space="0" w:color="auto"/>
              <w:right w:val="single" w:sz="8" w:space="0" w:color="auto"/>
            </w:tcBorders>
            <w:shd w:val="clear" w:color="auto" w:fill="auto"/>
            <w:vAlign w:val="center"/>
            <w:hideMark/>
          </w:tcPr>
          <w:p w14:paraId="54C73CB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Health And Safety </w:t>
            </w:r>
          </w:p>
        </w:tc>
      </w:tr>
      <w:tr w:rsidR="00E045EC" w:rsidRPr="00E031C8" w14:paraId="67C554AD"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0C15DD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HMI</w:t>
            </w:r>
          </w:p>
        </w:tc>
        <w:tc>
          <w:tcPr>
            <w:tcW w:w="4387" w:type="dxa"/>
            <w:tcBorders>
              <w:top w:val="nil"/>
              <w:left w:val="nil"/>
              <w:bottom w:val="single" w:sz="8" w:space="0" w:color="auto"/>
              <w:right w:val="single" w:sz="8" w:space="0" w:color="auto"/>
            </w:tcBorders>
            <w:shd w:val="clear" w:color="auto" w:fill="auto"/>
            <w:vAlign w:val="center"/>
            <w:hideMark/>
          </w:tcPr>
          <w:p w14:paraId="753AB1D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Human Machine Interface</w:t>
            </w:r>
          </w:p>
        </w:tc>
      </w:tr>
      <w:tr w:rsidR="00E045EC" w:rsidRPr="00E031C8" w14:paraId="41610E5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84E6D75"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HPP</w:t>
            </w:r>
          </w:p>
        </w:tc>
        <w:tc>
          <w:tcPr>
            <w:tcW w:w="4387" w:type="dxa"/>
            <w:tcBorders>
              <w:top w:val="nil"/>
              <w:left w:val="nil"/>
              <w:bottom w:val="single" w:sz="8" w:space="0" w:color="auto"/>
              <w:right w:val="single" w:sz="8" w:space="0" w:color="auto"/>
            </w:tcBorders>
            <w:shd w:val="clear" w:color="auto" w:fill="auto"/>
            <w:vAlign w:val="center"/>
            <w:hideMark/>
          </w:tcPr>
          <w:p w14:paraId="13C9D79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Hydro Power Plant</w:t>
            </w:r>
          </w:p>
        </w:tc>
      </w:tr>
      <w:tr w:rsidR="00E045EC" w:rsidRPr="00E031C8" w14:paraId="09A99E89"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36F8F1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HSMP</w:t>
            </w:r>
          </w:p>
        </w:tc>
        <w:tc>
          <w:tcPr>
            <w:tcW w:w="4387" w:type="dxa"/>
            <w:tcBorders>
              <w:top w:val="nil"/>
              <w:left w:val="nil"/>
              <w:bottom w:val="single" w:sz="8" w:space="0" w:color="auto"/>
              <w:right w:val="single" w:sz="8" w:space="0" w:color="auto"/>
            </w:tcBorders>
            <w:shd w:val="clear" w:color="auto" w:fill="auto"/>
            <w:vAlign w:val="center"/>
            <w:hideMark/>
          </w:tcPr>
          <w:p w14:paraId="29D2739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Health And Safety Management Plan</w:t>
            </w:r>
          </w:p>
        </w:tc>
      </w:tr>
      <w:tr w:rsidR="00E045EC" w:rsidRPr="00E031C8" w14:paraId="35DCBF4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B339B1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lastRenderedPageBreak/>
              <w:t>HSMS</w:t>
            </w:r>
          </w:p>
        </w:tc>
        <w:tc>
          <w:tcPr>
            <w:tcW w:w="4387" w:type="dxa"/>
            <w:tcBorders>
              <w:top w:val="nil"/>
              <w:left w:val="nil"/>
              <w:bottom w:val="single" w:sz="8" w:space="0" w:color="auto"/>
              <w:right w:val="single" w:sz="8" w:space="0" w:color="auto"/>
            </w:tcBorders>
            <w:shd w:val="clear" w:color="auto" w:fill="auto"/>
            <w:vAlign w:val="center"/>
            <w:hideMark/>
          </w:tcPr>
          <w:p w14:paraId="15D20A2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Health And Safety Management System</w:t>
            </w:r>
          </w:p>
        </w:tc>
      </w:tr>
      <w:tr w:rsidR="00E045EC" w:rsidRPr="00E031C8" w14:paraId="4DA3121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0A3E933"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ICCP</w:t>
            </w:r>
          </w:p>
        </w:tc>
        <w:tc>
          <w:tcPr>
            <w:tcW w:w="4387" w:type="dxa"/>
            <w:tcBorders>
              <w:top w:val="nil"/>
              <w:left w:val="nil"/>
              <w:bottom w:val="single" w:sz="8" w:space="0" w:color="auto"/>
              <w:right w:val="single" w:sz="8" w:space="0" w:color="auto"/>
            </w:tcBorders>
            <w:shd w:val="clear" w:color="auto" w:fill="auto"/>
            <w:vAlign w:val="center"/>
            <w:hideMark/>
          </w:tcPr>
          <w:p w14:paraId="5B364FDF" w14:textId="77777777" w:rsidR="00E045EC" w:rsidRPr="000E4E5A" w:rsidRDefault="00E045EC" w:rsidP="007A03CD">
            <w:pPr>
              <w:spacing w:before="120" w:after="120"/>
              <w:rPr>
                <w:rFonts w:asciiTheme="minorHAnsi" w:hAnsiTheme="minorHAnsi" w:cstheme="minorHAnsi"/>
                <w:color w:val="000000"/>
                <w:sz w:val="22"/>
                <w:szCs w:val="22"/>
                <w:lang w:eastAsia="fr-FR"/>
              </w:rPr>
            </w:pPr>
            <w:r w:rsidRPr="000E4E5A">
              <w:rPr>
                <w:rFonts w:asciiTheme="minorHAnsi" w:hAnsiTheme="minorHAnsi" w:cstheme="minorHAnsi"/>
                <w:color w:val="000000"/>
                <w:sz w:val="22"/>
                <w:szCs w:val="22"/>
                <w:lang w:eastAsia="fr-FR"/>
              </w:rPr>
              <w:t>Inter control Centre Communication Protocol</w:t>
            </w:r>
          </w:p>
        </w:tc>
      </w:tr>
      <w:tr w:rsidR="00E045EC" w:rsidRPr="00E031C8" w14:paraId="2F0209D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3F94A9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IED</w:t>
            </w:r>
          </w:p>
        </w:tc>
        <w:tc>
          <w:tcPr>
            <w:tcW w:w="4387" w:type="dxa"/>
            <w:tcBorders>
              <w:top w:val="nil"/>
              <w:left w:val="nil"/>
              <w:bottom w:val="single" w:sz="8" w:space="0" w:color="auto"/>
              <w:right w:val="single" w:sz="8" w:space="0" w:color="auto"/>
            </w:tcBorders>
            <w:shd w:val="clear" w:color="auto" w:fill="auto"/>
            <w:vAlign w:val="center"/>
            <w:hideMark/>
          </w:tcPr>
          <w:p w14:paraId="0DAFDEC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Intelligent Electronic Device</w:t>
            </w:r>
          </w:p>
        </w:tc>
      </w:tr>
      <w:tr w:rsidR="00E045EC" w:rsidRPr="00E031C8" w14:paraId="6CBF1298"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C3FD0D2"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ILO </w:t>
            </w:r>
          </w:p>
        </w:tc>
        <w:tc>
          <w:tcPr>
            <w:tcW w:w="4387" w:type="dxa"/>
            <w:tcBorders>
              <w:top w:val="nil"/>
              <w:left w:val="nil"/>
              <w:bottom w:val="single" w:sz="8" w:space="0" w:color="auto"/>
              <w:right w:val="single" w:sz="8" w:space="0" w:color="auto"/>
            </w:tcBorders>
            <w:shd w:val="clear" w:color="auto" w:fill="auto"/>
            <w:vAlign w:val="center"/>
            <w:hideMark/>
          </w:tcPr>
          <w:p w14:paraId="373AFB1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International Labour Organization</w:t>
            </w:r>
          </w:p>
        </w:tc>
      </w:tr>
      <w:tr w:rsidR="00E045EC" w:rsidRPr="00E031C8" w14:paraId="7440185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939335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IP</w:t>
            </w:r>
          </w:p>
        </w:tc>
        <w:tc>
          <w:tcPr>
            <w:tcW w:w="4387" w:type="dxa"/>
            <w:tcBorders>
              <w:top w:val="nil"/>
              <w:left w:val="nil"/>
              <w:bottom w:val="single" w:sz="8" w:space="0" w:color="auto"/>
              <w:right w:val="single" w:sz="8" w:space="0" w:color="auto"/>
            </w:tcBorders>
            <w:shd w:val="clear" w:color="auto" w:fill="auto"/>
            <w:vAlign w:val="center"/>
            <w:hideMark/>
          </w:tcPr>
          <w:p w14:paraId="2274C1E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Internet Protocol</w:t>
            </w:r>
          </w:p>
        </w:tc>
      </w:tr>
      <w:tr w:rsidR="00E045EC" w:rsidRPr="00E031C8" w14:paraId="1B04973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9F2450D"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IT</w:t>
            </w:r>
          </w:p>
        </w:tc>
        <w:tc>
          <w:tcPr>
            <w:tcW w:w="4387" w:type="dxa"/>
            <w:tcBorders>
              <w:top w:val="nil"/>
              <w:left w:val="nil"/>
              <w:bottom w:val="single" w:sz="8" w:space="0" w:color="auto"/>
              <w:right w:val="single" w:sz="8" w:space="0" w:color="auto"/>
            </w:tcBorders>
            <w:shd w:val="clear" w:color="auto" w:fill="auto"/>
            <w:vAlign w:val="center"/>
            <w:hideMark/>
          </w:tcPr>
          <w:p w14:paraId="3E4FEB5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Information Technology</w:t>
            </w:r>
          </w:p>
        </w:tc>
      </w:tr>
      <w:tr w:rsidR="00E045EC" w:rsidRPr="00E031C8" w14:paraId="5F47ED2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A28EED2"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JSC</w:t>
            </w:r>
          </w:p>
        </w:tc>
        <w:tc>
          <w:tcPr>
            <w:tcW w:w="4387" w:type="dxa"/>
            <w:tcBorders>
              <w:top w:val="nil"/>
              <w:left w:val="nil"/>
              <w:bottom w:val="single" w:sz="8" w:space="0" w:color="auto"/>
              <w:right w:val="single" w:sz="8" w:space="0" w:color="auto"/>
            </w:tcBorders>
            <w:shd w:val="clear" w:color="auto" w:fill="auto"/>
            <w:vAlign w:val="center"/>
            <w:hideMark/>
          </w:tcPr>
          <w:p w14:paraId="2F5EB4B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Joint Stock Company</w:t>
            </w:r>
          </w:p>
        </w:tc>
      </w:tr>
      <w:tr w:rsidR="00E045EC" w:rsidRPr="00E031C8" w14:paraId="6721141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561EA1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KEGOC</w:t>
            </w:r>
          </w:p>
        </w:tc>
        <w:tc>
          <w:tcPr>
            <w:tcW w:w="4387" w:type="dxa"/>
            <w:tcBorders>
              <w:top w:val="nil"/>
              <w:left w:val="nil"/>
              <w:bottom w:val="single" w:sz="8" w:space="0" w:color="auto"/>
              <w:right w:val="single" w:sz="8" w:space="0" w:color="auto"/>
            </w:tcBorders>
            <w:shd w:val="clear" w:color="auto" w:fill="auto"/>
            <w:vAlign w:val="center"/>
            <w:hideMark/>
          </w:tcPr>
          <w:p w14:paraId="785EC7B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Kazakhstan Electricity Grid Operating Company</w:t>
            </w:r>
          </w:p>
        </w:tc>
      </w:tr>
      <w:tr w:rsidR="00E045EC" w:rsidRPr="00E031C8" w14:paraId="651CD42D"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B0BC6C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LAN</w:t>
            </w:r>
          </w:p>
        </w:tc>
        <w:tc>
          <w:tcPr>
            <w:tcW w:w="4387" w:type="dxa"/>
            <w:tcBorders>
              <w:top w:val="nil"/>
              <w:left w:val="nil"/>
              <w:bottom w:val="single" w:sz="8" w:space="0" w:color="auto"/>
              <w:right w:val="single" w:sz="8" w:space="0" w:color="auto"/>
            </w:tcBorders>
            <w:shd w:val="clear" w:color="auto" w:fill="auto"/>
            <w:vAlign w:val="center"/>
            <w:hideMark/>
          </w:tcPr>
          <w:p w14:paraId="0DD5FB78"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Local Area Network</w:t>
            </w:r>
          </w:p>
        </w:tc>
      </w:tr>
      <w:tr w:rsidR="00E045EC" w:rsidRPr="00E031C8" w14:paraId="0AB8473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E04BB4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LCGP</w:t>
            </w:r>
          </w:p>
        </w:tc>
        <w:tc>
          <w:tcPr>
            <w:tcW w:w="4387" w:type="dxa"/>
            <w:tcBorders>
              <w:top w:val="nil"/>
              <w:left w:val="nil"/>
              <w:bottom w:val="single" w:sz="8" w:space="0" w:color="auto"/>
              <w:right w:val="single" w:sz="8" w:space="0" w:color="auto"/>
            </w:tcBorders>
            <w:shd w:val="clear" w:color="auto" w:fill="auto"/>
            <w:vAlign w:val="center"/>
            <w:hideMark/>
          </w:tcPr>
          <w:p w14:paraId="36919971"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Low-Carbon Growth Planning</w:t>
            </w:r>
          </w:p>
        </w:tc>
      </w:tr>
      <w:tr w:rsidR="00E045EC" w:rsidRPr="00E031C8" w14:paraId="40BA439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A8FCCA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LRF </w:t>
            </w:r>
          </w:p>
        </w:tc>
        <w:tc>
          <w:tcPr>
            <w:tcW w:w="4387" w:type="dxa"/>
            <w:tcBorders>
              <w:top w:val="nil"/>
              <w:left w:val="nil"/>
              <w:bottom w:val="single" w:sz="8" w:space="0" w:color="auto"/>
              <w:right w:val="single" w:sz="8" w:space="0" w:color="auto"/>
            </w:tcBorders>
            <w:shd w:val="clear" w:color="auto" w:fill="auto"/>
            <w:vAlign w:val="center"/>
            <w:hideMark/>
          </w:tcPr>
          <w:p w14:paraId="59AC440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Livelihood Restoration Framework </w:t>
            </w:r>
          </w:p>
        </w:tc>
      </w:tr>
      <w:tr w:rsidR="00E045EC" w:rsidRPr="00E031C8" w14:paraId="4E0204B6"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4C0C90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LVAC</w:t>
            </w:r>
          </w:p>
        </w:tc>
        <w:tc>
          <w:tcPr>
            <w:tcW w:w="4387" w:type="dxa"/>
            <w:tcBorders>
              <w:top w:val="nil"/>
              <w:left w:val="nil"/>
              <w:bottom w:val="single" w:sz="8" w:space="0" w:color="auto"/>
              <w:right w:val="single" w:sz="8" w:space="0" w:color="auto"/>
            </w:tcBorders>
            <w:shd w:val="clear" w:color="auto" w:fill="auto"/>
            <w:vAlign w:val="center"/>
            <w:hideMark/>
          </w:tcPr>
          <w:p w14:paraId="32ED206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Low Voltage Alternate Current</w:t>
            </w:r>
          </w:p>
        </w:tc>
      </w:tr>
      <w:tr w:rsidR="00E045EC" w:rsidRPr="00E031C8" w14:paraId="288888F5"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3E7B916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MES</w:t>
            </w:r>
          </w:p>
        </w:tc>
        <w:tc>
          <w:tcPr>
            <w:tcW w:w="4387" w:type="dxa"/>
            <w:tcBorders>
              <w:top w:val="nil"/>
              <w:left w:val="nil"/>
              <w:bottom w:val="single" w:sz="8" w:space="0" w:color="auto"/>
              <w:right w:val="single" w:sz="8" w:space="0" w:color="auto"/>
            </w:tcBorders>
            <w:shd w:val="clear" w:color="auto" w:fill="auto"/>
            <w:vAlign w:val="center"/>
            <w:hideMark/>
          </w:tcPr>
          <w:p w14:paraId="25863413"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sz w:val="22"/>
                <w:szCs w:val="22"/>
                <w:lang w:eastAsia="fr-FR"/>
              </w:rPr>
              <w:t>Main Electrical System/Network</w:t>
            </w:r>
            <w:r w:rsidRPr="00E031C8">
              <w:rPr>
                <w:rFonts w:asciiTheme="minorHAnsi" w:hAnsiTheme="minorHAnsi" w:cstheme="minorHAnsi"/>
                <w:color w:val="000000"/>
                <w:sz w:val="22"/>
                <w:szCs w:val="22"/>
                <w:lang w:eastAsia="fr-FR"/>
              </w:rPr>
              <w:t> </w:t>
            </w:r>
          </w:p>
        </w:tc>
      </w:tr>
      <w:tr w:rsidR="00E045EC" w:rsidRPr="00E031C8" w14:paraId="1E5CF80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8FAE07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MPLS</w:t>
            </w:r>
          </w:p>
        </w:tc>
        <w:tc>
          <w:tcPr>
            <w:tcW w:w="4387" w:type="dxa"/>
            <w:tcBorders>
              <w:top w:val="nil"/>
              <w:left w:val="nil"/>
              <w:bottom w:val="single" w:sz="8" w:space="0" w:color="auto"/>
              <w:right w:val="single" w:sz="8" w:space="0" w:color="auto"/>
            </w:tcBorders>
            <w:shd w:val="clear" w:color="auto" w:fill="auto"/>
            <w:vAlign w:val="center"/>
            <w:hideMark/>
          </w:tcPr>
          <w:p w14:paraId="6B83122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Multi-Protocol Label Switching</w:t>
            </w:r>
          </w:p>
        </w:tc>
      </w:tr>
      <w:tr w:rsidR="00E045EC" w:rsidRPr="00E031C8" w14:paraId="5D70048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FA305E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MW</w:t>
            </w:r>
          </w:p>
        </w:tc>
        <w:tc>
          <w:tcPr>
            <w:tcW w:w="4387" w:type="dxa"/>
            <w:tcBorders>
              <w:top w:val="nil"/>
              <w:left w:val="nil"/>
              <w:bottom w:val="single" w:sz="8" w:space="0" w:color="auto"/>
              <w:right w:val="single" w:sz="8" w:space="0" w:color="auto"/>
            </w:tcBorders>
            <w:shd w:val="clear" w:color="auto" w:fill="auto"/>
            <w:vAlign w:val="center"/>
            <w:hideMark/>
          </w:tcPr>
          <w:p w14:paraId="5C26F41E"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MegaWatts</w:t>
            </w:r>
          </w:p>
        </w:tc>
      </w:tr>
      <w:tr w:rsidR="00E045EC" w:rsidRPr="00E031C8" w14:paraId="29986862"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D6AA2E2"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NDC</w:t>
            </w:r>
          </w:p>
        </w:tc>
        <w:tc>
          <w:tcPr>
            <w:tcW w:w="4387" w:type="dxa"/>
            <w:tcBorders>
              <w:top w:val="nil"/>
              <w:left w:val="nil"/>
              <w:bottom w:val="single" w:sz="8" w:space="0" w:color="auto"/>
              <w:right w:val="single" w:sz="8" w:space="0" w:color="auto"/>
            </w:tcBorders>
            <w:shd w:val="clear" w:color="auto" w:fill="auto"/>
            <w:vAlign w:val="center"/>
            <w:hideMark/>
          </w:tcPr>
          <w:p w14:paraId="6EF78AE5"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National Dispatch Centre</w:t>
            </w:r>
          </w:p>
        </w:tc>
      </w:tr>
      <w:tr w:rsidR="00E045EC" w:rsidRPr="00E031C8" w14:paraId="33BB56C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6E92E60"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NEGU</w:t>
            </w:r>
          </w:p>
        </w:tc>
        <w:tc>
          <w:tcPr>
            <w:tcW w:w="4387" w:type="dxa"/>
            <w:tcBorders>
              <w:top w:val="nil"/>
              <w:left w:val="nil"/>
              <w:bottom w:val="single" w:sz="8" w:space="0" w:color="auto"/>
              <w:right w:val="single" w:sz="8" w:space="0" w:color="auto"/>
            </w:tcBorders>
            <w:shd w:val="clear" w:color="auto" w:fill="auto"/>
            <w:vAlign w:val="center"/>
            <w:hideMark/>
          </w:tcPr>
          <w:p w14:paraId="4AA4EA3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JSC “National Electric Grid of Uzbekistan”</w:t>
            </w:r>
          </w:p>
        </w:tc>
      </w:tr>
      <w:tr w:rsidR="00E045EC" w:rsidRPr="00E031C8" w14:paraId="5C07066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34FC7BE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NEGU</w:t>
            </w:r>
          </w:p>
        </w:tc>
        <w:tc>
          <w:tcPr>
            <w:tcW w:w="4387" w:type="dxa"/>
            <w:tcBorders>
              <w:top w:val="nil"/>
              <w:left w:val="nil"/>
              <w:bottom w:val="single" w:sz="8" w:space="0" w:color="auto"/>
              <w:right w:val="single" w:sz="8" w:space="0" w:color="auto"/>
            </w:tcBorders>
            <w:shd w:val="clear" w:color="auto" w:fill="auto"/>
            <w:vAlign w:val="center"/>
            <w:hideMark/>
          </w:tcPr>
          <w:p w14:paraId="552A8A43"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National Electric Grid of Uzbekistan</w:t>
            </w:r>
          </w:p>
        </w:tc>
      </w:tr>
      <w:tr w:rsidR="00E045EC" w:rsidRPr="00E031C8" w14:paraId="68F33B1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48D83F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NMS</w:t>
            </w:r>
          </w:p>
        </w:tc>
        <w:tc>
          <w:tcPr>
            <w:tcW w:w="4387" w:type="dxa"/>
            <w:tcBorders>
              <w:top w:val="nil"/>
              <w:left w:val="nil"/>
              <w:bottom w:val="single" w:sz="8" w:space="0" w:color="auto"/>
              <w:right w:val="single" w:sz="8" w:space="0" w:color="auto"/>
            </w:tcBorders>
            <w:shd w:val="clear" w:color="auto" w:fill="auto"/>
            <w:vAlign w:val="center"/>
            <w:hideMark/>
          </w:tcPr>
          <w:p w14:paraId="140D9AA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Network Management System</w:t>
            </w:r>
          </w:p>
        </w:tc>
      </w:tr>
      <w:tr w:rsidR="00E045EC" w:rsidRPr="00E031C8" w14:paraId="2CAC433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62F625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NPV</w:t>
            </w:r>
          </w:p>
        </w:tc>
        <w:tc>
          <w:tcPr>
            <w:tcW w:w="4387" w:type="dxa"/>
            <w:tcBorders>
              <w:top w:val="nil"/>
              <w:left w:val="nil"/>
              <w:bottom w:val="single" w:sz="8" w:space="0" w:color="auto"/>
              <w:right w:val="single" w:sz="8" w:space="0" w:color="auto"/>
            </w:tcBorders>
            <w:shd w:val="clear" w:color="auto" w:fill="auto"/>
            <w:vAlign w:val="center"/>
            <w:hideMark/>
          </w:tcPr>
          <w:p w14:paraId="72DD3E4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Net Present Value</w:t>
            </w:r>
          </w:p>
        </w:tc>
      </w:tr>
      <w:tr w:rsidR="00E045EC" w:rsidRPr="00E031C8" w14:paraId="59450E90"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79AE7F2"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OHTL</w:t>
            </w:r>
          </w:p>
        </w:tc>
        <w:tc>
          <w:tcPr>
            <w:tcW w:w="4387" w:type="dxa"/>
            <w:tcBorders>
              <w:top w:val="nil"/>
              <w:left w:val="nil"/>
              <w:bottom w:val="single" w:sz="8" w:space="0" w:color="auto"/>
              <w:right w:val="single" w:sz="8" w:space="0" w:color="auto"/>
            </w:tcBorders>
            <w:shd w:val="clear" w:color="auto" w:fill="auto"/>
            <w:vAlign w:val="center"/>
            <w:hideMark/>
          </w:tcPr>
          <w:p w14:paraId="3CC128B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Over Head Transmission Line </w:t>
            </w:r>
          </w:p>
        </w:tc>
      </w:tr>
      <w:tr w:rsidR="00E045EC" w:rsidRPr="00E031C8" w14:paraId="035955D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94C88B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OHTL </w:t>
            </w:r>
          </w:p>
        </w:tc>
        <w:tc>
          <w:tcPr>
            <w:tcW w:w="4387" w:type="dxa"/>
            <w:tcBorders>
              <w:top w:val="nil"/>
              <w:left w:val="nil"/>
              <w:bottom w:val="single" w:sz="8" w:space="0" w:color="auto"/>
              <w:right w:val="single" w:sz="8" w:space="0" w:color="auto"/>
            </w:tcBorders>
            <w:shd w:val="clear" w:color="auto" w:fill="auto"/>
            <w:vAlign w:val="center"/>
            <w:hideMark/>
          </w:tcPr>
          <w:p w14:paraId="1825F5F4"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Over Head Transmission Line </w:t>
            </w:r>
          </w:p>
        </w:tc>
      </w:tr>
      <w:tr w:rsidR="00E045EC" w:rsidRPr="00E031C8" w14:paraId="641EE26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53E64B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OIC</w:t>
            </w:r>
          </w:p>
        </w:tc>
        <w:tc>
          <w:tcPr>
            <w:tcW w:w="4387" w:type="dxa"/>
            <w:tcBorders>
              <w:top w:val="nil"/>
              <w:left w:val="nil"/>
              <w:bottom w:val="single" w:sz="8" w:space="0" w:color="auto"/>
              <w:right w:val="single" w:sz="8" w:space="0" w:color="auto"/>
            </w:tcBorders>
            <w:shd w:val="clear" w:color="auto" w:fill="auto"/>
            <w:vAlign w:val="center"/>
            <w:hideMark/>
          </w:tcPr>
          <w:p w14:paraId="15AB350D"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Operative Information Complex</w:t>
            </w:r>
          </w:p>
        </w:tc>
      </w:tr>
      <w:tr w:rsidR="00E045EC" w:rsidRPr="00E031C8" w14:paraId="0F5C8A9F"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FE0697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OPGW</w:t>
            </w:r>
          </w:p>
        </w:tc>
        <w:tc>
          <w:tcPr>
            <w:tcW w:w="4387" w:type="dxa"/>
            <w:tcBorders>
              <w:top w:val="nil"/>
              <w:left w:val="nil"/>
              <w:bottom w:val="single" w:sz="8" w:space="0" w:color="auto"/>
              <w:right w:val="single" w:sz="8" w:space="0" w:color="auto"/>
            </w:tcBorders>
            <w:shd w:val="clear" w:color="auto" w:fill="auto"/>
            <w:vAlign w:val="center"/>
            <w:hideMark/>
          </w:tcPr>
          <w:p w14:paraId="2F3B41E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Optical fiber Ground Wire</w:t>
            </w:r>
          </w:p>
        </w:tc>
      </w:tr>
      <w:tr w:rsidR="00E045EC" w:rsidRPr="00E031C8" w14:paraId="0B00027F"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tcPr>
          <w:p w14:paraId="6C3EBCB7"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ICS</w:t>
            </w:r>
          </w:p>
        </w:tc>
        <w:tc>
          <w:tcPr>
            <w:tcW w:w="4387" w:type="dxa"/>
            <w:tcBorders>
              <w:top w:val="nil"/>
              <w:left w:val="nil"/>
              <w:bottom w:val="single" w:sz="8" w:space="0" w:color="auto"/>
              <w:right w:val="single" w:sz="8" w:space="0" w:color="auto"/>
            </w:tcBorders>
            <w:shd w:val="clear" w:color="auto" w:fill="auto"/>
            <w:vAlign w:val="center"/>
          </w:tcPr>
          <w:p w14:paraId="3DDAB935"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Integrated Control System</w:t>
            </w:r>
          </w:p>
        </w:tc>
      </w:tr>
      <w:tr w:rsidR="00E045EC" w:rsidRPr="00E031C8" w14:paraId="2A92028F"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A6C6641"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lastRenderedPageBreak/>
              <w:t>PABX</w:t>
            </w:r>
          </w:p>
        </w:tc>
        <w:tc>
          <w:tcPr>
            <w:tcW w:w="4387" w:type="dxa"/>
            <w:tcBorders>
              <w:top w:val="nil"/>
              <w:left w:val="nil"/>
              <w:bottom w:val="single" w:sz="8" w:space="0" w:color="auto"/>
              <w:right w:val="single" w:sz="8" w:space="0" w:color="auto"/>
            </w:tcBorders>
            <w:shd w:val="clear" w:color="auto" w:fill="auto"/>
            <w:vAlign w:val="center"/>
            <w:hideMark/>
          </w:tcPr>
          <w:p w14:paraId="4B9B9438"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Private Automatic Branch Exchange</w:t>
            </w:r>
          </w:p>
        </w:tc>
      </w:tr>
      <w:tr w:rsidR="00E045EC" w:rsidRPr="00E031C8" w14:paraId="4DF68F88"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3E78F61A"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PCBs</w:t>
            </w:r>
          </w:p>
        </w:tc>
        <w:tc>
          <w:tcPr>
            <w:tcW w:w="4387" w:type="dxa"/>
            <w:tcBorders>
              <w:top w:val="nil"/>
              <w:left w:val="nil"/>
              <w:bottom w:val="single" w:sz="8" w:space="0" w:color="auto"/>
              <w:right w:val="single" w:sz="8" w:space="0" w:color="auto"/>
            </w:tcBorders>
            <w:shd w:val="clear" w:color="auto" w:fill="auto"/>
            <w:vAlign w:val="center"/>
            <w:hideMark/>
          </w:tcPr>
          <w:p w14:paraId="4186083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Polychlorinated Biphenyls</w:t>
            </w:r>
          </w:p>
        </w:tc>
      </w:tr>
      <w:tr w:rsidR="00E045EC" w:rsidRPr="00E031C8" w14:paraId="73AE2F9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6ED34E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PIU</w:t>
            </w:r>
          </w:p>
        </w:tc>
        <w:tc>
          <w:tcPr>
            <w:tcW w:w="4387" w:type="dxa"/>
            <w:tcBorders>
              <w:top w:val="nil"/>
              <w:left w:val="nil"/>
              <w:bottom w:val="single" w:sz="8" w:space="0" w:color="auto"/>
              <w:right w:val="single" w:sz="8" w:space="0" w:color="auto"/>
            </w:tcBorders>
            <w:shd w:val="clear" w:color="auto" w:fill="auto"/>
            <w:vAlign w:val="center"/>
            <w:hideMark/>
          </w:tcPr>
          <w:p w14:paraId="5513CD0C"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Project Implementation Unit </w:t>
            </w:r>
          </w:p>
        </w:tc>
      </w:tr>
      <w:tr w:rsidR="00E045EC" w:rsidRPr="00E031C8" w14:paraId="0E482BF3"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C653CE0"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PLC</w:t>
            </w:r>
          </w:p>
        </w:tc>
        <w:tc>
          <w:tcPr>
            <w:tcW w:w="4387" w:type="dxa"/>
            <w:tcBorders>
              <w:top w:val="nil"/>
              <w:left w:val="nil"/>
              <w:bottom w:val="single" w:sz="8" w:space="0" w:color="auto"/>
              <w:right w:val="single" w:sz="8" w:space="0" w:color="auto"/>
            </w:tcBorders>
            <w:shd w:val="clear" w:color="auto" w:fill="auto"/>
            <w:vAlign w:val="center"/>
            <w:hideMark/>
          </w:tcPr>
          <w:p w14:paraId="52DD490C"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Power Line Carrier</w:t>
            </w:r>
          </w:p>
        </w:tc>
      </w:tr>
      <w:tr w:rsidR="00E045EC" w:rsidRPr="00E031C8" w14:paraId="1F5A0DA1"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1CAD3E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PMU</w:t>
            </w:r>
          </w:p>
        </w:tc>
        <w:tc>
          <w:tcPr>
            <w:tcW w:w="4387" w:type="dxa"/>
            <w:tcBorders>
              <w:top w:val="nil"/>
              <w:left w:val="nil"/>
              <w:bottom w:val="single" w:sz="8" w:space="0" w:color="auto"/>
              <w:right w:val="single" w:sz="8" w:space="0" w:color="auto"/>
            </w:tcBorders>
            <w:shd w:val="clear" w:color="auto" w:fill="auto"/>
            <w:vAlign w:val="center"/>
            <w:hideMark/>
          </w:tcPr>
          <w:p w14:paraId="5D3041D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Phasor Measurement Unit</w:t>
            </w:r>
          </w:p>
        </w:tc>
      </w:tr>
      <w:tr w:rsidR="00E045EC" w:rsidRPr="00E031C8" w14:paraId="56B82E34"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CC99907"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PPE </w:t>
            </w:r>
          </w:p>
        </w:tc>
        <w:tc>
          <w:tcPr>
            <w:tcW w:w="4387" w:type="dxa"/>
            <w:tcBorders>
              <w:top w:val="nil"/>
              <w:left w:val="nil"/>
              <w:bottom w:val="single" w:sz="8" w:space="0" w:color="auto"/>
              <w:right w:val="single" w:sz="8" w:space="0" w:color="auto"/>
            </w:tcBorders>
            <w:shd w:val="clear" w:color="auto" w:fill="auto"/>
            <w:vAlign w:val="center"/>
            <w:hideMark/>
          </w:tcPr>
          <w:p w14:paraId="3D007C95"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personal protective equipment </w:t>
            </w:r>
          </w:p>
        </w:tc>
      </w:tr>
      <w:tr w:rsidR="00E045EC" w:rsidRPr="00E031C8" w14:paraId="56AAED9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2D16511"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PS</w:t>
            </w:r>
          </w:p>
        </w:tc>
        <w:tc>
          <w:tcPr>
            <w:tcW w:w="4387" w:type="dxa"/>
            <w:tcBorders>
              <w:top w:val="nil"/>
              <w:left w:val="nil"/>
              <w:bottom w:val="single" w:sz="8" w:space="0" w:color="auto"/>
              <w:right w:val="single" w:sz="8" w:space="0" w:color="auto"/>
            </w:tcBorders>
            <w:shd w:val="clear" w:color="auto" w:fill="auto"/>
            <w:vAlign w:val="center"/>
            <w:hideMark/>
          </w:tcPr>
          <w:p w14:paraId="661F37C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Power System</w:t>
            </w:r>
          </w:p>
        </w:tc>
      </w:tr>
      <w:tr w:rsidR="00E045EC" w:rsidRPr="00E031C8" w14:paraId="1508594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66A553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RDC</w:t>
            </w:r>
          </w:p>
        </w:tc>
        <w:tc>
          <w:tcPr>
            <w:tcW w:w="4387" w:type="dxa"/>
            <w:tcBorders>
              <w:top w:val="nil"/>
              <w:left w:val="nil"/>
              <w:bottom w:val="single" w:sz="8" w:space="0" w:color="auto"/>
              <w:right w:val="single" w:sz="8" w:space="0" w:color="auto"/>
            </w:tcBorders>
            <w:shd w:val="clear" w:color="auto" w:fill="auto"/>
            <w:vAlign w:val="center"/>
            <w:hideMark/>
          </w:tcPr>
          <w:p w14:paraId="6854B74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Regional Dispatch Centre</w:t>
            </w:r>
          </w:p>
        </w:tc>
      </w:tr>
      <w:tr w:rsidR="00E045EC" w:rsidRPr="00E031C8" w14:paraId="1DA5CC69"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C5649B1"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REN</w:t>
            </w:r>
          </w:p>
        </w:tc>
        <w:tc>
          <w:tcPr>
            <w:tcW w:w="4387" w:type="dxa"/>
            <w:tcBorders>
              <w:top w:val="nil"/>
              <w:left w:val="nil"/>
              <w:bottom w:val="single" w:sz="8" w:space="0" w:color="auto"/>
              <w:right w:val="single" w:sz="8" w:space="0" w:color="auto"/>
            </w:tcBorders>
            <w:shd w:val="clear" w:color="auto" w:fill="auto"/>
            <w:vAlign w:val="center"/>
            <w:hideMark/>
          </w:tcPr>
          <w:p w14:paraId="1555F50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Regional Electrical Network</w:t>
            </w:r>
          </w:p>
        </w:tc>
      </w:tr>
      <w:tr w:rsidR="00E045EC" w:rsidRPr="00E031C8" w14:paraId="31A48798"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C9F9AD4"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RTU</w:t>
            </w:r>
          </w:p>
        </w:tc>
        <w:tc>
          <w:tcPr>
            <w:tcW w:w="4387" w:type="dxa"/>
            <w:tcBorders>
              <w:top w:val="nil"/>
              <w:left w:val="nil"/>
              <w:bottom w:val="single" w:sz="8" w:space="0" w:color="auto"/>
              <w:right w:val="single" w:sz="8" w:space="0" w:color="auto"/>
            </w:tcBorders>
            <w:shd w:val="clear" w:color="auto" w:fill="auto"/>
            <w:vAlign w:val="center"/>
            <w:hideMark/>
          </w:tcPr>
          <w:p w14:paraId="1203AA2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Remote Control Unit</w:t>
            </w:r>
          </w:p>
        </w:tc>
      </w:tr>
      <w:tr w:rsidR="00E045EC" w:rsidRPr="00E031C8" w14:paraId="190E596B"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FF2A6B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RTU’s</w:t>
            </w:r>
          </w:p>
        </w:tc>
        <w:tc>
          <w:tcPr>
            <w:tcW w:w="4387" w:type="dxa"/>
            <w:tcBorders>
              <w:top w:val="nil"/>
              <w:left w:val="nil"/>
              <w:bottom w:val="single" w:sz="8" w:space="0" w:color="auto"/>
              <w:right w:val="single" w:sz="8" w:space="0" w:color="auto"/>
            </w:tcBorders>
            <w:shd w:val="clear" w:color="auto" w:fill="auto"/>
            <w:vAlign w:val="center"/>
            <w:hideMark/>
          </w:tcPr>
          <w:p w14:paraId="6AF3764D"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Remote Terminal Units</w:t>
            </w:r>
          </w:p>
        </w:tc>
      </w:tr>
      <w:tr w:rsidR="00E045EC" w:rsidRPr="00E031C8" w14:paraId="60C28850"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68911A5"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S/S</w:t>
            </w:r>
          </w:p>
        </w:tc>
        <w:tc>
          <w:tcPr>
            <w:tcW w:w="4387" w:type="dxa"/>
            <w:tcBorders>
              <w:top w:val="nil"/>
              <w:left w:val="nil"/>
              <w:bottom w:val="single" w:sz="8" w:space="0" w:color="auto"/>
              <w:right w:val="single" w:sz="8" w:space="0" w:color="auto"/>
            </w:tcBorders>
            <w:shd w:val="clear" w:color="auto" w:fill="auto"/>
            <w:vAlign w:val="center"/>
            <w:hideMark/>
          </w:tcPr>
          <w:p w14:paraId="6376D47C"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 xml:space="preserve">Substation </w:t>
            </w:r>
          </w:p>
        </w:tc>
      </w:tr>
      <w:tr w:rsidR="00E045EC" w:rsidRPr="00E031C8" w14:paraId="28156C0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1F45B27"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SCADA</w:t>
            </w:r>
          </w:p>
        </w:tc>
        <w:tc>
          <w:tcPr>
            <w:tcW w:w="4387" w:type="dxa"/>
            <w:tcBorders>
              <w:top w:val="nil"/>
              <w:left w:val="nil"/>
              <w:bottom w:val="single" w:sz="8" w:space="0" w:color="auto"/>
              <w:right w:val="single" w:sz="8" w:space="0" w:color="auto"/>
            </w:tcBorders>
            <w:shd w:val="clear" w:color="auto" w:fill="auto"/>
            <w:vAlign w:val="center"/>
            <w:hideMark/>
          </w:tcPr>
          <w:p w14:paraId="3659A4D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Supervisory Control and Data Acquisition</w:t>
            </w:r>
          </w:p>
        </w:tc>
      </w:tr>
      <w:tr w:rsidR="00E045EC" w:rsidRPr="00E031C8" w14:paraId="31465C97" w14:textId="77777777" w:rsidTr="007A03CD">
        <w:trPr>
          <w:trHeight w:val="88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8DE0A8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SCEEP</w:t>
            </w:r>
          </w:p>
        </w:tc>
        <w:tc>
          <w:tcPr>
            <w:tcW w:w="4387" w:type="dxa"/>
            <w:tcBorders>
              <w:top w:val="nil"/>
              <w:left w:val="nil"/>
              <w:bottom w:val="single" w:sz="8" w:space="0" w:color="auto"/>
              <w:right w:val="single" w:sz="8" w:space="0" w:color="auto"/>
            </w:tcBorders>
            <w:shd w:val="clear" w:color="auto" w:fill="auto"/>
            <w:vAlign w:val="center"/>
            <w:hideMark/>
          </w:tcPr>
          <w:p w14:paraId="5947C466"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State Committee of The Republic of Uzbekistan on Ecology and Environmental Protection</w:t>
            </w:r>
          </w:p>
        </w:tc>
      </w:tr>
      <w:tr w:rsidR="00E045EC" w:rsidRPr="00E031C8" w14:paraId="15D6A590"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35AD708"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SCMS</w:t>
            </w:r>
          </w:p>
        </w:tc>
        <w:tc>
          <w:tcPr>
            <w:tcW w:w="4387" w:type="dxa"/>
            <w:tcBorders>
              <w:top w:val="nil"/>
              <w:left w:val="nil"/>
              <w:bottom w:val="single" w:sz="8" w:space="0" w:color="auto"/>
              <w:right w:val="single" w:sz="8" w:space="0" w:color="auto"/>
            </w:tcBorders>
            <w:shd w:val="clear" w:color="auto" w:fill="auto"/>
            <w:vAlign w:val="center"/>
            <w:hideMark/>
          </w:tcPr>
          <w:p w14:paraId="7EF8475D"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Substation Control and Monitoring System</w:t>
            </w:r>
          </w:p>
        </w:tc>
      </w:tr>
      <w:tr w:rsidR="00E045EC" w:rsidRPr="00E031C8" w14:paraId="3F005A71" w14:textId="77777777" w:rsidTr="007A03CD">
        <w:trPr>
          <w:trHeight w:val="59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669A32A4"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SDH / PDH</w:t>
            </w:r>
          </w:p>
        </w:tc>
        <w:tc>
          <w:tcPr>
            <w:tcW w:w="4387" w:type="dxa"/>
            <w:tcBorders>
              <w:top w:val="nil"/>
              <w:left w:val="nil"/>
              <w:bottom w:val="single" w:sz="8" w:space="0" w:color="auto"/>
              <w:right w:val="single" w:sz="8" w:space="0" w:color="auto"/>
            </w:tcBorders>
            <w:shd w:val="clear" w:color="auto" w:fill="auto"/>
            <w:vAlign w:val="center"/>
            <w:hideMark/>
          </w:tcPr>
          <w:p w14:paraId="4495B9A9" w14:textId="77777777" w:rsidR="00E045EC" w:rsidRPr="000E4E5A" w:rsidRDefault="00E045EC" w:rsidP="007A03CD">
            <w:pPr>
              <w:spacing w:before="120" w:after="120"/>
              <w:rPr>
                <w:rFonts w:asciiTheme="minorHAnsi" w:hAnsiTheme="minorHAnsi" w:cstheme="minorHAnsi"/>
                <w:color w:val="000000"/>
                <w:sz w:val="22"/>
                <w:szCs w:val="22"/>
                <w:lang w:eastAsia="fr-FR"/>
              </w:rPr>
            </w:pPr>
            <w:r w:rsidRPr="000E4E5A">
              <w:rPr>
                <w:rFonts w:asciiTheme="minorHAnsi" w:hAnsiTheme="minorHAnsi" w:cstheme="minorHAnsi"/>
                <w:color w:val="000000"/>
                <w:sz w:val="22"/>
                <w:szCs w:val="22"/>
                <w:lang w:eastAsia="fr-FR"/>
              </w:rPr>
              <w:t>Synchronous Digital Hierarchy / Plesiochronous Digital Hierarchy</w:t>
            </w:r>
          </w:p>
        </w:tc>
      </w:tr>
      <w:tr w:rsidR="00E045EC" w:rsidRPr="00E031C8" w14:paraId="4E6171AF"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B9A76E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SFTP</w:t>
            </w:r>
          </w:p>
        </w:tc>
        <w:tc>
          <w:tcPr>
            <w:tcW w:w="4387" w:type="dxa"/>
            <w:tcBorders>
              <w:top w:val="nil"/>
              <w:left w:val="nil"/>
              <w:bottom w:val="single" w:sz="8" w:space="0" w:color="auto"/>
              <w:right w:val="single" w:sz="8" w:space="0" w:color="auto"/>
            </w:tcBorders>
            <w:shd w:val="clear" w:color="auto" w:fill="auto"/>
            <w:vAlign w:val="center"/>
            <w:hideMark/>
          </w:tcPr>
          <w:p w14:paraId="3FD0F55B"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Secure File Transfer Protocol</w:t>
            </w:r>
          </w:p>
        </w:tc>
      </w:tr>
      <w:tr w:rsidR="00E045EC" w:rsidRPr="00E031C8" w14:paraId="7B6B500A"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B53274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SS</w:t>
            </w:r>
          </w:p>
        </w:tc>
        <w:tc>
          <w:tcPr>
            <w:tcW w:w="4387" w:type="dxa"/>
            <w:tcBorders>
              <w:top w:val="nil"/>
              <w:left w:val="nil"/>
              <w:bottom w:val="single" w:sz="8" w:space="0" w:color="auto"/>
              <w:right w:val="single" w:sz="8" w:space="0" w:color="auto"/>
            </w:tcBorders>
            <w:shd w:val="clear" w:color="auto" w:fill="auto"/>
            <w:vAlign w:val="center"/>
            <w:hideMark/>
          </w:tcPr>
          <w:p w14:paraId="1017C849"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Substation</w:t>
            </w:r>
          </w:p>
        </w:tc>
      </w:tr>
      <w:tr w:rsidR="00E045EC" w:rsidRPr="00E031C8" w14:paraId="5BEADA87"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EEA8053"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SGR</w:t>
            </w:r>
          </w:p>
        </w:tc>
        <w:tc>
          <w:tcPr>
            <w:tcW w:w="4387" w:type="dxa"/>
            <w:tcBorders>
              <w:top w:val="nil"/>
              <w:left w:val="nil"/>
              <w:bottom w:val="single" w:sz="8" w:space="0" w:color="auto"/>
              <w:right w:val="single" w:sz="8" w:space="0" w:color="auto"/>
            </w:tcBorders>
            <w:shd w:val="clear" w:color="auto" w:fill="auto"/>
            <w:vAlign w:val="center"/>
            <w:hideMark/>
          </w:tcPr>
          <w:p w14:paraId="6549D12F"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Switchgear on Power Plant</w:t>
            </w:r>
          </w:p>
        </w:tc>
      </w:tr>
      <w:tr w:rsidR="00E045EC" w:rsidRPr="00E031C8" w14:paraId="0CE82C7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BCE60CE"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TI</w:t>
            </w:r>
          </w:p>
        </w:tc>
        <w:tc>
          <w:tcPr>
            <w:tcW w:w="4387" w:type="dxa"/>
            <w:tcBorders>
              <w:top w:val="nil"/>
              <w:left w:val="nil"/>
              <w:bottom w:val="single" w:sz="8" w:space="0" w:color="auto"/>
              <w:right w:val="single" w:sz="8" w:space="0" w:color="auto"/>
            </w:tcBorders>
            <w:shd w:val="clear" w:color="auto" w:fill="auto"/>
            <w:vAlign w:val="center"/>
            <w:hideMark/>
          </w:tcPr>
          <w:p w14:paraId="1764B108"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TeleInformation</w:t>
            </w:r>
          </w:p>
        </w:tc>
      </w:tr>
      <w:tr w:rsidR="00E045EC" w:rsidRPr="00E031C8" w14:paraId="4133F9D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1FF942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TM</w:t>
            </w:r>
          </w:p>
        </w:tc>
        <w:tc>
          <w:tcPr>
            <w:tcW w:w="4387" w:type="dxa"/>
            <w:tcBorders>
              <w:top w:val="nil"/>
              <w:left w:val="nil"/>
              <w:bottom w:val="single" w:sz="8" w:space="0" w:color="auto"/>
              <w:right w:val="single" w:sz="8" w:space="0" w:color="auto"/>
            </w:tcBorders>
            <w:shd w:val="clear" w:color="auto" w:fill="auto"/>
            <w:vAlign w:val="center"/>
            <w:hideMark/>
          </w:tcPr>
          <w:p w14:paraId="04E430E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Telemeasurement</w:t>
            </w:r>
          </w:p>
        </w:tc>
      </w:tr>
      <w:tr w:rsidR="00E045EC" w:rsidRPr="00E031C8" w14:paraId="26B49E9C"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20549C3"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TOC</w:t>
            </w:r>
          </w:p>
        </w:tc>
        <w:tc>
          <w:tcPr>
            <w:tcW w:w="4387" w:type="dxa"/>
            <w:tcBorders>
              <w:top w:val="nil"/>
              <w:left w:val="nil"/>
              <w:bottom w:val="single" w:sz="8" w:space="0" w:color="auto"/>
              <w:right w:val="single" w:sz="8" w:space="0" w:color="auto"/>
            </w:tcBorders>
            <w:shd w:val="clear" w:color="auto" w:fill="auto"/>
            <w:vAlign w:val="center"/>
            <w:hideMark/>
          </w:tcPr>
          <w:p w14:paraId="1FEB7357"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Table Of Contents</w:t>
            </w:r>
          </w:p>
        </w:tc>
      </w:tr>
      <w:tr w:rsidR="00E045EC" w:rsidRPr="00E031C8" w14:paraId="462B1C5F"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A359485"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TPP</w:t>
            </w:r>
          </w:p>
        </w:tc>
        <w:tc>
          <w:tcPr>
            <w:tcW w:w="4387" w:type="dxa"/>
            <w:tcBorders>
              <w:top w:val="nil"/>
              <w:left w:val="nil"/>
              <w:bottom w:val="single" w:sz="8" w:space="0" w:color="auto"/>
              <w:right w:val="single" w:sz="8" w:space="0" w:color="auto"/>
            </w:tcBorders>
            <w:shd w:val="clear" w:color="auto" w:fill="auto"/>
            <w:vAlign w:val="center"/>
            <w:hideMark/>
          </w:tcPr>
          <w:p w14:paraId="748FA7F3"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Thermal Power Plant</w:t>
            </w:r>
          </w:p>
        </w:tc>
      </w:tr>
      <w:tr w:rsidR="00E045EC" w:rsidRPr="00E031C8" w14:paraId="73E0FBB2"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7EEC5587"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lastRenderedPageBreak/>
              <w:t>TS</w:t>
            </w:r>
          </w:p>
        </w:tc>
        <w:tc>
          <w:tcPr>
            <w:tcW w:w="4387" w:type="dxa"/>
            <w:tcBorders>
              <w:top w:val="nil"/>
              <w:left w:val="nil"/>
              <w:bottom w:val="single" w:sz="8" w:space="0" w:color="auto"/>
              <w:right w:val="single" w:sz="8" w:space="0" w:color="auto"/>
            </w:tcBorders>
            <w:shd w:val="clear" w:color="auto" w:fill="auto"/>
            <w:vAlign w:val="center"/>
            <w:hideMark/>
          </w:tcPr>
          <w:p w14:paraId="4B9A274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Tele Signalisation</w:t>
            </w:r>
          </w:p>
        </w:tc>
      </w:tr>
      <w:tr w:rsidR="00E045EC" w:rsidRPr="00E031C8" w14:paraId="3EDCC285"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924CB03"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TSO</w:t>
            </w:r>
          </w:p>
        </w:tc>
        <w:tc>
          <w:tcPr>
            <w:tcW w:w="4387" w:type="dxa"/>
            <w:tcBorders>
              <w:top w:val="nil"/>
              <w:left w:val="nil"/>
              <w:bottom w:val="single" w:sz="8" w:space="0" w:color="auto"/>
              <w:right w:val="single" w:sz="8" w:space="0" w:color="auto"/>
            </w:tcBorders>
            <w:shd w:val="clear" w:color="auto" w:fill="auto"/>
            <w:vAlign w:val="center"/>
            <w:hideMark/>
          </w:tcPr>
          <w:p w14:paraId="338CE29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Transmission System Operator</w:t>
            </w:r>
          </w:p>
        </w:tc>
      </w:tr>
      <w:tr w:rsidR="00E045EC" w:rsidRPr="00E031C8" w14:paraId="70376A50"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361F4D19"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UPS</w:t>
            </w:r>
          </w:p>
        </w:tc>
        <w:tc>
          <w:tcPr>
            <w:tcW w:w="4387" w:type="dxa"/>
            <w:tcBorders>
              <w:top w:val="nil"/>
              <w:left w:val="nil"/>
              <w:bottom w:val="single" w:sz="8" w:space="0" w:color="auto"/>
              <w:right w:val="single" w:sz="8" w:space="0" w:color="auto"/>
            </w:tcBorders>
            <w:shd w:val="clear" w:color="auto" w:fill="auto"/>
            <w:vAlign w:val="center"/>
            <w:hideMark/>
          </w:tcPr>
          <w:p w14:paraId="69DD775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Uninterruptible Power Supply</w:t>
            </w:r>
          </w:p>
        </w:tc>
      </w:tr>
      <w:tr w:rsidR="00E045EC" w:rsidRPr="00E031C8" w14:paraId="56697C1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18F683FD"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UPS (of a Country)</w:t>
            </w:r>
          </w:p>
        </w:tc>
        <w:tc>
          <w:tcPr>
            <w:tcW w:w="4387" w:type="dxa"/>
            <w:tcBorders>
              <w:top w:val="nil"/>
              <w:left w:val="nil"/>
              <w:bottom w:val="single" w:sz="8" w:space="0" w:color="auto"/>
              <w:right w:val="single" w:sz="8" w:space="0" w:color="auto"/>
            </w:tcBorders>
            <w:shd w:val="clear" w:color="auto" w:fill="auto"/>
            <w:vAlign w:val="center"/>
            <w:hideMark/>
          </w:tcPr>
          <w:p w14:paraId="44323D61"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Unified Power System</w:t>
            </w:r>
          </w:p>
        </w:tc>
      </w:tr>
      <w:tr w:rsidR="00E045EC" w:rsidRPr="00E031C8" w14:paraId="21A9DCC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27CB687C"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USSR</w:t>
            </w:r>
          </w:p>
        </w:tc>
        <w:tc>
          <w:tcPr>
            <w:tcW w:w="4387" w:type="dxa"/>
            <w:tcBorders>
              <w:top w:val="nil"/>
              <w:left w:val="nil"/>
              <w:bottom w:val="single" w:sz="8" w:space="0" w:color="auto"/>
              <w:right w:val="single" w:sz="8" w:space="0" w:color="auto"/>
            </w:tcBorders>
            <w:shd w:val="clear" w:color="auto" w:fill="auto"/>
            <w:vAlign w:val="center"/>
            <w:hideMark/>
          </w:tcPr>
          <w:p w14:paraId="417431DE"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Union of Soviet Socialist Republics</w:t>
            </w:r>
          </w:p>
        </w:tc>
      </w:tr>
      <w:tr w:rsidR="00E045EC" w:rsidRPr="00E031C8" w14:paraId="2C12154D"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0C88856F"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VT</w:t>
            </w:r>
          </w:p>
        </w:tc>
        <w:tc>
          <w:tcPr>
            <w:tcW w:w="4387" w:type="dxa"/>
            <w:tcBorders>
              <w:top w:val="nil"/>
              <w:left w:val="nil"/>
              <w:bottom w:val="single" w:sz="8" w:space="0" w:color="auto"/>
              <w:right w:val="single" w:sz="8" w:space="0" w:color="auto"/>
            </w:tcBorders>
            <w:shd w:val="clear" w:color="auto" w:fill="auto"/>
            <w:vAlign w:val="center"/>
            <w:hideMark/>
          </w:tcPr>
          <w:p w14:paraId="6C73A872"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Voltage Transformer</w:t>
            </w:r>
          </w:p>
        </w:tc>
      </w:tr>
      <w:tr w:rsidR="00E045EC" w:rsidRPr="00E031C8" w14:paraId="3CCE792E"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4CC7F66D"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WAMS</w:t>
            </w:r>
          </w:p>
        </w:tc>
        <w:tc>
          <w:tcPr>
            <w:tcW w:w="4387" w:type="dxa"/>
            <w:tcBorders>
              <w:top w:val="nil"/>
              <w:left w:val="nil"/>
              <w:bottom w:val="single" w:sz="8" w:space="0" w:color="auto"/>
              <w:right w:val="single" w:sz="8" w:space="0" w:color="auto"/>
            </w:tcBorders>
            <w:shd w:val="clear" w:color="auto" w:fill="auto"/>
            <w:vAlign w:val="center"/>
            <w:hideMark/>
          </w:tcPr>
          <w:p w14:paraId="2E458A11"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Wide Area Monitoring System</w:t>
            </w:r>
          </w:p>
        </w:tc>
      </w:tr>
      <w:tr w:rsidR="00E045EC" w:rsidRPr="00E031C8" w14:paraId="1EBEFB88" w14:textId="77777777" w:rsidTr="007A03CD">
        <w:trPr>
          <w:trHeight w:val="300"/>
          <w:jc w:val="center"/>
        </w:trPr>
        <w:tc>
          <w:tcPr>
            <w:tcW w:w="1775" w:type="dxa"/>
            <w:tcBorders>
              <w:top w:val="nil"/>
              <w:left w:val="single" w:sz="8" w:space="0" w:color="auto"/>
              <w:bottom w:val="single" w:sz="8" w:space="0" w:color="auto"/>
              <w:right w:val="single" w:sz="8" w:space="0" w:color="auto"/>
            </w:tcBorders>
            <w:shd w:val="clear" w:color="auto" w:fill="auto"/>
            <w:vAlign w:val="center"/>
            <w:hideMark/>
          </w:tcPr>
          <w:p w14:paraId="580BACBB" w14:textId="77777777" w:rsidR="00E045EC" w:rsidRPr="00E031C8" w:rsidRDefault="00E045EC" w:rsidP="007A03CD">
            <w:pPr>
              <w:spacing w:before="120" w:after="120"/>
              <w:jc w:val="center"/>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WBG</w:t>
            </w:r>
          </w:p>
        </w:tc>
        <w:tc>
          <w:tcPr>
            <w:tcW w:w="4387" w:type="dxa"/>
            <w:tcBorders>
              <w:top w:val="nil"/>
              <w:left w:val="nil"/>
              <w:bottom w:val="single" w:sz="8" w:space="0" w:color="auto"/>
              <w:right w:val="single" w:sz="8" w:space="0" w:color="auto"/>
            </w:tcBorders>
            <w:shd w:val="clear" w:color="auto" w:fill="auto"/>
            <w:vAlign w:val="center"/>
            <w:hideMark/>
          </w:tcPr>
          <w:p w14:paraId="52EE65AA" w14:textId="77777777" w:rsidR="00E045EC" w:rsidRPr="00E031C8" w:rsidRDefault="00E045EC" w:rsidP="007A03CD">
            <w:pPr>
              <w:spacing w:before="120" w:after="120"/>
              <w:rPr>
                <w:rFonts w:asciiTheme="minorHAnsi" w:hAnsiTheme="minorHAnsi" w:cstheme="minorHAnsi"/>
                <w:color w:val="000000"/>
                <w:sz w:val="22"/>
                <w:szCs w:val="22"/>
                <w:lang w:eastAsia="fr-FR"/>
              </w:rPr>
            </w:pPr>
            <w:r w:rsidRPr="00E031C8">
              <w:rPr>
                <w:rFonts w:asciiTheme="minorHAnsi" w:hAnsiTheme="minorHAnsi" w:cstheme="minorHAnsi"/>
                <w:color w:val="000000"/>
                <w:sz w:val="22"/>
                <w:szCs w:val="22"/>
                <w:lang w:eastAsia="fr-FR"/>
              </w:rPr>
              <w:t>World Bank Group</w:t>
            </w:r>
          </w:p>
        </w:tc>
      </w:tr>
    </w:tbl>
    <w:p w14:paraId="4899AEF5" w14:textId="77777777" w:rsidR="00E045EC" w:rsidRPr="00E031C8" w:rsidRDefault="00E045EC" w:rsidP="00C63723">
      <w:pPr>
        <w:pStyle w:val="Base"/>
        <w:spacing w:before="120" w:after="120"/>
        <w:rPr>
          <w:rFonts w:asciiTheme="minorHAnsi" w:hAnsiTheme="minorHAnsi" w:cstheme="minorHAnsi"/>
          <w:sz w:val="22"/>
          <w:szCs w:val="22"/>
        </w:rPr>
      </w:pPr>
    </w:p>
    <w:p w14:paraId="069A9DE0" w14:textId="77777777" w:rsidR="00E045EC" w:rsidRPr="00E031C8" w:rsidRDefault="00E045EC" w:rsidP="00C63723">
      <w:pPr>
        <w:pStyle w:val="Base"/>
        <w:spacing w:before="120" w:after="120"/>
        <w:rPr>
          <w:rFonts w:asciiTheme="minorHAnsi" w:hAnsiTheme="minorHAnsi" w:cstheme="minorHAnsi"/>
          <w:sz w:val="22"/>
          <w:szCs w:val="22"/>
        </w:rPr>
      </w:pPr>
    </w:p>
    <w:p w14:paraId="4D4EB78F" w14:textId="77777777" w:rsidR="00E045EC" w:rsidRPr="00E031C8" w:rsidRDefault="00E045EC" w:rsidP="00C63723">
      <w:pPr>
        <w:pStyle w:val="Base"/>
        <w:spacing w:before="120" w:after="120"/>
        <w:rPr>
          <w:rFonts w:asciiTheme="minorHAnsi" w:hAnsiTheme="minorHAnsi" w:cstheme="minorHAnsi"/>
          <w:sz w:val="22"/>
          <w:szCs w:val="22"/>
        </w:rPr>
      </w:pPr>
    </w:p>
    <w:p w14:paraId="54504F81" w14:textId="01950789" w:rsidR="00E03384" w:rsidRPr="00E031C8" w:rsidRDefault="00E03384" w:rsidP="00C63723">
      <w:pPr>
        <w:pStyle w:val="Base"/>
        <w:spacing w:before="120" w:after="120"/>
        <w:rPr>
          <w:rFonts w:asciiTheme="minorHAnsi" w:hAnsiTheme="minorHAnsi" w:cstheme="minorHAnsi"/>
          <w:sz w:val="22"/>
          <w:szCs w:val="22"/>
        </w:rPr>
      </w:pPr>
      <w:r w:rsidRPr="00E031C8">
        <w:rPr>
          <w:rFonts w:asciiTheme="minorHAnsi" w:hAnsiTheme="minorHAnsi" w:cstheme="minorHAnsi"/>
          <w:sz w:val="22"/>
          <w:szCs w:val="22"/>
        </w:rPr>
        <w:t>Table of Contents</w:t>
      </w:r>
    </w:p>
    <w:p w14:paraId="2806DF88" w14:textId="77777777" w:rsidR="00E03384" w:rsidRPr="00E031C8" w:rsidRDefault="00E03384" w:rsidP="00C63723">
      <w:pPr>
        <w:pStyle w:val="TOC2"/>
        <w:spacing w:before="120" w:after="120"/>
        <w:rPr>
          <w:rFonts w:asciiTheme="minorHAnsi" w:hAnsiTheme="minorHAnsi" w:cstheme="minorHAnsi"/>
          <w:sz w:val="22"/>
          <w:szCs w:val="22"/>
        </w:rPr>
      </w:pPr>
    </w:p>
    <w:p w14:paraId="1A8EF75C" w14:textId="1EEB41C3" w:rsidR="008D505C" w:rsidRDefault="002E122B">
      <w:pPr>
        <w:pStyle w:val="TOC1"/>
        <w:rPr>
          <w:rFonts w:asciiTheme="minorHAnsi" w:eastAsiaTheme="minorEastAsia" w:hAnsiTheme="minorHAnsi" w:cstheme="minorBidi"/>
          <w:b w:val="0"/>
          <w:kern w:val="2"/>
          <w:sz w:val="24"/>
          <w:szCs w:val="24"/>
          <w:lang w:eastAsia="en-US"/>
          <w14:ligatures w14:val="standardContextual"/>
        </w:rPr>
      </w:pPr>
      <w:r w:rsidRPr="000E4E5A">
        <w:rPr>
          <w:rFonts w:asciiTheme="minorHAnsi" w:hAnsiTheme="minorHAnsi" w:cstheme="minorHAnsi"/>
          <w:noProof w:val="0"/>
          <w:sz w:val="22"/>
          <w:szCs w:val="22"/>
        </w:rPr>
        <w:fldChar w:fldCharType="begin"/>
      </w:r>
      <w:r w:rsidR="00E03384" w:rsidRPr="00E031C8">
        <w:rPr>
          <w:rFonts w:asciiTheme="minorHAnsi" w:hAnsiTheme="minorHAnsi" w:cstheme="minorHAnsi"/>
          <w:noProof w:val="0"/>
          <w:sz w:val="22"/>
          <w:szCs w:val="22"/>
        </w:rPr>
        <w:instrText xml:space="preserve"> TOC \o "1-3" \h \z \u </w:instrText>
      </w:r>
      <w:r w:rsidRPr="000E4E5A">
        <w:rPr>
          <w:rFonts w:asciiTheme="minorHAnsi" w:hAnsiTheme="minorHAnsi" w:cstheme="minorHAnsi"/>
          <w:noProof w:val="0"/>
          <w:sz w:val="22"/>
          <w:szCs w:val="22"/>
        </w:rPr>
        <w:fldChar w:fldCharType="separate"/>
      </w:r>
      <w:hyperlink w:anchor="_Toc204800478" w:history="1">
        <w:r w:rsidR="008D505C" w:rsidRPr="001A7E81">
          <w:rPr>
            <w:rStyle w:val="Hyperlink"/>
            <w:rFonts w:cstheme="minorHAnsi"/>
          </w:rPr>
          <w:t>Acronyms used in the Technical Requirements</w:t>
        </w:r>
        <w:r w:rsidR="008D505C">
          <w:rPr>
            <w:webHidden/>
          </w:rPr>
          <w:tab/>
        </w:r>
        <w:r w:rsidR="008D505C">
          <w:rPr>
            <w:webHidden/>
          </w:rPr>
          <w:fldChar w:fldCharType="begin"/>
        </w:r>
        <w:r w:rsidR="008D505C">
          <w:rPr>
            <w:webHidden/>
          </w:rPr>
          <w:instrText xml:space="preserve"> PAGEREF _Toc204800478 \h </w:instrText>
        </w:r>
        <w:r w:rsidR="008D505C">
          <w:rPr>
            <w:webHidden/>
          </w:rPr>
        </w:r>
        <w:r w:rsidR="008D505C">
          <w:rPr>
            <w:webHidden/>
          </w:rPr>
          <w:fldChar w:fldCharType="separate"/>
        </w:r>
        <w:r w:rsidR="008D505C">
          <w:rPr>
            <w:webHidden/>
          </w:rPr>
          <w:t>1</w:t>
        </w:r>
        <w:r w:rsidR="008D505C">
          <w:rPr>
            <w:webHidden/>
          </w:rPr>
          <w:fldChar w:fldCharType="end"/>
        </w:r>
      </w:hyperlink>
    </w:p>
    <w:p w14:paraId="79B4399E" w14:textId="28D205CC" w:rsidR="008D505C" w:rsidRDefault="00000000">
      <w:pPr>
        <w:pStyle w:val="TOC1"/>
        <w:rPr>
          <w:rFonts w:asciiTheme="minorHAnsi" w:eastAsiaTheme="minorEastAsia" w:hAnsiTheme="minorHAnsi" w:cstheme="minorBidi"/>
          <w:b w:val="0"/>
          <w:kern w:val="2"/>
          <w:sz w:val="24"/>
          <w:szCs w:val="24"/>
          <w:lang w:eastAsia="en-US"/>
          <w14:ligatures w14:val="standardContextual"/>
        </w:rPr>
      </w:pPr>
      <w:hyperlink w:anchor="_Toc204800479" w:history="1">
        <w:r w:rsidR="008D505C" w:rsidRPr="001A7E81">
          <w:rPr>
            <w:rStyle w:val="Hyperlink"/>
            <w:rFonts w:cstheme="minorHAnsi"/>
          </w:rPr>
          <w:t>1. Introduction</w:t>
        </w:r>
        <w:r w:rsidR="008D505C">
          <w:rPr>
            <w:webHidden/>
          </w:rPr>
          <w:tab/>
        </w:r>
        <w:r w:rsidR="008D505C">
          <w:rPr>
            <w:webHidden/>
          </w:rPr>
          <w:fldChar w:fldCharType="begin"/>
        </w:r>
        <w:r w:rsidR="008D505C">
          <w:rPr>
            <w:webHidden/>
          </w:rPr>
          <w:instrText xml:space="preserve"> PAGEREF _Toc204800479 \h </w:instrText>
        </w:r>
        <w:r w:rsidR="008D505C">
          <w:rPr>
            <w:webHidden/>
          </w:rPr>
        </w:r>
        <w:r w:rsidR="008D505C">
          <w:rPr>
            <w:webHidden/>
          </w:rPr>
          <w:fldChar w:fldCharType="separate"/>
        </w:r>
        <w:r w:rsidR="008D505C">
          <w:rPr>
            <w:webHidden/>
          </w:rPr>
          <w:t>8</w:t>
        </w:r>
        <w:r w:rsidR="008D505C">
          <w:rPr>
            <w:webHidden/>
          </w:rPr>
          <w:fldChar w:fldCharType="end"/>
        </w:r>
      </w:hyperlink>
    </w:p>
    <w:p w14:paraId="12136141" w14:textId="3C656204"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0" w:history="1">
        <w:r w:rsidR="008D505C" w:rsidRPr="001A7E81">
          <w:rPr>
            <w:rStyle w:val="Hyperlink"/>
            <w:noProof/>
          </w:rPr>
          <w:t>1.1.</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Background</w:t>
        </w:r>
        <w:r w:rsidR="008D505C">
          <w:rPr>
            <w:noProof/>
            <w:webHidden/>
          </w:rPr>
          <w:tab/>
        </w:r>
        <w:r w:rsidR="008D505C">
          <w:rPr>
            <w:noProof/>
            <w:webHidden/>
          </w:rPr>
          <w:fldChar w:fldCharType="begin"/>
        </w:r>
        <w:r w:rsidR="008D505C">
          <w:rPr>
            <w:noProof/>
            <w:webHidden/>
          </w:rPr>
          <w:instrText xml:space="preserve"> PAGEREF _Toc204800480 \h </w:instrText>
        </w:r>
        <w:r w:rsidR="008D505C">
          <w:rPr>
            <w:noProof/>
            <w:webHidden/>
          </w:rPr>
        </w:r>
        <w:r w:rsidR="008D505C">
          <w:rPr>
            <w:noProof/>
            <w:webHidden/>
          </w:rPr>
          <w:fldChar w:fldCharType="separate"/>
        </w:r>
        <w:r w:rsidR="008D505C">
          <w:rPr>
            <w:noProof/>
            <w:webHidden/>
          </w:rPr>
          <w:t>8</w:t>
        </w:r>
        <w:r w:rsidR="008D505C">
          <w:rPr>
            <w:noProof/>
            <w:webHidden/>
          </w:rPr>
          <w:fldChar w:fldCharType="end"/>
        </w:r>
      </w:hyperlink>
    </w:p>
    <w:p w14:paraId="0C86C206" w14:textId="5245994E"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1" w:history="1">
        <w:r w:rsidR="008D505C" w:rsidRPr="001A7E81">
          <w:rPr>
            <w:rStyle w:val="Hyperlink"/>
            <w:noProof/>
          </w:rPr>
          <w:t>1.2.</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Need for Dispatch System Upgrade</w:t>
        </w:r>
        <w:r w:rsidR="008D505C">
          <w:rPr>
            <w:noProof/>
            <w:webHidden/>
          </w:rPr>
          <w:tab/>
        </w:r>
        <w:r w:rsidR="008D505C">
          <w:rPr>
            <w:noProof/>
            <w:webHidden/>
          </w:rPr>
          <w:fldChar w:fldCharType="begin"/>
        </w:r>
        <w:r w:rsidR="008D505C">
          <w:rPr>
            <w:noProof/>
            <w:webHidden/>
          </w:rPr>
          <w:instrText xml:space="preserve"> PAGEREF _Toc204800481 \h </w:instrText>
        </w:r>
        <w:r w:rsidR="008D505C">
          <w:rPr>
            <w:noProof/>
            <w:webHidden/>
          </w:rPr>
        </w:r>
        <w:r w:rsidR="008D505C">
          <w:rPr>
            <w:noProof/>
            <w:webHidden/>
          </w:rPr>
          <w:fldChar w:fldCharType="separate"/>
        </w:r>
        <w:r w:rsidR="008D505C">
          <w:rPr>
            <w:noProof/>
            <w:webHidden/>
          </w:rPr>
          <w:t>8</w:t>
        </w:r>
        <w:r w:rsidR="008D505C">
          <w:rPr>
            <w:noProof/>
            <w:webHidden/>
          </w:rPr>
          <w:fldChar w:fldCharType="end"/>
        </w:r>
      </w:hyperlink>
    </w:p>
    <w:p w14:paraId="28CE17A1" w14:textId="38367CFA"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2" w:history="1">
        <w:r w:rsidR="008D505C" w:rsidRPr="001A7E81">
          <w:rPr>
            <w:rStyle w:val="Hyperlink"/>
            <w:noProof/>
          </w:rPr>
          <w:t>1.3.</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Power Sector Structure and Project Beneficiary</w:t>
        </w:r>
        <w:r w:rsidR="008D505C">
          <w:rPr>
            <w:noProof/>
            <w:webHidden/>
          </w:rPr>
          <w:tab/>
        </w:r>
        <w:r w:rsidR="008D505C">
          <w:rPr>
            <w:noProof/>
            <w:webHidden/>
          </w:rPr>
          <w:fldChar w:fldCharType="begin"/>
        </w:r>
        <w:r w:rsidR="008D505C">
          <w:rPr>
            <w:noProof/>
            <w:webHidden/>
          </w:rPr>
          <w:instrText xml:space="preserve"> PAGEREF _Toc204800482 \h </w:instrText>
        </w:r>
        <w:r w:rsidR="008D505C">
          <w:rPr>
            <w:noProof/>
            <w:webHidden/>
          </w:rPr>
        </w:r>
        <w:r w:rsidR="008D505C">
          <w:rPr>
            <w:noProof/>
            <w:webHidden/>
          </w:rPr>
          <w:fldChar w:fldCharType="separate"/>
        </w:r>
        <w:r w:rsidR="008D505C">
          <w:rPr>
            <w:noProof/>
            <w:webHidden/>
          </w:rPr>
          <w:t>9</w:t>
        </w:r>
        <w:r w:rsidR="008D505C">
          <w:rPr>
            <w:noProof/>
            <w:webHidden/>
          </w:rPr>
          <w:fldChar w:fldCharType="end"/>
        </w:r>
      </w:hyperlink>
    </w:p>
    <w:p w14:paraId="056D3EDA" w14:textId="561EDFDD"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3" w:history="1">
        <w:r w:rsidR="008D505C" w:rsidRPr="001A7E81">
          <w:rPr>
            <w:rStyle w:val="Hyperlink"/>
            <w:noProof/>
          </w:rPr>
          <w:t>1.4.</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Dispatch System Hierarchy</w:t>
        </w:r>
        <w:r w:rsidR="008D505C">
          <w:rPr>
            <w:noProof/>
            <w:webHidden/>
          </w:rPr>
          <w:tab/>
        </w:r>
        <w:r w:rsidR="008D505C">
          <w:rPr>
            <w:noProof/>
            <w:webHidden/>
          </w:rPr>
          <w:fldChar w:fldCharType="begin"/>
        </w:r>
        <w:r w:rsidR="008D505C">
          <w:rPr>
            <w:noProof/>
            <w:webHidden/>
          </w:rPr>
          <w:instrText xml:space="preserve"> PAGEREF _Toc204800483 \h </w:instrText>
        </w:r>
        <w:r w:rsidR="008D505C">
          <w:rPr>
            <w:noProof/>
            <w:webHidden/>
          </w:rPr>
        </w:r>
        <w:r w:rsidR="008D505C">
          <w:rPr>
            <w:noProof/>
            <w:webHidden/>
          </w:rPr>
          <w:fldChar w:fldCharType="separate"/>
        </w:r>
        <w:r w:rsidR="008D505C">
          <w:rPr>
            <w:noProof/>
            <w:webHidden/>
          </w:rPr>
          <w:t>9</w:t>
        </w:r>
        <w:r w:rsidR="008D505C">
          <w:rPr>
            <w:noProof/>
            <w:webHidden/>
          </w:rPr>
          <w:fldChar w:fldCharType="end"/>
        </w:r>
      </w:hyperlink>
    </w:p>
    <w:p w14:paraId="4B10EFFC" w14:textId="1B7CBDDF"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4" w:history="1">
        <w:r w:rsidR="008D505C" w:rsidRPr="001A7E81">
          <w:rPr>
            <w:rStyle w:val="Hyperlink"/>
            <w:noProof/>
          </w:rPr>
          <w:t>1.5.</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Purpose of this Contract</w:t>
        </w:r>
        <w:r w:rsidR="008D505C">
          <w:rPr>
            <w:noProof/>
            <w:webHidden/>
          </w:rPr>
          <w:tab/>
        </w:r>
        <w:r w:rsidR="008D505C">
          <w:rPr>
            <w:noProof/>
            <w:webHidden/>
          </w:rPr>
          <w:fldChar w:fldCharType="begin"/>
        </w:r>
        <w:r w:rsidR="008D505C">
          <w:rPr>
            <w:noProof/>
            <w:webHidden/>
          </w:rPr>
          <w:instrText xml:space="preserve"> PAGEREF _Toc204800484 \h </w:instrText>
        </w:r>
        <w:r w:rsidR="008D505C">
          <w:rPr>
            <w:noProof/>
            <w:webHidden/>
          </w:rPr>
        </w:r>
        <w:r w:rsidR="008D505C">
          <w:rPr>
            <w:noProof/>
            <w:webHidden/>
          </w:rPr>
          <w:fldChar w:fldCharType="separate"/>
        </w:r>
        <w:r w:rsidR="008D505C">
          <w:rPr>
            <w:noProof/>
            <w:webHidden/>
          </w:rPr>
          <w:t>10</w:t>
        </w:r>
        <w:r w:rsidR="008D505C">
          <w:rPr>
            <w:noProof/>
            <w:webHidden/>
          </w:rPr>
          <w:fldChar w:fldCharType="end"/>
        </w:r>
      </w:hyperlink>
    </w:p>
    <w:p w14:paraId="63D378A0" w14:textId="05407BE5"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5" w:history="1">
        <w:r w:rsidR="008D505C" w:rsidRPr="001A7E81">
          <w:rPr>
            <w:rStyle w:val="Hyperlink"/>
            <w:noProof/>
          </w:rPr>
          <w:t>1.6.</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Key Objectives</w:t>
        </w:r>
        <w:r w:rsidR="008D505C">
          <w:rPr>
            <w:noProof/>
            <w:webHidden/>
          </w:rPr>
          <w:tab/>
        </w:r>
        <w:r w:rsidR="008D505C">
          <w:rPr>
            <w:noProof/>
            <w:webHidden/>
          </w:rPr>
          <w:fldChar w:fldCharType="begin"/>
        </w:r>
        <w:r w:rsidR="008D505C">
          <w:rPr>
            <w:noProof/>
            <w:webHidden/>
          </w:rPr>
          <w:instrText xml:space="preserve"> PAGEREF _Toc204800485 \h </w:instrText>
        </w:r>
        <w:r w:rsidR="008D505C">
          <w:rPr>
            <w:noProof/>
            <w:webHidden/>
          </w:rPr>
        </w:r>
        <w:r w:rsidR="008D505C">
          <w:rPr>
            <w:noProof/>
            <w:webHidden/>
          </w:rPr>
          <w:fldChar w:fldCharType="separate"/>
        </w:r>
        <w:r w:rsidR="008D505C">
          <w:rPr>
            <w:noProof/>
            <w:webHidden/>
          </w:rPr>
          <w:t>10</w:t>
        </w:r>
        <w:r w:rsidR="008D505C">
          <w:rPr>
            <w:noProof/>
            <w:webHidden/>
          </w:rPr>
          <w:fldChar w:fldCharType="end"/>
        </w:r>
      </w:hyperlink>
    </w:p>
    <w:p w14:paraId="42C78969" w14:textId="72CA153E"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6" w:history="1">
        <w:r w:rsidR="008D505C" w:rsidRPr="001A7E81">
          <w:rPr>
            <w:rStyle w:val="Hyperlink"/>
            <w:noProof/>
          </w:rPr>
          <w:t>1.7.</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Project Outcome</w:t>
        </w:r>
        <w:r w:rsidR="008D505C">
          <w:rPr>
            <w:noProof/>
            <w:webHidden/>
          </w:rPr>
          <w:tab/>
        </w:r>
        <w:r w:rsidR="008D505C">
          <w:rPr>
            <w:noProof/>
            <w:webHidden/>
          </w:rPr>
          <w:fldChar w:fldCharType="begin"/>
        </w:r>
        <w:r w:rsidR="008D505C">
          <w:rPr>
            <w:noProof/>
            <w:webHidden/>
          </w:rPr>
          <w:instrText xml:space="preserve"> PAGEREF _Toc204800486 \h </w:instrText>
        </w:r>
        <w:r w:rsidR="008D505C">
          <w:rPr>
            <w:noProof/>
            <w:webHidden/>
          </w:rPr>
        </w:r>
        <w:r w:rsidR="008D505C">
          <w:rPr>
            <w:noProof/>
            <w:webHidden/>
          </w:rPr>
          <w:fldChar w:fldCharType="separate"/>
        </w:r>
        <w:r w:rsidR="008D505C">
          <w:rPr>
            <w:noProof/>
            <w:webHidden/>
          </w:rPr>
          <w:t>11</w:t>
        </w:r>
        <w:r w:rsidR="008D505C">
          <w:rPr>
            <w:noProof/>
            <w:webHidden/>
          </w:rPr>
          <w:fldChar w:fldCharType="end"/>
        </w:r>
      </w:hyperlink>
    </w:p>
    <w:p w14:paraId="7BEF6193" w14:textId="3C3B6968"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87" w:history="1">
        <w:r w:rsidR="008D505C" w:rsidRPr="001A7E81">
          <w:rPr>
            <w:rStyle w:val="Hyperlink"/>
            <w:noProof/>
          </w:rPr>
          <w:t>1.8.</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Existing Situation</w:t>
        </w:r>
        <w:r w:rsidR="008D505C">
          <w:rPr>
            <w:noProof/>
            <w:webHidden/>
          </w:rPr>
          <w:tab/>
        </w:r>
        <w:r w:rsidR="008D505C">
          <w:rPr>
            <w:noProof/>
            <w:webHidden/>
          </w:rPr>
          <w:fldChar w:fldCharType="begin"/>
        </w:r>
        <w:r w:rsidR="008D505C">
          <w:rPr>
            <w:noProof/>
            <w:webHidden/>
          </w:rPr>
          <w:instrText xml:space="preserve"> PAGEREF _Toc204800487 \h </w:instrText>
        </w:r>
        <w:r w:rsidR="008D505C">
          <w:rPr>
            <w:noProof/>
            <w:webHidden/>
          </w:rPr>
        </w:r>
        <w:r w:rsidR="008D505C">
          <w:rPr>
            <w:noProof/>
            <w:webHidden/>
          </w:rPr>
          <w:fldChar w:fldCharType="separate"/>
        </w:r>
        <w:r w:rsidR="008D505C">
          <w:rPr>
            <w:noProof/>
            <w:webHidden/>
          </w:rPr>
          <w:t>12</w:t>
        </w:r>
        <w:r w:rsidR="008D505C">
          <w:rPr>
            <w:noProof/>
            <w:webHidden/>
          </w:rPr>
          <w:fldChar w:fldCharType="end"/>
        </w:r>
      </w:hyperlink>
    </w:p>
    <w:p w14:paraId="297F3BD7" w14:textId="2B2BC8CA"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88" w:history="1">
        <w:r w:rsidR="008D505C" w:rsidRPr="001A7E81">
          <w:rPr>
            <w:rStyle w:val="Hyperlink"/>
            <w:rFonts w:cstheme="minorHAnsi"/>
            <w:noProof/>
          </w:rPr>
          <w:t>1.8.1. Power Sector Reform and Structure</w:t>
        </w:r>
        <w:r w:rsidR="008D505C">
          <w:rPr>
            <w:noProof/>
            <w:webHidden/>
          </w:rPr>
          <w:tab/>
        </w:r>
        <w:r w:rsidR="008D505C">
          <w:rPr>
            <w:noProof/>
            <w:webHidden/>
          </w:rPr>
          <w:fldChar w:fldCharType="begin"/>
        </w:r>
        <w:r w:rsidR="008D505C">
          <w:rPr>
            <w:noProof/>
            <w:webHidden/>
          </w:rPr>
          <w:instrText xml:space="preserve"> PAGEREF _Toc204800488 \h </w:instrText>
        </w:r>
        <w:r w:rsidR="008D505C">
          <w:rPr>
            <w:noProof/>
            <w:webHidden/>
          </w:rPr>
        </w:r>
        <w:r w:rsidR="008D505C">
          <w:rPr>
            <w:noProof/>
            <w:webHidden/>
          </w:rPr>
          <w:fldChar w:fldCharType="separate"/>
        </w:r>
        <w:r w:rsidR="008D505C">
          <w:rPr>
            <w:noProof/>
            <w:webHidden/>
          </w:rPr>
          <w:t>12</w:t>
        </w:r>
        <w:r w:rsidR="008D505C">
          <w:rPr>
            <w:noProof/>
            <w:webHidden/>
          </w:rPr>
          <w:fldChar w:fldCharType="end"/>
        </w:r>
      </w:hyperlink>
    </w:p>
    <w:p w14:paraId="11276F44" w14:textId="4D39EBB8"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89" w:history="1">
        <w:r w:rsidR="008D505C" w:rsidRPr="001A7E81">
          <w:rPr>
            <w:rStyle w:val="Hyperlink"/>
            <w:rFonts w:cstheme="minorHAnsi"/>
            <w:noProof/>
          </w:rPr>
          <w:t>1.8.2. National Electric Grid of Uzbekistan (NEGU)</w:t>
        </w:r>
        <w:r w:rsidR="008D505C">
          <w:rPr>
            <w:noProof/>
            <w:webHidden/>
          </w:rPr>
          <w:tab/>
        </w:r>
        <w:r w:rsidR="008D505C">
          <w:rPr>
            <w:noProof/>
            <w:webHidden/>
          </w:rPr>
          <w:fldChar w:fldCharType="begin"/>
        </w:r>
        <w:r w:rsidR="008D505C">
          <w:rPr>
            <w:noProof/>
            <w:webHidden/>
          </w:rPr>
          <w:instrText xml:space="preserve"> PAGEREF _Toc204800489 \h </w:instrText>
        </w:r>
        <w:r w:rsidR="008D505C">
          <w:rPr>
            <w:noProof/>
            <w:webHidden/>
          </w:rPr>
        </w:r>
        <w:r w:rsidR="008D505C">
          <w:rPr>
            <w:noProof/>
            <w:webHidden/>
          </w:rPr>
          <w:fldChar w:fldCharType="separate"/>
        </w:r>
        <w:r w:rsidR="008D505C">
          <w:rPr>
            <w:noProof/>
            <w:webHidden/>
          </w:rPr>
          <w:t>13</w:t>
        </w:r>
        <w:r w:rsidR="008D505C">
          <w:rPr>
            <w:noProof/>
            <w:webHidden/>
          </w:rPr>
          <w:fldChar w:fldCharType="end"/>
        </w:r>
      </w:hyperlink>
    </w:p>
    <w:p w14:paraId="30E4341C" w14:textId="33D69EBD"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90" w:history="1">
        <w:r w:rsidR="008D505C" w:rsidRPr="001A7E81">
          <w:rPr>
            <w:rStyle w:val="Hyperlink"/>
            <w:rFonts w:cstheme="minorHAnsi"/>
            <w:noProof/>
          </w:rPr>
          <w:t>1.8.3. NEGU Infrastructure and Capacity</w:t>
        </w:r>
        <w:r w:rsidR="008D505C">
          <w:rPr>
            <w:noProof/>
            <w:webHidden/>
          </w:rPr>
          <w:tab/>
        </w:r>
        <w:r w:rsidR="008D505C">
          <w:rPr>
            <w:noProof/>
            <w:webHidden/>
          </w:rPr>
          <w:fldChar w:fldCharType="begin"/>
        </w:r>
        <w:r w:rsidR="008D505C">
          <w:rPr>
            <w:noProof/>
            <w:webHidden/>
          </w:rPr>
          <w:instrText xml:space="preserve"> PAGEREF _Toc204800490 \h </w:instrText>
        </w:r>
        <w:r w:rsidR="008D505C">
          <w:rPr>
            <w:noProof/>
            <w:webHidden/>
          </w:rPr>
        </w:r>
        <w:r w:rsidR="008D505C">
          <w:rPr>
            <w:noProof/>
            <w:webHidden/>
          </w:rPr>
          <w:fldChar w:fldCharType="separate"/>
        </w:r>
        <w:r w:rsidR="008D505C">
          <w:rPr>
            <w:noProof/>
            <w:webHidden/>
          </w:rPr>
          <w:t>13</w:t>
        </w:r>
        <w:r w:rsidR="008D505C">
          <w:rPr>
            <w:noProof/>
            <w:webHidden/>
          </w:rPr>
          <w:fldChar w:fldCharType="end"/>
        </w:r>
      </w:hyperlink>
    </w:p>
    <w:p w14:paraId="3DAFD6B0" w14:textId="1A7AD011"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91" w:history="1">
        <w:r w:rsidR="008D505C" w:rsidRPr="001A7E81">
          <w:rPr>
            <w:rStyle w:val="Hyperlink"/>
            <w:rFonts w:cstheme="minorHAnsi"/>
            <w:noProof/>
          </w:rPr>
          <w:t>1.8.4. Power Generation and Fuel Mix</w:t>
        </w:r>
        <w:r w:rsidR="008D505C">
          <w:rPr>
            <w:noProof/>
            <w:webHidden/>
          </w:rPr>
          <w:tab/>
        </w:r>
        <w:r w:rsidR="008D505C">
          <w:rPr>
            <w:noProof/>
            <w:webHidden/>
          </w:rPr>
          <w:fldChar w:fldCharType="begin"/>
        </w:r>
        <w:r w:rsidR="008D505C">
          <w:rPr>
            <w:noProof/>
            <w:webHidden/>
          </w:rPr>
          <w:instrText xml:space="preserve"> PAGEREF _Toc204800491 \h </w:instrText>
        </w:r>
        <w:r w:rsidR="008D505C">
          <w:rPr>
            <w:noProof/>
            <w:webHidden/>
          </w:rPr>
        </w:r>
        <w:r w:rsidR="008D505C">
          <w:rPr>
            <w:noProof/>
            <w:webHidden/>
          </w:rPr>
          <w:fldChar w:fldCharType="separate"/>
        </w:r>
        <w:r w:rsidR="008D505C">
          <w:rPr>
            <w:noProof/>
            <w:webHidden/>
          </w:rPr>
          <w:t>13</w:t>
        </w:r>
        <w:r w:rsidR="008D505C">
          <w:rPr>
            <w:noProof/>
            <w:webHidden/>
          </w:rPr>
          <w:fldChar w:fldCharType="end"/>
        </w:r>
      </w:hyperlink>
    </w:p>
    <w:p w14:paraId="1DCBE07A" w14:textId="5BB04CB0"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92" w:history="1">
        <w:r w:rsidR="008D505C" w:rsidRPr="001A7E81">
          <w:rPr>
            <w:rStyle w:val="Hyperlink"/>
            <w:rFonts w:cstheme="minorHAnsi"/>
            <w:noProof/>
          </w:rPr>
          <w:t>1.8.5. Renewable Energy Ambitions</w:t>
        </w:r>
        <w:r w:rsidR="008D505C">
          <w:rPr>
            <w:noProof/>
            <w:webHidden/>
          </w:rPr>
          <w:tab/>
        </w:r>
        <w:r w:rsidR="008D505C">
          <w:rPr>
            <w:noProof/>
            <w:webHidden/>
          </w:rPr>
          <w:fldChar w:fldCharType="begin"/>
        </w:r>
        <w:r w:rsidR="008D505C">
          <w:rPr>
            <w:noProof/>
            <w:webHidden/>
          </w:rPr>
          <w:instrText xml:space="preserve"> PAGEREF _Toc204800492 \h </w:instrText>
        </w:r>
        <w:r w:rsidR="008D505C">
          <w:rPr>
            <w:noProof/>
            <w:webHidden/>
          </w:rPr>
        </w:r>
        <w:r w:rsidR="008D505C">
          <w:rPr>
            <w:noProof/>
            <w:webHidden/>
          </w:rPr>
          <w:fldChar w:fldCharType="separate"/>
        </w:r>
        <w:r w:rsidR="008D505C">
          <w:rPr>
            <w:noProof/>
            <w:webHidden/>
          </w:rPr>
          <w:t>14</w:t>
        </w:r>
        <w:r w:rsidR="008D505C">
          <w:rPr>
            <w:noProof/>
            <w:webHidden/>
          </w:rPr>
          <w:fldChar w:fldCharType="end"/>
        </w:r>
      </w:hyperlink>
    </w:p>
    <w:p w14:paraId="316F6730" w14:textId="2775E1CA"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93" w:history="1">
        <w:r w:rsidR="008D505C" w:rsidRPr="001A7E81">
          <w:rPr>
            <w:rStyle w:val="Hyperlink"/>
            <w:rFonts w:cstheme="minorHAnsi"/>
            <w:noProof/>
          </w:rPr>
          <w:t>1.8.6. Transmission System Challenges and Development</w:t>
        </w:r>
        <w:r w:rsidR="008D505C">
          <w:rPr>
            <w:noProof/>
            <w:webHidden/>
          </w:rPr>
          <w:tab/>
        </w:r>
        <w:r w:rsidR="008D505C">
          <w:rPr>
            <w:noProof/>
            <w:webHidden/>
          </w:rPr>
          <w:fldChar w:fldCharType="begin"/>
        </w:r>
        <w:r w:rsidR="008D505C">
          <w:rPr>
            <w:noProof/>
            <w:webHidden/>
          </w:rPr>
          <w:instrText xml:space="preserve"> PAGEREF _Toc204800493 \h </w:instrText>
        </w:r>
        <w:r w:rsidR="008D505C">
          <w:rPr>
            <w:noProof/>
            <w:webHidden/>
          </w:rPr>
        </w:r>
        <w:r w:rsidR="008D505C">
          <w:rPr>
            <w:noProof/>
            <w:webHidden/>
          </w:rPr>
          <w:fldChar w:fldCharType="separate"/>
        </w:r>
        <w:r w:rsidR="008D505C">
          <w:rPr>
            <w:noProof/>
            <w:webHidden/>
          </w:rPr>
          <w:t>14</w:t>
        </w:r>
        <w:r w:rsidR="008D505C">
          <w:rPr>
            <w:noProof/>
            <w:webHidden/>
          </w:rPr>
          <w:fldChar w:fldCharType="end"/>
        </w:r>
      </w:hyperlink>
    </w:p>
    <w:p w14:paraId="19D65F20" w14:textId="40B117A4"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494" w:history="1">
        <w:r w:rsidR="008D505C" w:rsidRPr="001A7E81">
          <w:rPr>
            <w:rStyle w:val="Hyperlink"/>
            <w:rFonts w:cstheme="minorHAnsi"/>
            <w:noProof/>
          </w:rPr>
          <w:t>1.8.7. Uzbekistan’s Role in the Central Asian Power System (CAPS)</w:t>
        </w:r>
        <w:r w:rsidR="008D505C">
          <w:rPr>
            <w:noProof/>
            <w:webHidden/>
          </w:rPr>
          <w:tab/>
        </w:r>
        <w:r w:rsidR="008D505C">
          <w:rPr>
            <w:noProof/>
            <w:webHidden/>
          </w:rPr>
          <w:fldChar w:fldCharType="begin"/>
        </w:r>
        <w:r w:rsidR="008D505C">
          <w:rPr>
            <w:noProof/>
            <w:webHidden/>
          </w:rPr>
          <w:instrText xml:space="preserve"> PAGEREF _Toc204800494 \h </w:instrText>
        </w:r>
        <w:r w:rsidR="008D505C">
          <w:rPr>
            <w:noProof/>
            <w:webHidden/>
          </w:rPr>
        </w:r>
        <w:r w:rsidR="008D505C">
          <w:rPr>
            <w:noProof/>
            <w:webHidden/>
          </w:rPr>
          <w:fldChar w:fldCharType="separate"/>
        </w:r>
        <w:r w:rsidR="008D505C">
          <w:rPr>
            <w:noProof/>
            <w:webHidden/>
          </w:rPr>
          <w:t>14</w:t>
        </w:r>
        <w:r w:rsidR="008D505C">
          <w:rPr>
            <w:noProof/>
            <w:webHidden/>
          </w:rPr>
          <w:fldChar w:fldCharType="end"/>
        </w:r>
      </w:hyperlink>
    </w:p>
    <w:p w14:paraId="500C1B6D" w14:textId="35FB18CA" w:rsidR="008D505C" w:rsidRDefault="00000000">
      <w:pPr>
        <w:pStyle w:val="TOC1"/>
        <w:rPr>
          <w:rFonts w:asciiTheme="minorHAnsi" w:eastAsiaTheme="minorEastAsia" w:hAnsiTheme="minorHAnsi" w:cstheme="minorBidi"/>
          <w:b w:val="0"/>
          <w:kern w:val="2"/>
          <w:sz w:val="24"/>
          <w:szCs w:val="24"/>
          <w:lang w:eastAsia="en-US"/>
          <w14:ligatures w14:val="standardContextual"/>
        </w:rPr>
      </w:pPr>
      <w:hyperlink w:anchor="_Toc204800495" w:history="1">
        <w:r w:rsidR="008D505C" w:rsidRPr="001A7E81">
          <w:rPr>
            <w:rStyle w:val="Hyperlink"/>
            <w:rFonts w:cstheme="minorHAnsi"/>
          </w:rPr>
          <w:t>2. Scope of Works and Supply</w:t>
        </w:r>
        <w:r w:rsidR="008D505C">
          <w:rPr>
            <w:webHidden/>
          </w:rPr>
          <w:tab/>
        </w:r>
        <w:r w:rsidR="008D505C">
          <w:rPr>
            <w:webHidden/>
          </w:rPr>
          <w:fldChar w:fldCharType="begin"/>
        </w:r>
        <w:r w:rsidR="008D505C">
          <w:rPr>
            <w:webHidden/>
          </w:rPr>
          <w:instrText xml:space="preserve"> PAGEREF _Toc204800495 \h </w:instrText>
        </w:r>
        <w:r w:rsidR="008D505C">
          <w:rPr>
            <w:webHidden/>
          </w:rPr>
        </w:r>
        <w:r w:rsidR="008D505C">
          <w:rPr>
            <w:webHidden/>
          </w:rPr>
          <w:fldChar w:fldCharType="separate"/>
        </w:r>
        <w:r w:rsidR="008D505C">
          <w:rPr>
            <w:webHidden/>
          </w:rPr>
          <w:t>15</w:t>
        </w:r>
        <w:r w:rsidR="008D505C">
          <w:rPr>
            <w:webHidden/>
          </w:rPr>
          <w:fldChar w:fldCharType="end"/>
        </w:r>
      </w:hyperlink>
    </w:p>
    <w:p w14:paraId="7B850567" w14:textId="0823DAD1"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96" w:history="1">
        <w:r w:rsidR="008D505C" w:rsidRPr="001A7E81">
          <w:rPr>
            <w:rStyle w:val="Hyperlink"/>
            <w:noProof/>
          </w:rPr>
          <w:t>2.1.</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REQUIREMENTS APPLICABLE TO ALL ITEMS</w:t>
        </w:r>
        <w:r w:rsidR="008D505C">
          <w:rPr>
            <w:noProof/>
            <w:webHidden/>
          </w:rPr>
          <w:tab/>
        </w:r>
        <w:r w:rsidR="008D505C">
          <w:rPr>
            <w:noProof/>
            <w:webHidden/>
          </w:rPr>
          <w:fldChar w:fldCharType="begin"/>
        </w:r>
        <w:r w:rsidR="008D505C">
          <w:rPr>
            <w:noProof/>
            <w:webHidden/>
          </w:rPr>
          <w:instrText xml:space="preserve"> PAGEREF _Toc204800496 \h </w:instrText>
        </w:r>
        <w:r w:rsidR="008D505C">
          <w:rPr>
            <w:noProof/>
            <w:webHidden/>
          </w:rPr>
        </w:r>
        <w:r w:rsidR="008D505C">
          <w:rPr>
            <w:noProof/>
            <w:webHidden/>
          </w:rPr>
          <w:fldChar w:fldCharType="separate"/>
        </w:r>
        <w:r w:rsidR="008D505C">
          <w:rPr>
            <w:noProof/>
            <w:webHidden/>
          </w:rPr>
          <w:t>15</w:t>
        </w:r>
        <w:r w:rsidR="008D505C">
          <w:rPr>
            <w:noProof/>
            <w:webHidden/>
          </w:rPr>
          <w:fldChar w:fldCharType="end"/>
        </w:r>
      </w:hyperlink>
    </w:p>
    <w:p w14:paraId="392D3455" w14:textId="075D2029"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97" w:history="1">
        <w:r w:rsidR="008D505C" w:rsidRPr="001A7E81">
          <w:rPr>
            <w:rStyle w:val="Hyperlink"/>
            <w:noProof/>
          </w:rPr>
          <w:t>2.2.</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Implementation Schedule</w:t>
        </w:r>
        <w:r w:rsidR="008D505C">
          <w:rPr>
            <w:noProof/>
            <w:webHidden/>
          </w:rPr>
          <w:tab/>
        </w:r>
        <w:r w:rsidR="008D505C">
          <w:rPr>
            <w:noProof/>
            <w:webHidden/>
          </w:rPr>
          <w:fldChar w:fldCharType="begin"/>
        </w:r>
        <w:r w:rsidR="008D505C">
          <w:rPr>
            <w:noProof/>
            <w:webHidden/>
          </w:rPr>
          <w:instrText xml:space="preserve"> PAGEREF _Toc204800497 \h </w:instrText>
        </w:r>
        <w:r w:rsidR="008D505C">
          <w:rPr>
            <w:noProof/>
            <w:webHidden/>
          </w:rPr>
        </w:r>
        <w:r w:rsidR="008D505C">
          <w:rPr>
            <w:noProof/>
            <w:webHidden/>
          </w:rPr>
          <w:fldChar w:fldCharType="separate"/>
        </w:r>
        <w:r w:rsidR="008D505C">
          <w:rPr>
            <w:noProof/>
            <w:webHidden/>
          </w:rPr>
          <w:t>19</w:t>
        </w:r>
        <w:r w:rsidR="008D505C">
          <w:rPr>
            <w:noProof/>
            <w:webHidden/>
          </w:rPr>
          <w:fldChar w:fldCharType="end"/>
        </w:r>
      </w:hyperlink>
    </w:p>
    <w:p w14:paraId="163D7AB9" w14:textId="24857469"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98" w:history="1">
        <w:r w:rsidR="008D505C" w:rsidRPr="001A7E81">
          <w:rPr>
            <w:rStyle w:val="Hyperlink"/>
            <w:noProof/>
          </w:rPr>
          <w:t>2.3.</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Warranty &amp; Support</w:t>
        </w:r>
        <w:r w:rsidR="008D505C">
          <w:rPr>
            <w:noProof/>
            <w:webHidden/>
          </w:rPr>
          <w:tab/>
        </w:r>
        <w:r w:rsidR="008D505C">
          <w:rPr>
            <w:noProof/>
            <w:webHidden/>
          </w:rPr>
          <w:fldChar w:fldCharType="begin"/>
        </w:r>
        <w:r w:rsidR="008D505C">
          <w:rPr>
            <w:noProof/>
            <w:webHidden/>
          </w:rPr>
          <w:instrText xml:space="preserve"> PAGEREF _Toc204800498 \h </w:instrText>
        </w:r>
        <w:r w:rsidR="008D505C">
          <w:rPr>
            <w:noProof/>
            <w:webHidden/>
          </w:rPr>
        </w:r>
        <w:r w:rsidR="008D505C">
          <w:rPr>
            <w:noProof/>
            <w:webHidden/>
          </w:rPr>
          <w:fldChar w:fldCharType="separate"/>
        </w:r>
        <w:r w:rsidR="008D505C">
          <w:rPr>
            <w:noProof/>
            <w:webHidden/>
          </w:rPr>
          <w:t>20</w:t>
        </w:r>
        <w:r w:rsidR="008D505C">
          <w:rPr>
            <w:noProof/>
            <w:webHidden/>
          </w:rPr>
          <w:fldChar w:fldCharType="end"/>
        </w:r>
      </w:hyperlink>
    </w:p>
    <w:p w14:paraId="4F99B684" w14:textId="70FF5726"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499" w:history="1">
        <w:r w:rsidR="008D505C" w:rsidRPr="001A7E81">
          <w:rPr>
            <w:rStyle w:val="Hyperlink"/>
            <w:noProof/>
          </w:rPr>
          <w:t>2.4.</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Cybersecurity Certification</w:t>
        </w:r>
        <w:r w:rsidR="008D505C">
          <w:rPr>
            <w:noProof/>
            <w:webHidden/>
          </w:rPr>
          <w:tab/>
        </w:r>
        <w:r w:rsidR="008D505C">
          <w:rPr>
            <w:noProof/>
            <w:webHidden/>
          </w:rPr>
          <w:fldChar w:fldCharType="begin"/>
        </w:r>
        <w:r w:rsidR="008D505C">
          <w:rPr>
            <w:noProof/>
            <w:webHidden/>
          </w:rPr>
          <w:instrText xml:space="preserve"> PAGEREF _Toc204800499 \h </w:instrText>
        </w:r>
        <w:r w:rsidR="008D505C">
          <w:rPr>
            <w:noProof/>
            <w:webHidden/>
          </w:rPr>
        </w:r>
        <w:r w:rsidR="008D505C">
          <w:rPr>
            <w:noProof/>
            <w:webHidden/>
          </w:rPr>
          <w:fldChar w:fldCharType="separate"/>
        </w:r>
        <w:r w:rsidR="008D505C">
          <w:rPr>
            <w:noProof/>
            <w:webHidden/>
          </w:rPr>
          <w:t>20</w:t>
        </w:r>
        <w:r w:rsidR="008D505C">
          <w:rPr>
            <w:noProof/>
            <w:webHidden/>
          </w:rPr>
          <w:fldChar w:fldCharType="end"/>
        </w:r>
      </w:hyperlink>
    </w:p>
    <w:p w14:paraId="56FBBF57" w14:textId="5A6D6952"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00" w:history="1">
        <w:r w:rsidR="008D505C" w:rsidRPr="001A7E81">
          <w:rPr>
            <w:rStyle w:val="Hyperlink"/>
            <w:noProof/>
          </w:rPr>
          <w:t>2.5.</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Post-Warranty Maintenance Services</w:t>
        </w:r>
        <w:r w:rsidR="008D505C">
          <w:rPr>
            <w:noProof/>
            <w:webHidden/>
          </w:rPr>
          <w:tab/>
        </w:r>
        <w:r w:rsidR="008D505C">
          <w:rPr>
            <w:noProof/>
            <w:webHidden/>
          </w:rPr>
          <w:fldChar w:fldCharType="begin"/>
        </w:r>
        <w:r w:rsidR="008D505C">
          <w:rPr>
            <w:noProof/>
            <w:webHidden/>
          </w:rPr>
          <w:instrText xml:space="preserve"> PAGEREF _Toc204800500 \h </w:instrText>
        </w:r>
        <w:r w:rsidR="008D505C">
          <w:rPr>
            <w:noProof/>
            <w:webHidden/>
          </w:rPr>
        </w:r>
        <w:r w:rsidR="008D505C">
          <w:rPr>
            <w:noProof/>
            <w:webHidden/>
          </w:rPr>
          <w:fldChar w:fldCharType="separate"/>
        </w:r>
        <w:r w:rsidR="008D505C">
          <w:rPr>
            <w:noProof/>
            <w:webHidden/>
          </w:rPr>
          <w:t>21</w:t>
        </w:r>
        <w:r w:rsidR="008D505C">
          <w:rPr>
            <w:noProof/>
            <w:webHidden/>
          </w:rPr>
          <w:fldChar w:fldCharType="end"/>
        </w:r>
      </w:hyperlink>
    </w:p>
    <w:p w14:paraId="12E86132" w14:textId="4BDC7A8C"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01" w:history="1">
        <w:r w:rsidR="008D505C" w:rsidRPr="001A7E81">
          <w:rPr>
            <w:rStyle w:val="Hyperlink"/>
            <w:noProof/>
          </w:rPr>
          <w:t>2.6.</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Technical Responsiveness Checklist</w:t>
        </w:r>
        <w:r w:rsidR="008D505C">
          <w:rPr>
            <w:noProof/>
            <w:webHidden/>
          </w:rPr>
          <w:tab/>
        </w:r>
        <w:r w:rsidR="008D505C">
          <w:rPr>
            <w:noProof/>
            <w:webHidden/>
          </w:rPr>
          <w:fldChar w:fldCharType="begin"/>
        </w:r>
        <w:r w:rsidR="008D505C">
          <w:rPr>
            <w:noProof/>
            <w:webHidden/>
          </w:rPr>
          <w:instrText xml:space="preserve"> PAGEREF _Toc204800501 \h </w:instrText>
        </w:r>
        <w:r w:rsidR="008D505C">
          <w:rPr>
            <w:noProof/>
            <w:webHidden/>
          </w:rPr>
        </w:r>
        <w:r w:rsidR="008D505C">
          <w:rPr>
            <w:noProof/>
            <w:webHidden/>
          </w:rPr>
          <w:fldChar w:fldCharType="separate"/>
        </w:r>
        <w:r w:rsidR="008D505C">
          <w:rPr>
            <w:noProof/>
            <w:webHidden/>
          </w:rPr>
          <w:t>23</w:t>
        </w:r>
        <w:r w:rsidR="008D505C">
          <w:rPr>
            <w:noProof/>
            <w:webHidden/>
          </w:rPr>
          <w:fldChar w:fldCharType="end"/>
        </w:r>
      </w:hyperlink>
    </w:p>
    <w:p w14:paraId="77E586EA" w14:textId="59E07E23"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02" w:history="1">
        <w:r w:rsidR="008D505C" w:rsidRPr="001A7E81">
          <w:rPr>
            <w:rStyle w:val="Hyperlink"/>
            <w:noProof/>
          </w:rPr>
          <w:t>2.7.</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Site Survey Requirement</w:t>
        </w:r>
        <w:r w:rsidR="008D505C">
          <w:rPr>
            <w:noProof/>
            <w:webHidden/>
          </w:rPr>
          <w:tab/>
        </w:r>
        <w:r w:rsidR="008D505C">
          <w:rPr>
            <w:noProof/>
            <w:webHidden/>
          </w:rPr>
          <w:fldChar w:fldCharType="begin"/>
        </w:r>
        <w:r w:rsidR="008D505C">
          <w:rPr>
            <w:noProof/>
            <w:webHidden/>
          </w:rPr>
          <w:instrText xml:space="preserve"> PAGEREF _Toc204800502 \h </w:instrText>
        </w:r>
        <w:r w:rsidR="008D505C">
          <w:rPr>
            <w:noProof/>
            <w:webHidden/>
          </w:rPr>
        </w:r>
        <w:r w:rsidR="008D505C">
          <w:rPr>
            <w:noProof/>
            <w:webHidden/>
          </w:rPr>
          <w:fldChar w:fldCharType="separate"/>
        </w:r>
        <w:r w:rsidR="008D505C">
          <w:rPr>
            <w:noProof/>
            <w:webHidden/>
          </w:rPr>
          <w:t>24</w:t>
        </w:r>
        <w:r w:rsidR="008D505C">
          <w:rPr>
            <w:noProof/>
            <w:webHidden/>
          </w:rPr>
          <w:fldChar w:fldCharType="end"/>
        </w:r>
      </w:hyperlink>
    </w:p>
    <w:p w14:paraId="3B75B159" w14:textId="7006A555"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03" w:history="1">
        <w:r w:rsidR="008D505C" w:rsidRPr="001A7E81">
          <w:rPr>
            <w:rStyle w:val="Hyperlink"/>
            <w:noProof/>
          </w:rPr>
          <w:t>2.8.</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Scope of Works for SCADA &amp; EMS System</w:t>
        </w:r>
        <w:r w:rsidR="008D505C">
          <w:rPr>
            <w:noProof/>
            <w:webHidden/>
          </w:rPr>
          <w:tab/>
        </w:r>
        <w:r w:rsidR="008D505C">
          <w:rPr>
            <w:noProof/>
            <w:webHidden/>
          </w:rPr>
          <w:fldChar w:fldCharType="begin"/>
        </w:r>
        <w:r w:rsidR="008D505C">
          <w:rPr>
            <w:noProof/>
            <w:webHidden/>
          </w:rPr>
          <w:instrText xml:space="preserve"> PAGEREF _Toc204800503 \h </w:instrText>
        </w:r>
        <w:r w:rsidR="008D505C">
          <w:rPr>
            <w:noProof/>
            <w:webHidden/>
          </w:rPr>
        </w:r>
        <w:r w:rsidR="008D505C">
          <w:rPr>
            <w:noProof/>
            <w:webHidden/>
          </w:rPr>
          <w:fldChar w:fldCharType="separate"/>
        </w:r>
        <w:r w:rsidR="008D505C">
          <w:rPr>
            <w:noProof/>
            <w:webHidden/>
          </w:rPr>
          <w:t>24</w:t>
        </w:r>
        <w:r w:rsidR="008D505C">
          <w:rPr>
            <w:noProof/>
            <w:webHidden/>
          </w:rPr>
          <w:fldChar w:fldCharType="end"/>
        </w:r>
      </w:hyperlink>
    </w:p>
    <w:p w14:paraId="2D21845E" w14:textId="3DB6CAFE"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04" w:history="1">
        <w:r w:rsidR="008D505C" w:rsidRPr="001A7E81">
          <w:rPr>
            <w:rStyle w:val="Hyperlink"/>
            <w:rFonts w:cstheme="minorHAnsi"/>
            <w:noProof/>
          </w:rPr>
          <w:t>2.8.1. Hardware and Software</w:t>
        </w:r>
        <w:r w:rsidR="008D505C">
          <w:rPr>
            <w:noProof/>
            <w:webHidden/>
          </w:rPr>
          <w:tab/>
        </w:r>
        <w:r w:rsidR="008D505C">
          <w:rPr>
            <w:noProof/>
            <w:webHidden/>
          </w:rPr>
          <w:fldChar w:fldCharType="begin"/>
        </w:r>
        <w:r w:rsidR="008D505C">
          <w:rPr>
            <w:noProof/>
            <w:webHidden/>
          </w:rPr>
          <w:instrText xml:space="preserve"> PAGEREF _Toc204800504 \h </w:instrText>
        </w:r>
        <w:r w:rsidR="008D505C">
          <w:rPr>
            <w:noProof/>
            <w:webHidden/>
          </w:rPr>
        </w:r>
        <w:r w:rsidR="008D505C">
          <w:rPr>
            <w:noProof/>
            <w:webHidden/>
          </w:rPr>
          <w:fldChar w:fldCharType="separate"/>
        </w:r>
        <w:r w:rsidR="008D505C">
          <w:rPr>
            <w:noProof/>
            <w:webHidden/>
          </w:rPr>
          <w:t>25</w:t>
        </w:r>
        <w:r w:rsidR="008D505C">
          <w:rPr>
            <w:noProof/>
            <w:webHidden/>
          </w:rPr>
          <w:fldChar w:fldCharType="end"/>
        </w:r>
      </w:hyperlink>
    </w:p>
    <w:p w14:paraId="79DFC63D" w14:textId="2ABBD1A5"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05" w:history="1">
        <w:r w:rsidR="008D505C" w:rsidRPr="001A7E81">
          <w:rPr>
            <w:rStyle w:val="Hyperlink"/>
            <w:rFonts w:cstheme="minorHAnsi"/>
            <w:noProof/>
          </w:rPr>
          <w:t>2.8.2. Performance Requirements</w:t>
        </w:r>
        <w:r w:rsidR="008D505C">
          <w:rPr>
            <w:noProof/>
            <w:webHidden/>
          </w:rPr>
          <w:tab/>
        </w:r>
        <w:r w:rsidR="008D505C">
          <w:rPr>
            <w:noProof/>
            <w:webHidden/>
          </w:rPr>
          <w:fldChar w:fldCharType="begin"/>
        </w:r>
        <w:r w:rsidR="008D505C">
          <w:rPr>
            <w:noProof/>
            <w:webHidden/>
          </w:rPr>
          <w:instrText xml:space="preserve"> PAGEREF _Toc204800505 \h </w:instrText>
        </w:r>
        <w:r w:rsidR="008D505C">
          <w:rPr>
            <w:noProof/>
            <w:webHidden/>
          </w:rPr>
        </w:r>
        <w:r w:rsidR="008D505C">
          <w:rPr>
            <w:noProof/>
            <w:webHidden/>
          </w:rPr>
          <w:fldChar w:fldCharType="separate"/>
        </w:r>
        <w:r w:rsidR="008D505C">
          <w:rPr>
            <w:noProof/>
            <w:webHidden/>
          </w:rPr>
          <w:t>25</w:t>
        </w:r>
        <w:r w:rsidR="008D505C">
          <w:rPr>
            <w:noProof/>
            <w:webHidden/>
          </w:rPr>
          <w:fldChar w:fldCharType="end"/>
        </w:r>
      </w:hyperlink>
    </w:p>
    <w:p w14:paraId="18C505ED" w14:textId="30E03068"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06" w:history="1">
        <w:r w:rsidR="008D505C" w:rsidRPr="001A7E81">
          <w:rPr>
            <w:rStyle w:val="Hyperlink"/>
            <w:rFonts w:cstheme="minorHAnsi"/>
            <w:noProof/>
          </w:rPr>
          <w:t>2.8.3. Cyber Security</w:t>
        </w:r>
        <w:r w:rsidR="008D505C">
          <w:rPr>
            <w:noProof/>
            <w:webHidden/>
          </w:rPr>
          <w:tab/>
        </w:r>
        <w:r w:rsidR="008D505C">
          <w:rPr>
            <w:noProof/>
            <w:webHidden/>
          </w:rPr>
          <w:fldChar w:fldCharType="begin"/>
        </w:r>
        <w:r w:rsidR="008D505C">
          <w:rPr>
            <w:noProof/>
            <w:webHidden/>
          </w:rPr>
          <w:instrText xml:space="preserve"> PAGEREF _Toc204800506 \h </w:instrText>
        </w:r>
        <w:r w:rsidR="008D505C">
          <w:rPr>
            <w:noProof/>
            <w:webHidden/>
          </w:rPr>
        </w:r>
        <w:r w:rsidR="008D505C">
          <w:rPr>
            <w:noProof/>
            <w:webHidden/>
          </w:rPr>
          <w:fldChar w:fldCharType="separate"/>
        </w:r>
        <w:r w:rsidR="008D505C">
          <w:rPr>
            <w:noProof/>
            <w:webHidden/>
          </w:rPr>
          <w:t>25</w:t>
        </w:r>
        <w:r w:rsidR="008D505C">
          <w:rPr>
            <w:noProof/>
            <w:webHidden/>
          </w:rPr>
          <w:fldChar w:fldCharType="end"/>
        </w:r>
      </w:hyperlink>
    </w:p>
    <w:p w14:paraId="59812100" w14:textId="609F5CFA"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07" w:history="1">
        <w:r w:rsidR="008D505C" w:rsidRPr="001A7E81">
          <w:rPr>
            <w:rStyle w:val="Hyperlink"/>
            <w:rFonts w:cstheme="minorHAnsi"/>
            <w:noProof/>
          </w:rPr>
          <w:t>2.8.4. Data Engineering</w:t>
        </w:r>
        <w:r w:rsidR="008D505C">
          <w:rPr>
            <w:noProof/>
            <w:webHidden/>
          </w:rPr>
          <w:tab/>
        </w:r>
        <w:r w:rsidR="008D505C">
          <w:rPr>
            <w:noProof/>
            <w:webHidden/>
          </w:rPr>
          <w:fldChar w:fldCharType="begin"/>
        </w:r>
        <w:r w:rsidR="008D505C">
          <w:rPr>
            <w:noProof/>
            <w:webHidden/>
          </w:rPr>
          <w:instrText xml:space="preserve"> PAGEREF _Toc204800507 \h </w:instrText>
        </w:r>
        <w:r w:rsidR="008D505C">
          <w:rPr>
            <w:noProof/>
            <w:webHidden/>
          </w:rPr>
        </w:r>
        <w:r w:rsidR="008D505C">
          <w:rPr>
            <w:noProof/>
            <w:webHidden/>
          </w:rPr>
          <w:fldChar w:fldCharType="separate"/>
        </w:r>
        <w:r w:rsidR="008D505C">
          <w:rPr>
            <w:noProof/>
            <w:webHidden/>
          </w:rPr>
          <w:t>25</w:t>
        </w:r>
        <w:r w:rsidR="008D505C">
          <w:rPr>
            <w:noProof/>
            <w:webHidden/>
          </w:rPr>
          <w:fldChar w:fldCharType="end"/>
        </w:r>
      </w:hyperlink>
    </w:p>
    <w:p w14:paraId="49DBD6EA" w14:textId="206EC1FE"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08" w:history="1">
        <w:r w:rsidR="008D505C" w:rsidRPr="001A7E81">
          <w:rPr>
            <w:rStyle w:val="Hyperlink"/>
            <w:rFonts w:cstheme="minorHAnsi"/>
            <w:noProof/>
          </w:rPr>
          <w:t>2.8.5. Communication Interfaces with external Systems</w:t>
        </w:r>
        <w:r w:rsidR="008D505C">
          <w:rPr>
            <w:noProof/>
            <w:webHidden/>
          </w:rPr>
          <w:tab/>
        </w:r>
        <w:r w:rsidR="008D505C">
          <w:rPr>
            <w:noProof/>
            <w:webHidden/>
          </w:rPr>
          <w:fldChar w:fldCharType="begin"/>
        </w:r>
        <w:r w:rsidR="008D505C">
          <w:rPr>
            <w:noProof/>
            <w:webHidden/>
          </w:rPr>
          <w:instrText xml:space="preserve"> PAGEREF _Toc204800508 \h </w:instrText>
        </w:r>
        <w:r w:rsidR="008D505C">
          <w:rPr>
            <w:noProof/>
            <w:webHidden/>
          </w:rPr>
        </w:r>
        <w:r w:rsidR="008D505C">
          <w:rPr>
            <w:noProof/>
            <w:webHidden/>
          </w:rPr>
          <w:fldChar w:fldCharType="separate"/>
        </w:r>
        <w:r w:rsidR="008D505C">
          <w:rPr>
            <w:noProof/>
            <w:webHidden/>
          </w:rPr>
          <w:t>26</w:t>
        </w:r>
        <w:r w:rsidR="008D505C">
          <w:rPr>
            <w:noProof/>
            <w:webHidden/>
          </w:rPr>
          <w:fldChar w:fldCharType="end"/>
        </w:r>
      </w:hyperlink>
    </w:p>
    <w:p w14:paraId="11D0A7A7" w14:textId="4517FCB5"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09" w:history="1">
        <w:r w:rsidR="008D505C" w:rsidRPr="001A7E81">
          <w:rPr>
            <w:rStyle w:val="Hyperlink"/>
            <w:rFonts w:cstheme="minorHAnsi"/>
            <w:noProof/>
          </w:rPr>
          <w:t>2.8.6. Licenses</w:t>
        </w:r>
        <w:r w:rsidR="008D505C">
          <w:rPr>
            <w:noProof/>
            <w:webHidden/>
          </w:rPr>
          <w:tab/>
        </w:r>
        <w:r w:rsidR="008D505C">
          <w:rPr>
            <w:noProof/>
            <w:webHidden/>
          </w:rPr>
          <w:fldChar w:fldCharType="begin"/>
        </w:r>
        <w:r w:rsidR="008D505C">
          <w:rPr>
            <w:noProof/>
            <w:webHidden/>
          </w:rPr>
          <w:instrText xml:space="preserve"> PAGEREF _Toc204800509 \h </w:instrText>
        </w:r>
        <w:r w:rsidR="008D505C">
          <w:rPr>
            <w:noProof/>
            <w:webHidden/>
          </w:rPr>
        </w:r>
        <w:r w:rsidR="008D505C">
          <w:rPr>
            <w:noProof/>
            <w:webHidden/>
          </w:rPr>
          <w:fldChar w:fldCharType="separate"/>
        </w:r>
        <w:r w:rsidR="008D505C">
          <w:rPr>
            <w:noProof/>
            <w:webHidden/>
          </w:rPr>
          <w:t>26</w:t>
        </w:r>
        <w:r w:rsidR="008D505C">
          <w:rPr>
            <w:noProof/>
            <w:webHidden/>
          </w:rPr>
          <w:fldChar w:fldCharType="end"/>
        </w:r>
      </w:hyperlink>
    </w:p>
    <w:p w14:paraId="0CBC6094" w14:textId="61C1DB68"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10" w:history="1">
        <w:r w:rsidR="008D505C" w:rsidRPr="001A7E81">
          <w:rPr>
            <w:rStyle w:val="Hyperlink"/>
            <w:rFonts w:cstheme="minorHAnsi"/>
            <w:noProof/>
          </w:rPr>
          <w:t>2.8.7. Capability to manage Renewable Energy</w:t>
        </w:r>
        <w:r w:rsidR="008D505C">
          <w:rPr>
            <w:noProof/>
            <w:webHidden/>
          </w:rPr>
          <w:tab/>
        </w:r>
        <w:r w:rsidR="008D505C">
          <w:rPr>
            <w:noProof/>
            <w:webHidden/>
          </w:rPr>
          <w:fldChar w:fldCharType="begin"/>
        </w:r>
        <w:r w:rsidR="008D505C">
          <w:rPr>
            <w:noProof/>
            <w:webHidden/>
          </w:rPr>
          <w:instrText xml:space="preserve"> PAGEREF _Toc204800510 \h </w:instrText>
        </w:r>
        <w:r w:rsidR="008D505C">
          <w:rPr>
            <w:noProof/>
            <w:webHidden/>
          </w:rPr>
        </w:r>
        <w:r w:rsidR="008D505C">
          <w:rPr>
            <w:noProof/>
            <w:webHidden/>
          </w:rPr>
          <w:fldChar w:fldCharType="separate"/>
        </w:r>
        <w:r w:rsidR="008D505C">
          <w:rPr>
            <w:noProof/>
            <w:webHidden/>
          </w:rPr>
          <w:t>26</w:t>
        </w:r>
        <w:r w:rsidR="008D505C">
          <w:rPr>
            <w:noProof/>
            <w:webHidden/>
          </w:rPr>
          <w:fldChar w:fldCharType="end"/>
        </w:r>
      </w:hyperlink>
    </w:p>
    <w:p w14:paraId="31D1B601" w14:textId="7197AE47"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11" w:history="1">
        <w:r w:rsidR="008D505C" w:rsidRPr="001A7E81">
          <w:rPr>
            <w:rStyle w:val="Hyperlink"/>
            <w:rFonts w:cstheme="minorHAnsi"/>
            <w:noProof/>
          </w:rPr>
          <w:t>2.8.8. Capability to manage a Wide Area Management System</w:t>
        </w:r>
        <w:r w:rsidR="008D505C">
          <w:rPr>
            <w:noProof/>
            <w:webHidden/>
          </w:rPr>
          <w:tab/>
        </w:r>
        <w:r w:rsidR="008D505C">
          <w:rPr>
            <w:noProof/>
            <w:webHidden/>
          </w:rPr>
          <w:fldChar w:fldCharType="begin"/>
        </w:r>
        <w:r w:rsidR="008D505C">
          <w:rPr>
            <w:noProof/>
            <w:webHidden/>
          </w:rPr>
          <w:instrText xml:space="preserve"> PAGEREF _Toc204800511 \h </w:instrText>
        </w:r>
        <w:r w:rsidR="008D505C">
          <w:rPr>
            <w:noProof/>
            <w:webHidden/>
          </w:rPr>
        </w:r>
        <w:r w:rsidR="008D505C">
          <w:rPr>
            <w:noProof/>
            <w:webHidden/>
          </w:rPr>
          <w:fldChar w:fldCharType="separate"/>
        </w:r>
        <w:r w:rsidR="008D505C">
          <w:rPr>
            <w:noProof/>
            <w:webHidden/>
          </w:rPr>
          <w:t>26</w:t>
        </w:r>
        <w:r w:rsidR="008D505C">
          <w:rPr>
            <w:noProof/>
            <w:webHidden/>
          </w:rPr>
          <w:fldChar w:fldCharType="end"/>
        </w:r>
      </w:hyperlink>
    </w:p>
    <w:p w14:paraId="55400C98" w14:textId="6ECE8851" w:rsidR="008D505C"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204800512" w:history="1">
        <w:r w:rsidR="008D505C" w:rsidRPr="001A7E81">
          <w:rPr>
            <w:rStyle w:val="Hyperlink"/>
            <w:rFonts w:cstheme="minorHAnsi"/>
            <w:noProof/>
          </w:rPr>
          <w:t>2.8.9. Testing</w:t>
        </w:r>
        <w:r w:rsidR="008D505C">
          <w:rPr>
            <w:noProof/>
            <w:webHidden/>
          </w:rPr>
          <w:tab/>
        </w:r>
        <w:r w:rsidR="008D505C">
          <w:rPr>
            <w:noProof/>
            <w:webHidden/>
          </w:rPr>
          <w:fldChar w:fldCharType="begin"/>
        </w:r>
        <w:r w:rsidR="008D505C">
          <w:rPr>
            <w:noProof/>
            <w:webHidden/>
          </w:rPr>
          <w:instrText xml:space="preserve"> PAGEREF _Toc204800512 \h </w:instrText>
        </w:r>
        <w:r w:rsidR="008D505C">
          <w:rPr>
            <w:noProof/>
            <w:webHidden/>
          </w:rPr>
        </w:r>
        <w:r w:rsidR="008D505C">
          <w:rPr>
            <w:noProof/>
            <w:webHidden/>
          </w:rPr>
          <w:fldChar w:fldCharType="separate"/>
        </w:r>
        <w:r w:rsidR="008D505C">
          <w:rPr>
            <w:noProof/>
            <w:webHidden/>
          </w:rPr>
          <w:t>27</w:t>
        </w:r>
        <w:r w:rsidR="008D505C">
          <w:rPr>
            <w:noProof/>
            <w:webHidden/>
          </w:rPr>
          <w:fldChar w:fldCharType="end"/>
        </w:r>
      </w:hyperlink>
    </w:p>
    <w:p w14:paraId="153000F5" w14:textId="20151C4E"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13" w:history="1">
        <w:r w:rsidR="008D505C" w:rsidRPr="001A7E81">
          <w:rPr>
            <w:rStyle w:val="Hyperlink"/>
            <w:noProof/>
          </w:rPr>
          <w:t>2.9.</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Scope of Works for RTU, Adaptation Works, ICS/SCMS and 48V DC Subsystem</w:t>
        </w:r>
        <w:r w:rsidR="008D505C">
          <w:rPr>
            <w:noProof/>
            <w:webHidden/>
          </w:rPr>
          <w:tab/>
        </w:r>
        <w:r w:rsidR="008D505C">
          <w:rPr>
            <w:noProof/>
            <w:webHidden/>
          </w:rPr>
          <w:fldChar w:fldCharType="begin"/>
        </w:r>
        <w:r w:rsidR="008D505C">
          <w:rPr>
            <w:noProof/>
            <w:webHidden/>
          </w:rPr>
          <w:instrText xml:space="preserve"> PAGEREF _Toc204800513 \h </w:instrText>
        </w:r>
        <w:r w:rsidR="008D505C">
          <w:rPr>
            <w:noProof/>
            <w:webHidden/>
          </w:rPr>
        </w:r>
        <w:r w:rsidR="008D505C">
          <w:rPr>
            <w:noProof/>
            <w:webHidden/>
          </w:rPr>
          <w:fldChar w:fldCharType="separate"/>
        </w:r>
        <w:r w:rsidR="008D505C">
          <w:rPr>
            <w:noProof/>
            <w:webHidden/>
          </w:rPr>
          <w:t>28</w:t>
        </w:r>
        <w:r w:rsidR="008D505C">
          <w:rPr>
            <w:noProof/>
            <w:webHidden/>
          </w:rPr>
          <w:fldChar w:fldCharType="end"/>
        </w:r>
      </w:hyperlink>
    </w:p>
    <w:p w14:paraId="6DA17365" w14:textId="3EBEF04B" w:rsidR="008D505C" w:rsidRDefault="00000000">
      <w:pPr>
        <w:pStyle w:val="TOC1"/>
        <w:rPr>
          <w:rFonts w:asciiTheme="minorHAnsi" w:eastAsiaTheme="minorEastAsia" w:hAnsiTheme="minorHAnsi" w:cstheme="minorBidi"/>
          <w:b w:val="0"/>
          <w:kern w:val="2"/>
          <w:sz w:val="24"/>
          <w:szCs w:val="24"/>
          <w:lang w:eastAsia="en-US"/>
          <w14:ligatures w14:val="standardContextual"/>
        </w:rPr>
      </w:pPr>
      <w:hyperlink w:anchor="_Toc204800514" w:history="1">
        <w:r w:rsidR="008D505C" w:rsidRPr="001A7E81">
          <w:rPr>
            <w:rStyle w:val="Hyperlink"/>
            <w:rFonts w:cstheme="minorHAnsi"/>
          </w:rPr>
          <w:t>3. DOCUMENTATION REQUIREMENTS</w:t>
        </w:r>
        <w:r w:rsidR="008D505C">
          <w:rPr>
            <w:webHidden/>
          </w:rPr>
          <w:tab/>
        </w:r>
        <w:r w:rsidR="008D505C">
          <w:rPr>
            <w:webHidden/>
          </w:rPr>
          <w:fldChar w:fldCharType="begin"/>
        </w:r>
        <w:r w:rsidR="008D505C">
          <w:rPr>
            <w:webHidden/>
          </w:rPr>
          <w:instrText xml:space="preserve"> PAGEREF _Toc204800514 \h </w:instrText>
        </w:r>
        <w:r w:rsidR="008D505C">
          <w:rPr>
            <w:webHidden/>
          </w:rPr>
        </w:r>
        <w:r w:rsidR="008D505C">
          <w:rPr>
            <w:webHidden/>
          </w:rPr>
          <w:fldChar w:fldCharType="separate"/>
        </w:r>
        <w:r w:rsidR="008D505C">
          <w:rPr>
            <w:webHidden/>
          </w:rPr>
          <w:t>30</w:t>
        </w:r>
        <w:r w:rsidR="008D505C">
          <w:rPr>
            <w:webHidden/>
          </w:rPr>
          <w:fldChar w:fldCharType="end"/>
        </w:r>
      </w:hyperlink>
    </w:p>
    <w:p w14:paraId="65D4D2F7" w14:textId="4E32ECBF"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15" w:history="1">
        <w:r w:rsidR="008D505C" w:rsidRPr="001A7E81">
          <w:rPr>
            <w:rStyle w:val="Hyperlink"/>
            <w:noProof/>
          </w:rPr>
          <w:t>3.1.</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GENERAL</w:t>
        </w:r>
        <w:r w:rsidR="008D505C">
          <w:rPr>
            <w:noProof/>
            <w:webHidden/>
          </w:rPr>
          <w:tab/>
        </w:r>
        <w:r w:rsidR="008D505C">
          <w:rPr>
            <w:noProof/>
            <w:webHidden/>
          </w:rPr>
          <w:fldChar w:fldCharType="begin"/>
        </w:r>
        <w:r w:rsidR="008D505C">
          <w:rPr>
            <w:noProof/>
            <w:webHidden/>
          </w:rPr>
          <w:instrText xml:space="preserve"> PAGEREF _Toc204800515 \h </w:instrText>
        </w:r>
        <w:r w:rsidR="008D505C">
          <w:rPr>
            <w:noProof/>
            <w:webHidden/>
          </w:rPr>
        </w:r>
        <w:r w:rsidR="008D505C">
          <w:rPr>
            <w:noProof/>
            <w:webHidden/>
          </w:rPr>
          <w:fldChar w:fldCharType="separate"/>
        </w:r>
        <w:r w:rsidR="008D505C">
          <w:rPr>
            <w:noProof/>
            <w:webHidden/>
          </w:rPr>
          <w:t>30</w:t>
        </w:r>
        <w:r w:rsidR="008D505C">
          <w:rPr>
            <w:noProof/>
            <w:webHidden/>
          </w:rPr>
          <w:fldChar w:fldCharType="end"/>
        </w:r>
      </w:hyperlink>
    </w:p>
    <w:p w14:paraId="30AE2F83" w14:textId="33176676"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16" w:history="1">
        <w:r w:rsidR="008D505C" w:rsidRPr="001A7E81">
          <w:rPr>
            <w:rStyle w:val="Hyperlink"/>
            <w:noProof/>
          </w:rPr>
          <w:t>3.2.</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DOCUMENT REVIEW AND APPROVAL</w:t>
        </w:r>
        <w:r w:rsidR="008D505C">
          <w:rPr>
            <w:noProof/>
            <w:webHidden/>
          </w:rPr>
          <w:tab/>
        </w:r>
        <w:r w:rsidR="008D505C">
          <w:rPr>
            <w:noProof/>
            <w:webHidden/>
          </w:rPr>
          <w:fldChar w:fldCharType="begin"/>
        </w:r>
        <w:r w:rsidR="008D505C">
          <w:rPr>
            <w:noProof/>
            <w:webHidden/>
          </w:rPr>
          <w:instrText xml:space="preserve"> PAGEREF _Toc204800516 \h </w:instrText>
        </w:r>
        <w:r w:rsidR="008D505C">
          <w:rPr>
            <w:noProof/>
            <w:webHidden/>
          </w:rPr>
        </w:r>
        <w:r w:rsidR="008D505C">
          <w:rPr>
            <w:noProof/>
            <w:webHidden/>
          </w:rPr>
          <w:fldChar w:fldCharType="separate"/>
        </w:r>
        <w:r w:rsidR="008D505C">
          <w:rPr>
            <w:noProof/>
            <w:webHidden/>
          </w:rPr>
          <w:t>30</w:t>
        </w:r>
        <w:r w:rsidR="008D505C">
          <w:rPr>
            <w:noProof/>
            <w:webHidden/>
          </w:rPr>
          <w:fldChar w:fldCharType="end"/>
        </w:r>
      </w:hyperlink>
    </w:p>
    <w:p w14:paraId="25619001" w14:textId="76C40179"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17" w:history="1">
        <w:r w:rsidR="008D505C" w:rsidRPr="001A7E81">
          <w:rPr>
            <w:rStyle w:val="Hyperlink"/>
            <w:noProof/>
          </w:rPr>
          <w:t>3.3.</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DELIVERABLES DOCUMENTATION</w:t>
        </w:r>
        <w:r w:rsidR="008D505C">
          <w:rPr>
            <w:noProof/>
            <w:webHidden/>
          </w:rPr>
          <w:tab/>
        </w:r>
        <w:r w:rsidR="008D505C">
          <w:rPr>
            <w:noProof/>
            <w:webHidden/>
          </w:rPr>
          <w:fldChar w:fldCharType="begin"/>
        </w:r>
        <w:r w:rsidR="008D505C">
          <w:rPr>
            <w:noProof/>
            <w:webHidden/>
          </w:rPr>
          <w:instrText xml:space="preserve"> PAGEREF _Toc204800517 \h </w:instrText>
        </w:r>
        <w:r w:rsidR="008D505C">
          <w:rPr>
            <w:noProof/>
            <w:webHidden/>
          </w:rPr>
        </w:r>
        <w:r w:rsidR="008D505C">
          <w:rPr>
            <w:noProof/>
            <w:webHidden/>
          </w:rPr>
          <w:fldChar w:fldCharType="separate"/>
        </w:r>
        <w:r w:rsidR="008D505C">
          <w:rPr>
            <w:noProof/>
            <w:webHidden/>
          </w:rPr>
          <w:t>31</w:t>
        </w:r>
        <w:r w:rsidR="008D505C">
          <w:rPr>
            <w:noProof/>
            <w:webHidden/>
          </w:rPr>
          <w:fldChar w:fldCharType="end"/>
        </w:r>
      </w:hyperlink>
    </w:p>
    <w:p w14:paraId="2ADE40EB" w14:textId="458956D1"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18" w:history="1">
        <w:r w:rsidR="008D505C" w:rsidRPr="001A7E81">
          <w:rPr>
            <w:rStyle w:val="Hyperlink"/>
            <w:noProof/>
          </w:rPr>
          <w:t>3.4.</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DOCUMENT FORMAT</w:t>
        </w:r>
        <w:r w:rsidR="008D505C">
          <w:rPr>
            <w:noProof/>
            <w:webHidden/>
          </w:rPr>
          <w:tab/>
        </w:r>
        <w:r w:rsidR="008D505C">
          <w:rPr>
            <w:noProof/>
            <w:webHidden/>
          </w:rPr>
          <w:fldChar w:fldCharType="begin"/>
        </w:r>
        <w:r w:rsidR="008D505C">
          <w:rPr>
            <w:noProof/>
            <w:webHidden/>
          </w:rPr>
          <w:instrText xml:space="preserve"> PAGEREF _Toc204800518 \h </w:instrText>
        </w:r>
        <w:r w:rsidR="008D505C">
          <w:rPr>
            <w:noProof/>
            <w:webHidden/>
          </w:rPr>
        </w:r>
        <w:r w:rsidR="008D505C">
          <w:rPr>
            <w:noProof/>
            <w:webHidden/>
          </w:rPr>
          <w:fldChar w:fldCharType="separate"/>
        </w:r>
        <w:r w:rsidR="008D505C">
          <w:rPr>
            <w:noProof/>
            <w:webHidden/>
          </w:rPr>
          <w:t>33</w:t>
        </w:r>
        <w:r w:rsidR="008D505C">
          <w:rPr>
            <w:noProof/>
            <w:webHidden/>
          </w:rPr>
          <w:fldChar w:fldCharType="end"/>
        </w:r>
      </w:hyperlink>
    </w:p>
    <w:p w14:paraId="2B6D46F2" w14:textId="2D2A1590"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19" w:history="1">
        <w:r w:rsidR="008D505C" w:rsidRPr="001A7E81">
          <w:rPr>
            <w:rStyle w:val="Hyperlink"/>
            <w:noProof/>
          </w:rPr>
          <w:t>3.5.</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As-built Documents</w:t>
        </w:r>
        <w:r w:rsidR="008D505C">
          <w:rPr>
            <w:noProof/>
            <w:webHidden/>
          </w:rPr>
          <w:tab/>
        </w:r>
        <w:r w:rsidR="008D505C">
          <w:rPr>
            <w:noProof/>
            <w:webHidden/>
          </w:rPr>
          <w:fldChar w:fldCharType="begin"/>
        </w:r>
        <w:r w:rsidR="008D505C">
          <w:rPr>
            <w:noProof/>
            <w:webHidden/>
          </w:rPr>
          <w:instrText xml:space="preserve"> PAGEREF _Toc204800519 \h </w:instrText>
        </w:r>
        <w:r w:rsidR="008D505C">
          <w:rPr>
            <w:noProof/>
            <w:webHidden/>
          </w:rPr>
        </w:r>
        <w:r w:rsidR="008D505C">
          <w:rPr>
            <w:noProof/>
            <w:webHidden/>
          </w:rPr>
          <w:fldChar w:fldCharType="separate"/>
        </w:r>
        <w:r w:rsidR="008D505C">
          <w:rPr>
            <w:noProof/>
            <w:webHidden/>
          </w:rPr>
          <w:t>34</w:t>
        </w:r>
        <w:r w:rsidR="008D505C">
          <w:rPr>
            <w:noProof/>
            <w:webHidden/>
          </w:rPr>
          <w:fldChar w:fldCharType="end"/>
        </w:r>
      </w:hyperlink>
    </w:p>
    <w:p w14:paraId="1A478802" w14:textId="4177AAC0" w:rsidR="008D505C" w:rsidRDefault="00000000">
      <w:pPr>
        <w:pStyle w:val="TOC1"/>
        <w:rPr>
          <w:rFonts w:asciiTheme="minorHAnsi" w:eastAsiaTheme="minorEastAsia" w:hAnsiTheme="minorHAnsi" w:cstheme="minorBidi"/>
          <w:b w:val="0"/>
          <w:kern w:val="2"/>
          <w:sz w:val="24"/>
          <w:szCs w:val="24"/>
          <w:lang w:eastAsia="en-US"/>
          <w14:ligatures w14:val="standardContextual"/>
        </w:rPr>
      </w:pPr>
      <w:hyperlink w:anchor="_Toc204800520" w:history="1">
        <w:r w:rsidR="008D505C" w:rsidRPr="001A7E81">
          <w:rPr>
            <w:rStyle w:val="Hyperlink"/>
            <w:rFonts w:cstheme="minorHAnsi"/>
          </w:rPr>
          <w:t>4. SAMPLE FORMS</w:t>
        </w:r>
        <w:r w:rsidR="008D505C">
          <w:rPr>
            <w:webHidden/>
          </w:rPr>
          <w:tab/>
        </w:r>
        <w:r w:rsidR="008D505C">
          <w:rPr>
            <w:webHidden/>
          </w:rPr>
          <w:fldChar w:fldCharType="begin"/>
        </w:r>
        <w:r w:rsidR="008D505C">
          <w:rPr>
            <w:webHidden/>
          </w:rPr>
          <w:instrText xml:space="preserve"> PAGEREF _Toc204800520 \h </w:instrText>
        </w:r>
        <w:r w:rsidR="008D505C">
          <w:rPr>
            <w:webHidden/>
          </w:rPr>
        </w:r>
        <w:r w:rsidR="008D505C">
          <w:rPr>
            <w:webHidden/>
          </w:rPr>
          <w:fldChar w:fldCharType="separate"/>
        </w:r>
        <w:r w:rsidR="008D505C">
          <w:rPr>
            <w:webHidden/>
          </w:rPr>
          <w:t>36</w:t>
        </w:r>
        <w:r w:rsidR="008D505C">
          <w:rPr>
            <w:webHidden/>
          </w:rPr>
          <w:fldChar w:fldCharType="end"/>
        </w:r>
      </w:hyperlink>
    </w:p>
    <w:p w14:paraId="45398340" w14:textId="3D07C761"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21" w:history="1">
        <w:r w:rsidR="008D505C" w:rsidRPr="001A7E81">
          <w:rPr>
            <w:rStyle w:val="Hyperlink"/>
            <w:noProof/>
          </w:rPr>
          <w:t>4.1.</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Form 1 - Contractor’s Equipment</w:t>
        </w:r>
        <w:r w:rsidR="008D505C">
          <w:rPr>
            <w:noProof/>
            <w:webHidden/>
          </w:rPr>
          <w:tab/>
        </w:r>
        <w:r w:rsidR="008D505C">
          <w:rPr>
            <w:noProof/>
            <w:webHidden/>
          </w:rPr>
          <w:fldChar w:fldCharType="begin"/>
        </w:r>
        <w:r w:rsidR="008D505C">
          <w:rPr>
            <w:noProof/>
            <w:webHidden/>
          </w:rPr>
          <w:instrText xml:space="preserve"> PAGEREF _Toc204800521 \h </w:instrText>
        </w:r>
        <w:r w:rsidR="008D505C">
          <w:rPr>
            <w:noProof/>
            <w:webHidden/>
          </w:rPr>
        </w:r>
        <w:r w:rsidR="008D505C">
          <w:rPr>
            <w:noProof/>
            <w:webHidden/>
          </w:rPr>
          <w:fldChar w:fldCharType="separate"/>
        </w:r>
        <w:r w:rsidR="008D505C">
          <w:rPr>
            <w:noProof/>
            <w:webHidden/>
          </w:rPr>
          <w:t>36</w:t>
        </w:r>
        <w:r w:rsidR="008D505C">
          <w:rPr>
            <w:noProof/>
            <w:webHidden/>
          </w:rPr>
          <w:fldChar w:fldCharType="end"/>
        </w:r>
      </w:hyperlink>
    </w:p>
    <w:p w14:paraId="4A6D15E0" w14:textId="27FFD853"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22" w:history="1">
        <w:r w:rsidR="008D505C" w:rsidRPr="001A7E81">
          <w:rPr>
            <w:rStyle w:val="Hyperlink"/>
            <w:noProof/>
          </w:rPr>
          <w:t>4.2.</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Form 2 - Equipment Country of Origin</w:t>
        </w:r>
        <w:r w:rsidR="008D505C">
          <w:rPr>
            <w:noProof/>
            <w:webHidden/>
          </w:rPr>
          <w:tab/>
        </w:r>
        <w:r w:rsidR="008D505C">
          <w:rPr>
            <w:noProof/>
            <w:webHidden/>
          </w:rPr>
          <w:fldChar w:fldCharType="begin"/>
        </w:r>
        <w:r w:rsidR="008D505C">
          <w:rPr>
            <w:noProof/>
            <w:webHidden/>
          </w:rPr>
          <w:instrText xml:space="preserve"> PAGEREF _Toc204800522 \h </w:instrText>
        </w:r>
        <w:r w:rsidR="008D505C">
          <w:rPr>
            <w:noProof/>
            <w:webHidden/>
          </w:rPr>
        </w:r>
        <w:r w:rsidR="008D505C">
          <w:rPr>
            <w:noProof/>
            <w:webHidden/>
          </w:rPr>
          <w:fldChar w:fldCharType="separate"/>
        </w:r>
        <w:r w:rsidR="008D505C">
          <w:rPr>
            <w:noProof/>
            <w:webHidden/>
          </w:rPr>
          <w:t>37</w:t>
        </w:r>
        <w:r w:rsidR="008D505C">
          <w:rPr>
            <w:noProof/>
            <w:webHidden/>
          </w:rPr>
          <w:fldChar w:fldCharType="end"/>
        </w:r>
      </w:hyperlink>
    </w:p>
    <w:p w14:paraId="55ED143B" w14:textId="25B688C7"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23" w:history="1">
        <w:r w:rsidR="008D505C" w:rsidRPr="001A7E81">
          <w:rPr>
            <w:rStyle w:val="Hyperlink"/>
            <w:noProof/>
          </w:rPr>
          <w:t>4.3.</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Form 3 – Software license</w:t>
        </w:r>
        <w:r w:rsidR="008D505C">
          <w:rPr>
            <w:noProof/>
            <w:webHidden/>
          </w:rPr>
          <w:tab/>
        </w:r>
        <w:r w:rsidR="008D505C">
          <w:rPr>
            <w:noProof/>
            <w:webHidden/>
          </w:rPr>
          <w:fldChar w:fldCharType="begin"/>
        </w:r>
        <w:r w:rsidR="008D505C">
          <w:rPr>
            <w:noProof/>
            <w:webHidden/>
          </w:rPr>
          <w:instrText xml:space="preserve"> PAGEREF _Toc204800523 \h </w:instrText>
        </w:r>
        <w:r w:rsidR="008D505C">
          <w:rPr>
            <w:noProof/>
            <w:webHidden/>
          </w:rPr>
        </w:r>
        <w:r w:rsidR="008D505C">
          <w:rPr>
            <w:noProof/>
            <w:webHidden/>
          </w:rPr>
          <w:fldChar w:fldCharType="separate"/>
        </w:r>
        <w:r w:rsidR="008D505C">
          <w:rPr>
            <w:noProof/>
            <w:webHidden/>
          </w:rPr>
          <w:t>38</w:t>
        </w:r>
        <w:r w:rsidR="008D505C">
          <w:rPr>
            <w:noProof/>
            <w:webHidden/>
          </w:rPr>
          <w:fldChar w:fldCharType="end"/>
        </w:r>
      </w:hyperlink>
    </w:p>
    <w:p w14:paraId="032DFDD2" w14:textId="20F3A627"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24" w:history="1">
        <w:r w:rsidR="008D505C" w:rsidRPr="001A7E81">
          <w:rPr>
            <w:rStyle w:val="Hyperlink"/>
            <w:noProof/>
          </w:rPr>
          <w:t>4.4.</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Form 4 – Bill Of Equipment and materials (to be included as part of the Technical Proposal)</w:t>
        </w:r>
        <w:r w:rsidR="008D505C">
          <w:rPr>
            <w:noProof/>
            <w:webHidden/>
          </w:rPr>
          <w:tab/>
        </w:r>
        <w:r w:rsidR="008D505C">
          <w:rPr>
            <w:noProof/>
            <w:webHidden/>
          </w:rPr>
          <w:fldChar w:fldCharType="begin"/>
        </w:r>
        <w:r w:rsidR="008D505C">
          <w:rPr>
            <w:noProof/>
            <w:webHidden/>
          </w:rPr>
          <w:instrText xml:space="preserve"> PAGEREF _Toc204800524 \h </w:instrText>
        </w:r>
        <w:r w:rsidR="008D505C">
          <w:rPr>
            <w:noProof/>
            <w:webHidden/>
          </w:rPr>
        </w:r>
        <w:r w:rsidR="008D505C">
          <w:rPr>
            <w:noProof/>
            <w:webHidden/>
          </w:rPr>
          <w:fldChar w:fldCharType="separate"/>
        </w:r>
        <w:r w:rsidR="008D505C">
          <w:rPr>
            <w:noProof/>
            <w:webHidden/>
          </w:rPr>
          <w:t>39</w:t>
        </w:r>
        <w:r w:rsidR="008D505C">
          <w:rPr>
            <w:noProof/>
            <w:webHidden/>
          </w:rPr>
          <w:fldChar w:fldCharType="end"/>
        </w:r>
      </w:hyperlink>
    </w:p>
    <w:p w14:paraId="166F015C" w14:textId="4FE03843" w:rsidR="008D505C"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204800525" w:history="1">
        <w:r w:rsidR="008D505C" w:rsidRPr="001A7E81">
          <w:rPr>
            <w:rStyle w:val="Hyperlink"/>
            <w:noProof/>
          </w:rPr>
          <w:t>4.5.</w:t>
        </w:r>
        <w:r w:rsidR="008D505C">
          <w:rPr>
            <w:rFonts w:asciiTheme="minorHAnsi" w:eastAsiaTheme="minorEastAsia" w:hAnsiTheme="minorHAnsi" w:cstheme="minorBidi"/>
            <w:noProof/>
            <w:kern w:val="2"/>
            <w:sz w:val="24"/>
            <w:szCs w:val="24"/>
            <w:lang w:eastAsia="en-US"/>
            <w14:ligatures w14:val="standardContextual"/>
          </w:rPr>
          <w:tab/>
        </w:r>
        <w:r w:rsidR="008D505C" w:rsidRPr="001A7E81">
          <w:rPr>
            <w:rStyle w:val="Hyperlink"/>
            <w:noProof/>
          </w:rPr>
          <w:t>Form 5 – Post-Warranty Services Inventory</w:t>
        </w:r>
        <w:r w:rsidR="008D505C">
          <w:rPr>
            <w:noProof/>
            <w:webHidden/>
          </w:rPr>
          <w:tab/>
        </w:r>
        <w:r w:rsidR="008D505C">
          <w:rPr>
            <w:noProof/>
            <w:webHidden/>
          </w:rPr>
          <w:fldChar w:fldCharType="begin"/>
        </w:r>
        <w:r w:rsidR="008D505C">
          <w:rPr>
            <w:noProof/>
            <w:webHidden/>
          </w:rPr>
          <w:instrText xml:space="preserve"> PAGEREF _Toc204800525 \h </w:instrText>
        </w:r>
        <w:r w:rsidR="008D505C">
          <w:rPr>
            <w:noProof/>
            <w:webHidden/>
          </w:rPr>
        </w:r>
        <w:r w:rsidR="008D505C">
          <w:rPr>
            <w:noProof/>
            <w:webHidden/>
          </w:rPr>
          <w:fldChar w:fldCharType="separate"/>
        </w:r>
        <w:r w:rsidR="008D505C">
          <w:rPr>
            <w:noProof/>
            <w:webHidden/>
          </w:rPr>
          <w:t>47</w:t>
        </w:r>
        <w:r w:rsidR="008D505C">
          <w:rPr>
            <w:noProof/>
            <w:webHidden/>
          </w:rPr>
          <w:fldChar w:fldCharType="end"/>
        </w:r>
      </w:hyperlink>
    </w:p>
    <w:p w14:paraId="3E25A6DA" w14:textId="67D6D0B0" w:rsidR="00E03384" w:rsidRPr="00E031C8" w:rsidRDefault="002E122B" w:rsidP="00C63723">
      <w:pPr>
        <w:pStyle w:val="Base"/>
        <w:spacing w:before="120" w:after="120"/>
        <w:rPr>
          <w:rFonts w:asciiTheme="minorHAnsi" w:hAnsiTheme="minorHAnsi" w:cstheme="minorHAnsi"/>
          <w:sz w:val="22"/>
          <w:szCs w:val="22"/>
        </w:rPr>
      </w:pPr>
      <w:r w:rsidRPr="000E4E5A">
        <w:rPr>
          <w:rFonts w:asciiTheme="minorHAnsi" w:hAnsiTheme="minorHAnsi" w:cstheme="minorHAnsi"/>
          <w:sz w:val="22"/>
          <w:szCs w:val="22"/>
        </w:rPr>
        <w:fldChar w:fldCharType="end"/>
      </w:r>
    </w:p>
    <w:p w14:paraId="23A4FAB0" w14:textId="77D0F2C3" w:rsidR="00336D99" w:rsidRPr="00E031C8" w:rsidRDefault="00336D99" w:rsidP="00C63723">
      <w:pPr>
        <w:pStyle w:val="Title"/>
        <w:spacing w:before="120" w:after="120"/>
        <w:rPr>
          <w:rFonts w:asciiTheme="minorHAnsi" w:hAnsiTheme="minorHAnsi" w:cstheme="minorHAnsi"/>
          <w:szCs w:val="32"/>
        </w:rPr>
      </w:pPr>
      <w:bookmarkStart w:id="3" w:name="_Hlk505531477"/>
      <w:bookmarkStart w:id="4" w:name="_Toc498695885"/>
      <w:r w:rsidRPr="00E031C8">
        <w:rPr>
          <w:rFonts w:asciiTheme="minorHAnsi" w:hAnsiTheme="minorHAnsi" w:cstheme="minorHAnsi"/>
          <w:szCs w:val="32"/>
        </w:rPr>
        <w:lastRenderedPageBreak/>
        <w:t xml:space="preserve">Scope of </w:t>
      </w:r>
      <w:r w:rsidR="003217E0" w:rsidRPr="00E031C8">
        <w:rPr>
          <w:rFonts w:asciiTheme="minorHAnsi" w:hAnsiTheme="minorHAnsi" w:cstheme="minorHAnsi"/>
          <w:szCs w:val="32"/>
        </w:rPr>
        <w:t>Works</w:t>
      </w:r>
    </w:p>
    <w:p w14:paraId="65369A3E" w14:textId="0B49A754" w:rsidR="001B31C7" w:rsidRPr="00E031C8" w:rsidRDefault="001B31C7" w:rsidP="00C63723">
      <w:pPr>
        <w:pStyle w:val="Heading10"/>
        <w:spacing w:before="120" w:after="120"/>
        <w:rPr>
          <w:rFonts w:asciiTheme="minorHAnsi" w:hAnsiTheme="minorHAnsi" w:cstheme="minorHAnsi"/>
          <w:sz w:val="22"/>
          <w:szCs w:val="22"/>
        </w:rPr>
      </w:pPr>
      <w:bookmarkStart w:id="5" w:name="_Toc204800479"/>
      <w:bookmarkEnd w:id="3"/>
      <w:r w:rsidRPr="00E031C8">
        <w:rPr>
          <w:rFonts w:asciiTheme="minorHAnsi" w:hAnsiTheme="minorHAnsi" w:cstheme="minorHAnsi"/>
          <w:sz w:val="22"/>
          <w:szCs w:val="22"/>
        </w:rPr>
        <w:t>Introduction</w:t>
      </w:r>
      <w:bookmarkEnd w:id="5"/>
    </w:p>
    <w:p w14:paraId="7E008C8F" w14:textId="24841894" w:rsidR="00764994" w:rsidRPr="00E031C8" w:rsidRDefault="00764994" w:rsidP="00537007">
      <w:pPr>
        <w:pStyle w:val="Heading20"/>
      </w:pPr>
      <w:bookmarkStart w:id="6" w:name="_Toc204800480"/>
      <w:r w:rsidRPr="00E031C8">
        <w:t>Background</w:t>
      </w:r>
      <w:bookmarkEnd w:id="6"/>
    </w:p>
    <w:p w14:paraId="371058C7" w14:textId="77777777" w:rsidR="00764994" w:rsidRPr="00E031C8" w:rsidRDefault="00764994" w:rsidP="00C63723">
      <w:pPr>
        <w:spacing w:before="120" w:after="120"/>
        <w:jc w:val="both"/>
        <w:rPr>
          <w:rFonts w:asciiTheme="minorHAnsi" w:hAnsiTheme="minorHAnsi" w:cstheme="minorHAnsi"/>
          <w:b/>
          <w:sz w:val="22"/>
          <w:szCs w:val="22"/>
          <w:lang w:eastAsia="fr-FR"/>
        </w:rPr>
      </w:pPr>
      <w:r w:rsidRPr="00E031C8">
        <w:rPr>
          <w:rFonts w:asciiTheme="minorHAnsi" w:hAnsiTheme="minorHAnsi" w:cstheme="minorHAnsi"/>
          <w:sz w:val="22"/>
          <w:szCs w:val="22"/>
          <w:lang w:eastAsia="fr-FR"/>
        </w:rPr>
        <w:t>Uzbekistan is undertaking a comprehensive transformation of its energy sector with a strategic goal of expanding renewable energy capacity by 2030. This initiative is driven by the need to enhance energy security, reduce greenhouse gas emissions, and meet the increasing energy demand. The country's commitment to renewable energy, particularly in solar and wind power, is expected to reshape its power industry, introducing new opportunities while addressing existing challenges.</w:t>
      </w:r>
    </w:p>
    <w:p w14:paraId="4FF6BC8C" w14:textId="5F4361EB" w:rsidR="00764994" w:rsidRPr="00E031C8" w:rsidRDefault="00764994" w:rsidP="00C63723">
      <w:pPr>
        <w:spacing w:before="120" w:after="120"/>
        <w:jc w:val="both"/>
        <w:rPr>
          <w:rFonts w:asciiTheme="minorHAnsi" w:hAnsiTheme="minorHAnsi" w:cstheme="minorHAnsi"/>
          <w:sz w:val="22"/>
          <w:szCs w:val="22"/>
          <w:lang w:eastAsia="fr-FR"/>
        </w:rPr>
      </w:pPr>
      <w:r w:rsidRPr="00E031C8">
        <w:rPr>
          <w:rFonts w:asciiTheme="minorHAnsi" w:hAnsiTheme="minorHAnsi" w:cstheme="minorHAnsi"/>
          <w:sz w:val="22"/>
          <w:szCs w:val="22"/>
          <w:lang w:eastAsia="fr-FR"/>
        </w:rPr>
        <w:t>To facilitate this transition, the Ministry of Energy has set ambitious targets for renewable energy integration and grid modernization. A critical component of this initiative is the digitalization and intelligent transformation of the national dispatch system. This modernization effort is essential for accommodating the growing share of variable and decentralized renewable energy sources while ensuring grid stability and operational efficiency.</w:t>
      </w:r>
    </w:p>
    <w:p w14:paraId="6C936E33" w14:textId="039760E3" w:rsidR="009571DC" w:rsidRPr="00E031C8" w:rsidRDefault="009571DC" w:rsidP="00537007">
      <w:pPr>
        <w:pStyle w:val="Heading20"/>
      </w:pPr>
      <w:bookmarkStart w:id="7" w:name="_Toc204800481"/>
      <w:r w:rsidRPr="00E031C8">
        <w:t>Need for Dispatch System Upgrade</w:t>
      </w:r>
      <w:bookmarkEnd w:id="7"/>
    </w:p>
    <w:p w14:paraId="6EF78AB1" w14:textId="77777777" w:rsidR="009571DC" w:rsidRPr="00E031C8" w:rsidRDefault="009571DC" w:rsidP="00C63723">
      <w:pPr>
        <w:spacing w:before="120" w:after="120"/>
        <w:jc w:val="both"/>
        <w:rPr>
          <w:rFonts w:asciiTheme="minorHAnsi" w:hAnsiTheme="minorHAnsi" w:cstheme="minorHAnsi"/>
          <w:sz w:val="22"/>
          <w:szCs w:val="22"/>
          <w:lang w:eastAsia="fr-FR"/>
        </w:rPr>
      </w:pPr>
      <w:r w:rsidRPr="00E031C8">
        <w:rPr>
          <w:rFonts w:asciiTheme="minorHAnsi" w:hAnsiTheme="minorHAnsi" w:cstheme="minorHAnsi"/>
          <w:sz w:val="22"/>
          <w:szCs w:val="22"/>
          <w:lang w:eastAsia="fr-FR"/>
        </w:rPr>
        <w:t>The existing dispatch system relies on outdated methods, such as mail and telephone, for balancing power supply and demand. These legacy processes lack the speed, precision, and agility required to manage an increasingly complex grid that integrates renewable energy sources. To address these shortcomings, Uzbekistan has implemented several new thermal power units and energy storage systems to help balance the load. However, the current dispatch system is incapable of fully leveraging these advancements, posing a significant challenge to power reliability and efficiency.</w:t>
      </w:r>
    </w:p>
    <w:p w14:paraId="2990A55C" w14:textId="77777777" w:rsidR="009571DC" w:rsidRPr="00E031C8" w:rsidRDefault="009571DC" w:rsidP="00C63723">
      <w:pPr>
        <w:spacing w:before="120" w:after="120"/>
        <w:jc w:val="both"/>
        <w:rPr>
          <w:rFonts w:asciiTheme="minorHAnsi" w:hAnsiTheme="minorHAnsi" w:cstheme="minorHAnsi"/>
          <w:sz w:val="22"/>
          <w:szCs w:val="22"/>
          <w:lang w:eastAsia="fr-FR"/>
        </w:rPr>
      </w:pPr>
      <w:r w:rsidRPr="00E031C8">
        <w:rPr>
          <w:rFonts w:asciiTheme="minorHAnsi" w:hAnsiTheme="minorHAnsi" w:cstheme="minorHAnsi"/>
          <w:sz w:val="22"/>
          <w:szCs w:val="22"/>
          <w:lang w:eastAsia="fr-FR"/>
        </w:rPr>
        <w:t>To overcome these limitations, Uzbekistan plans to implement a modern, state-of-the-art Supervisory Control and Data Acquisition (SCADA) and Energy Management System (EMS). These systems will enable real-time monitoring, control, and data analysis, which are crucial for managing a diverse and modern power grid effectively. The upgrade will be executed in two phases:</w:t>
      </w:r>
    </w:p>
    <w:p w14:paraId="58050836" w14:textId="77777777" w:rsidR="009571DC" w:rsidRPr="00E031C8" w:rsidRDefault="009571DC" w:rsidP="00C63723">
      <w:pPr>
        <w:spacing w:before="120" w:after="120"/>
        <w:jc w:val="both"/>
        <w:rPr>
          <w:rFonts w:asciiTheme="minorHAnsi" w:hAnsiTheme="minorHAnsi" w:cstheme="minorHAnsi"/>
          <w:b/>
          <w:bCs/>
          <w:sz w:val="22"/>
          <w:szCs w:val="22"/>
        </w:rPr>
      </w:pPr>
      <w:r w:rsidRPr="00E031C8">
        <w:rPr>
          <w:rFonts w:asciiTheme="minorHAnsi" w:hAnsiTheme="minorHAnsi" w:cstheme="minorHAnsi"/>
          <w:b/>
          <w:bCs/>
          <w:sz w:val="22"/>
          <w:szCs w:val="22"/>
        </w:rPr>
        <w:t>Phase 1 – Core SCADA/EMS Implementation</w:t>
      </w:r>
    </w:p>
    <w:p w14:paraId="5418D6FC" w14:textId="563E3A93" w:rsidR="009571DC" w:rsidRPr="00E031C8" w:rsidRDefault="009571DC" w:rsidP="00C63723">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The first phase shall focus on the design, deployment, and commissioning of the main SCADA/EMS system at the </w:t>
      </w:r>
      <w:r w:rsidR="00CB13B1" w:rsidRPr="00E031C8">
        <w:rPr>
          <w:rFonts w:asciiTheme="minorHAnsi" w:hAnsiTheme="minorHAnsi" w:cstheme="minorHAnsi"/>
          <w:sz w:val="22"/>
          <w:szCs w:val="22"/>
        </w:rPr>
        <w:t xml:space="preserve">newly established </w:t>
      </w:r>
      <w:r w:rsidRPr="00E031C8">
        <w:rPr>
          <w:rFonts w:asciiTheme="minorHAnsi" w:hAnsiTheme="minorHAnsi" w:cstheme="minorHAnsi"/>
          <w:sz w:val="22"/>
          <w:szCs w:val="22"/>
        </w:rPr>
        <w:t>National Dispatch Center (NDC). Key objectives include:</w:t>
      </w:r>
    </w:p>
    <w:p w14:paraId="57FC5371"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Establishing the central SCADA system at the NDC, providing real-time monitoring and control of the power grid.</w:t>
      </w:r>
    </w:p>
    <w:p w14:paraId="061A0459"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Integrating critical substations and power plants to enable improved grid stability and operational efficiency.</w:t>
      </w:r>
    </w:p>
    <w:p w14:paraId="2F258C32"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Implementing Automatic Generation Control (AGC) and Load Frequency Control (LFC) to facilitate automated power balancing and frequency regulation.</w:t>
      </w:r>
    </w:p>
    <w:p w14:paraId="4E80270A"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Deploying essential Energy Management System (EMS) functionalities, supporting real-time dispatch and optimization of power generation and interchange operations.</w:t>
      </w:r>
    </w:p>
    <w:p w14:paraId="1B18B125" w14:textId="77777777" w:rsidR="009571DC" w:rsidRPr="00E031C8" w:rsidRDefault="009571DC" w:rsidP="00C63723">
      <w:pPr>
        <w:spacing w:before="120" w:after="120"/>
        <w:jc w:val="both"/>
        <w:rPr>
          <w:rFonts w:asciiTheme="minorHAnsi" w:hAnsiTheme="minorHAnsi" w:cstheme="minorHAnsi"/>
          <w:b/>
          <w:bCs/>
          <w:sz w:val="22"/>
          <w:szCs w:val="22"/>
        </w:rPr>
      </w:pPr>
      <w:r w:rsidRPr="00E031C8">
        <w:rPr>
          <w:rFonts w:asciiTheme="minorHAnsi" w:hAnsiTheme="minorHAnsi" w:cstheme="minorHAnsi"/>
          <w:b/>
          <w:bCs/>
          <w:sz w:val="22"/>
          <w:szCs w:val="22"/>
        </w:rPr>
        <w:t>Phase 2 – System Expansion and Full Deployment</w:t>
      </w:r>
    </w:p>
    <w:p w14:paraId="1D508E2B" w14:textId="77777777" w:rsidR="009571DC" w:rsidRPr="00E031C8" w:rsidRDefault="009571DC" w:rsidP="00C63723">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The second phase shall focus on completing the full SCADA/EMS infrastructure, including:</w:t>
      </w:r>
    </w:p>
    <w:p w14:paraId="366AC42A"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Integration of the remaining substations and power plants into the SCADA/EMS system.</w:t>
      </w:r>
    </w:p>
    <w:p w14:paraId="38F4501B"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lastRenderedPageBreak/>
        <w:t>Establishment of the Backup National Dispatch Center (BNDC) and Regional Dispatch Centers (RDCs) to enhance system resilience and operational redundancy.</w:t>
      </w:r>
    </w:p>
    <w:p w14:paraId="0FB1F547"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Implementation of a Wide Area Monitoring System (WAMS) for real-time grid situational awareness and advanced analytics.</w:t>
      </w:r>
    </w:p>
    <w:p w14:paraId="391B53A0" w14:textId="77777777" w:rsidR="009571DC" w:rsidRPr="00E031C8" w:rsidRDefault="009571D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Completion of the full SCADA/EMS system, ensuring comprehensive grid monitoring, automation, and energy management capabilities across the Uzbekistan power network.</w:t>
      </w:r>
    </w:p>
    <w:p w14:paraId="1E2D5720" w14:textId="77777777" w:rsidR="001D6C80" w:rsidRPr="00E031C8" w:rsidRDefault="001D6C80" w:rsidP="00537007">
      <w:pPr>
        <w:pStyle w:val="Heading20"/>
      </w:pPr>
      <w:bookmarkStart w:id="8" w:name="_Toc204800482"/>
      <w:r w:rsidRPr="00E031C8">
        <w:t>Power Sector Structure and Project Beneficiary</w:t>
      </w:r>
      <w:bookmarkEnd w:id="8"/>
    </w:p>
    <w:p w14:paraId="4C7434DA" w14:textId="77777777" w:rsidR="001D6C80" w:rsidRPr="00E031C8" w:rsidRDefault="001D6C80" w:rsidP="00C63723">
      <w:p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Previously, Uzbekistan’s power generation, transmission, and distribution were managed by a single state-owned entity, JSC Uzbekenergo. In March 2019, the sector was unbundled into four separate entities:</w:t>
      </w:r>
    </w:p>
    <w:p w14:paraId="211C6674" w14:textId="77777777" w:rsidR="001D6C80" w:rsidRPr="00E031C8" w:rsidRDefault="001D6C80"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Thermal Power Plants JSC – Manages thermal generation assets.</w:t>
      </w:r>
    </w:p>
    <w:p w14:paraId="59932470" w14:textId="77777777" w:rsidR="001D6C80" w:rsidRPr="00E031C8" w:rsidRDefault="001D6C80"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Uzbekhydroenergo JSC – Oversees hydroelectric power plants.</w:t>
      </w:r>
    </w:p>
    <w:p w14:paraId="7CE9D4A5" w14:textId="77777777" w:rsidR="001D6C80" w:rsidRPr="00E031C8" w:rsidRDefault="001D6C80"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Regional Electric Grid JSC – Handles regional power distribution.</w:t>
      </w:r>
    </w:p>
    <w:p w14:paraId="318FB6BA" w14:textId="4470CAC3" w:rsidR="001D6C80" w:rsidRPr="00E031C8" w:rsidRDefault="001D6C80"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National Electric Grid of Uzbekistan (</w:t>
      </w:r>
      <w:r w:rsidR="00F95677" w:rsidRPr="00E031C8">
        <w:rPr>
          <w:rFonts w:asciiTheme="minorHAnsi" w:hAnsiTheme="minorHAnsi" w:cstheme="minorHAnsi"/>
          <w:sz w:val="22"/>
          <w:szCs w:val="22"/>
        </w:rPr>
        <w:t>NEGU</w:t>
      </w:r>
      <w:r w:rsidRPr="00E031C8">
        <w:rPr>
          <w:rFonts w:asciiTheme="minorHAnsi" w:hAnsiTheme="minorHAnsi" w:cstheme="minorHAnsi"/>
          <w:sz w:val="22"/>
          <w:szCs w:val="22"/>
        </w:rPr>
        <w:t>) JSC – Responsible for transmission infrastructure.</w:t>
      </w:r>
    </w:p>
    <w:p w14:paraId="7161CFEA" w14:textId="6FAC6A4E" w:rsidR="001D6C80" w:rsidRPr="00E031C8" w:rsidRDefault="001D6C80" w:rsidP="00C63723">
      <w:p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This project is specifically designed for the National Electric Grid of Uzbekistan (</w:t>
      </w:r>
      <w:r w:rsidR="00F95677" w:rsidRPr="00E031C8">
        <w:rPr>
          <w:rFonts w:asciiTheme="minorHAnsi" w:hAnsiTheme="minorHAnsi" w:cstheme="minorHAnsi"/>
          <w:sz w:val="22"/>
          <w:szCs w:val="22"/>
        </w:rPr>
        <w:t>NEGU</w:t>
      </w:r>
      <w:r w:rsidRPr="00E031C8">
        <w:rPr>
          <w:rFonts w:asciiTheme="minorHAnsi" w:hAnsiTheme="minorHAnsi" w:cstheme="minorHAnsi"/>
          <w:sz w:val="22"/>
          <w:szCs w:val="22"/>
        </w:rPr>
        <w:t>), which manages the country’s transmission system and operates its power control framework.</w:t>
      </w:r>
    </w:p>
    <w:p w14:paraId="7302984C" w14:textId="4C68ACB3" w:rsidR="001D6C80" w:rsidRPr="00E031C8" w:rsidRDefault="001D6C80" w:rsidP="00537007">
      <w:pPr>
        <w:pStyle w:val="Heading20"/>
      </w:pPr>
      <w:bookmarkStart w:id="9" w:name="_Toc204800483"/>
      <w:r w:rsidRPr="00E031C8">
        <w:t>Dispatch System Hierarchy</w:t>
      </w:r>
      <w:bookmarkEnd w:id="9"/>
    </w:p>
    <w:p w14:paraId="45998B07" w14:textId="6544518D" w:rsidR="001D6C80" w:rsidRPr="00E031C8" w:rsidRDefault="00F95677" w:rsidP="00C63723">
      <w:pPr>
        <w:spacing w:before="120" w:after="120"/>
        <w:jc w:val="both"/>
        <w:rPr>
          <w:rFonts w:asciiTheme="minorHAnsi" w:hAnsiTheme="minorHAnsi" w:cstheme="minorHAnsi"/>
          <w:bCs/>
          <w:sz w:val="22"/>
          <w:szCs w:val="22"/>
        </w:rPr>
      </w:pPr>
      <w:r w:rsidRPr="00E031C8">
        <w:rPr>
          <w:rFonts w:asciiTheme="minorHAnsi" w:hAnsiTheme="minorHAnsi" w:cstheme="minorHAnsi"/>
          <w:b/>
          <w:bCs/>
          <w:sz w:val="22"/>
          <w:szCs w:val="22"/>
        </w:rPr>
        <w:t>NEGU</w:t>
      </w:r>
      <w:r w:rsidR="001D6C80" w:rsidRPr="00E031C8">
        <w:rPr>
          <w:rFonts w:asciiTheme="minorHAnsi" w:hAnsiTheme="minorHAnsi" w:cstheme="minorHAnsi"/>
          <w:b/>
          <w:bCs/>
          <w:sz w:val="22"/>
          <w:szCs w:val="22"/>
        </w:rPr>
        <w:t xml:space="preserve"> has organized its power control system into two levels:</w:t>
      </w:r>
    </w:p>
    <w:p w14:paraId="2E776948" w14:textId="77777777" w:rsidR="001D6C80" w:rsidRPr="00E031C8" w:rsidRDefault="001D6C80" w:rsidP="00C63723">
      <w:pPr>
        <w:spacing w:before="120" w:after="120"/>
        <w:jc w:val="both"/>
        <w:rPr>
          <w:rFonts w:asciiTheme="minorHAnsi" w:hAnsiTheme="minorHAnsi" w:cstheme="minorHAnsi"/>
          <w:bCs/>
          <w:sz w:val="22"/>
          <w:szCs w:val="22"/>
        </w:rPr>
      </w:pPr>
      <w:r w:rsidRPr="00E031C8">
        <w:rPr>
          <w:rFonts w:asciiTheme="minorHAnsi" w:hAnsiTheme="minorHAnsi" w:cstheme="minorHAnsi"/>
          <w:b/>
          <w:bCs/>
          <w:sz w:val="22"/>
          <w:szCs w:val="22"/>
        </w:rPr>
        <w:t>National Dispatch Centre (NDC):</w:t>
      </w:r>
    </w:p>
    <w:p w14:paraId="360EAB8D" w14:textId="421E628E" w:rsidR="001D6C80" w:rsidRPr="00E031C8" w:rsidRDefault="001D6C80"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Located in Tashkent, the NDC is responsible for monitoring and controlling high-voltage transmission networks (500 kV, 220 kV, 110 kV</w:t>
      </w:r>
      <w:r w:rsidR="00F5182A" w:rsidRPr="00E031C8">
        <w:rPr>
          <w:rFonts w:asciiTheme="minorHAnsi" w:hAnsiTheme="minorHAnsi" w:cstheme="minorHAnsi"/>
          <w:sz w:val="22"/>
          <w:szCs w:val="22"/>
        </w:rPr>
        <w:t>, 35 kV, 10 kV, and 6kV</w:t>
      </w:r>
      <w:r w:rsidRPr="00E031C8">
        <w:rPr>
          <w:rFonts w:asciiTheme="minorHAnsi" w:hAnsiTheme="minorHAnsi" w:cstheme="minorHAnsi"/>
          <w:sz w:val="22"/>
          <w:szCs w:val="22"/>
        </w:rPr>
        <w:t>), managing generation across the country, and overseeing power exchanges with neighboring nations.</w:t>
      </w:r>
    </w:p>
    <w:p w14:paraId="28BAF6BA" w14:textId="77777777" w:rsidR="000124EE" w:rsidRPr="00E031C8" w:rsidRDefault="000124EE" w:rsidP="00C63723">
      <w:pPr>
        <w:spacing w:before="120" w:after="120"/>
        <w:jc w:val="both"/>
        <w:rPr>
          <w:rFonts w:asciiTheme="minorHAnsi" w:hAnsiTheme="minorHAnsi" w:cstheme="minorHAnsi"/>
          <w:b/>
          <w:bCs/>
          <w:sz w:val="22"/>
          <w:szCs w:val="22"/>
        </w:rPr>
      </w:pPr>
      <w:r w:rsidRPr="00E031C8">
        <w:rPr>
          <w:rFonts w:asciiTheme="minorHAnsi" w:hAnsiTheme="minorHAnsi" w:cstheme="minorHAnsi"/>
          <w:b/>
          <w:bCs/>
          <w:sz w:val="22"/>
          <w:szCs w:val="22"/>
        </w:rPr>
        <w:t xml:space="preserve">Backup National Dispatch Center (BNDC). </w:t>
      </w:r>
    </w:p>
    <w:p w14:paraId="072EFBFE" w14:textId="5418818F" w:rsidR="000124EE" w:rsidRPr="00E031C8" w:rsidRDefault="000124EE"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The BNDC will contain equivalent hardware and software as in the NDC.</w:t>
      </w:r>
      <w:r w:rsidR="00CB13B1" w:rsidRPr="00E031C8">
        <w:rPr>
          <w:rFonts w:asciiTheme="minorHAnsi" w:hAnsiTheme="minorHAnsi" w:cstheme="minorHAnsi"/>
          <w:sz w:val="22"/>
          <w:szCs w:val="22"/>
        </w:rPr>
        <w:t xml:space="preserve"> The location of the BNDC shall be designated based on the selected site of the NDC. Specifically, if the NDC is established in Tashkent, the BNDC shall be located in the New Tashkent area. Conversely, if the NDC is situated in the New Tashkent area, the BNDC shall be located in Tashkent.</w:t>
      </w:r>
    </w:p>
    <w:p w14:paraId="6BD80322" w14:textId="42374D42" w:rsidR="001D6C80" w:rsidRPr="00E031C8" w:rsidRDefault="001D6C80" w:rsidP="00C63723">
      <w:pPr>
        <w:spacing w:before="120" w:after="120"/>
        <w:jc w:val="both"/>
        <w:rPr>
          <w:rFonts w:asciiTheme="minorHAnsi" w:hAnsiTheme="minorHAnsi" w:cstheme="minorHAnsi"/>
          <w:bCs/>
          <w:sz w:val="22"/>
          <w:szCs w:val="22"/>
        </w:rPr>
      </w:pPr>
      <w:r w:rsidRPr="00E031C8">
        <w:rPr>
          <w:rFonts w:asciiTheme="minorHAnsi" w:hAnsiTheme="minorHAnsi" w:cstheme="minorHAnsi"/>
          <w:b/>
          <w:bCs/>
          <w:sz w:val="22"/>
          <w:szCs w:val="22"/>
        </w:rPr>
        <w:t xml:space="preserve">Regional Dispatch </w:t>
      </w:r>
      <w:r w:rsidR="009C66E3" w:rsidRPr="00E031C8">
        <w:rPr>
          <w:rFonts w:asciiTheme="minorHAnsi" w:hAnsiTheme="minorHAnsi" w:cstheme="minorHAnsi"/>
          <w:b/>
          <w:bCs/>
          <w:sz w:val="22"/>
          <w:szCs w:val="22"/>
        </w:rPr>
        <w:t>Centers</w:t>
      </w:r>
      <w:r w:rsidRPr="00E031C8">
        <w:rPr>
          <w:rFonts w:asciiTheme="minorHAnsi" w:hAnsiTheme="minorHAnsi" w:cstheme="minorHAnsi"/>
          <w:b/>
          <w:bCs/>
          <w:sz w:val="22"/>
          <w:szCs w:val="22"/>
        </w:rPr>
        <w:t xml:space="preserve"> (RDCs):</w:t>
      </w:r>
    </w:p>
    <w:p w14:paraId="58FD110F" w14:textId="77777777" w:rsidR="001D6C80" w:rsidRPr="00E031C8" w:rsidRDefault="001D6C80"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Operating under the NDC, RDCs manage power transmission at lower voltage levels (110 kV and some 35 kV), oversee parts of the 220 kV network not covered by the NDC, and supervise smaller generating units.</w:t>
      </w:r>
    </w:p>
    <w:p w14:paraId="7F8440E4" w14:textId="77777777" w:rsidR="001D6C80" w:rsidRPr="00E031C8" w:rsidRDefault="001D6C80" w:rsidP="00AB48FA">
      <w:pPr>
        <w:numPr>
          <w:ilvl w:val="0"/>
          <w:numId w:val="33"/>
        </w:numPr>
        <w:spacing w:before="120" w:after="120"/>
        <w:jc w:val="both"/>
        <w:rPr>
          <w:rFonts w:asciiTheme="minorHAnsi" w:hAnsiTheme="minorHAnsi" w:cstheme="minorHAnsi"/>
          <w:b/>
          <w:sz w:val="22"/>
          <w:szCs w:val="22"/>
        </w:rPr>
      </w:pPr>
      <w:r w:rsidRPr="00E031C8">
        <w:rPr>
          <w:rFonts w:asciiTheme="minorHAnsi" w:hAnsiTheme="minorHAnsi" w:cstheme="minorHAnsi"/>
          <w:sz w:val="22"/>
          <w:szCs w:val="22"/>
        </w:rPr>
        <w:t>Uzbekistan has five RDCs, located in Tashkent, Samarkand, Ferghana, Takhiatash, and Termez.</w:t>
      </w:r>
    </w:p>
    <w:p w14:paraId="4B45A8F2" w14:textId="5BED13D8" w:rsidR="00F5182A" w:rsidRPr="00E031C8" w:rsidRDefault="00F5182A" w:rsidP="00F5182A">
      <w:pPr>
        <w:spacing w:before="120" w:after="120"/>
        <w:jc w:val="both"/>
        <w:rPr>
          <w:rFonts w:asciiTheme="minorHAnsi" w:hAnsiTheme="minorHAnsi" w:cstheme="minorHAnsi"/>
          <w:b/>
          <w:bCs/>
          <w:sz w:val="22"/>
          <w:szCs w:val="22"/>
        </w:rPr>
      </w:pPr>
      <w:r w:rsidRPr="00E031C8">
        <w:rPr>
          <w:rFonts w:asciiTheme="minorHAnsi" w:hAnsiTheme="minorHAnsi" w:cstheme="minorHAnsi"/>
          <w:b/>
          <w:bCs/>
          <w:sz w:val="22"/>
          <w:szCs w:val="22"/>
        </w:rPr>
        <w:t>Territorial dispatching departments (TDD):</w:t>
      </w:r>
    </w:p>
    <w:p w14:paraId="4A6F22FB" w14:textId="0FA642EF" w:rsidR="00F5182A" w:rsidRPr="00E031C8" w:rsidRDefault="00F5182A"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Operating within the framework of the RDC, TDDs manage the transmission of electricity at lower voltage levels (110 kV not covered by RD</w:t>
      </w:r>
      <w:r w:rsidR="0042455A" w:rsidRPr="00E031C8">
        <w:rPr>
          <w:rFonts w:asciiTheme="minorHAnsi" w:hAnsiTheme="minorHAnsi" w:cstheme="minorHAnsi"/>
          <w:sz w:val="22"/>
          <w:szCs w:val="22"/>
        </w:rPr>
        <w:t>C</w:t>
      </w:r>
      <w:r w:rsidRPr="00E031C8">
        <w:rPr>
          <w:rFonts w:asciiTheme="minorHAnsi" w:hAnsiTheme="minorHAnsi" w:cstheme="minorHAnsi"/>
          <w:sz w:val="22"/>
          <w:szCs w:val="22"/>
        </w:rPr>
        <w:t>, 35</w:t>
      </w:r>
      <w:r w:rsidR="0042455A" w:rsidRPr="00E031C8">
        <w:rPr>
          <w:rFonts w:asciiTheme="minorHAnsi" w:hAnsiTheme="minorHAnsi" w:cstheme="minorHAnsi"/>
          <w:sz w:val="22"/>
          <w:szCs w:val="22"/>
        </w:rPr>
        <w:t xml:space="preserve"> kV</w:t>
      </w:r>
      <w:r w:rsidRPr="00E031C8">
        <w:rPr>
          <w:rFonts w:asciiTheme="minorHAnsi" w:hAnsiTheme="minorHAnsi" w:cstheme="minorHAnsi"/>
          <w:sz w:val="22"/>
          <w:szCs w:val="22"/>
        </w:rPr>
        <w:t>, 10</w:t>
      </w:r>
      <w:r w:rsidR="0042455A" w:rsidRPr="00E031C8">
        <w:rPr>
          <w:rFonts w:asciiTheme="minorHAnsi" w:hAnsiTheme="minorHAnsi" w:cstheme="minorHAnsi"/>
          <w:sz w:val="22"/>
          <w:szCs w:val="22"/>
        </w:rPr>
        <w:t xml:space="preserve"> kV, and </w:t>
      </w:r>
      <w:r w:rsidRPr="00E031C8">
        <w:rPr>
          <w:rFonts w:asciiTheme="minorHAnsi" w:hAnsiTheme="minorHAnsi" w:cstheme="minorHAnsi"/>
          <w:sz w:val="22"/>
          <w:szCs w:val="22"/>
        </w:rPr>
        <w:t>6 kV.</w:t>
      </w:r>
    </w:p>
    <w:p w14:paraId="249DD392" w14:textId="335AF6B1" w:rsidR="00F5182A" w:rsidRPr="00E031C8" w:rsidRDefault="00F5182A"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There are the following fourteen 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xml:space="preserve">s in </w:t>
      </w:r>
      <w:r w:rsidR="007335FC" w:rsidRPr="00E031C8">
        <w:rPr>
          <w:rFonts w:asciiTheme="minorHAnsi" w:hAnsiTheme="minorHAnsi" w:cstheme="minorHAnsi"/>
          <w:sz w:val="22"/>
          <w:szCs w:val="22"/>
        </w:rPr>
        <w:t>Uzbekistan,</w:t>
      </w:r>
      <w:r w:rsidRPr="00E031C8">
        <w:rPr>
          <w:rFonts w:asciiTheme="minorHAnsi" w:hAnsiTheme="minorHAnsi" w:cstheme="minorHAnsi"/>
          <w:sz w:val="22"/>
          <w:szCs w:val="22"/>
        </w:rPr>
        <w:t xml:space="preserve"> the locations of which are listed below: </w:t>
      </w:r>
    </w:p>
    <w:p w14:paraId="55CA6074" w14:textId="7FAF8412"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Dispatch department of the city of Tashkent - Tashkent city</w:t>
      </w:r>
    </w:p>
    <w:p w14:paraId="4FE328DE" w14:textId="4697502E"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Tashkent territorial dispatch department (TashTD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in Tashkent region;</w:t>
      </w:r>
    </w:p>
    <w:p w14:paraId="58A3A79C" w14:textId="01E9CC83"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Jizzakh territorial dispatch department (JTD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the city of Jizzakh</w:t>
      </w:r>
      <w:r w:rsidR="0042455A" w:rsidRPr="00E031C8">
        <w:rPr>
          <w:rFonts w:asciiTheme="minorHAnsi" w:hAnsiTheme="minorHAnsi" w:cstheme="minorHAnsi"/>
          <w:sz w:val="22"/>
          <w:szCs w:val="22"/>
        </w:rPr>
        <w:t>;</w:t>
      </w:r>
    </w:p>
    <w:p w14:paraId="1961F925" w14:textId="01FE7743"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lastRenderedPageBreak/>
        <w:t>Syrdarya territorial dispatch department (SyrDaryaTD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the city of Gulistan</w:t>
      </w:r>
      <w:r w:rsidR="0042455A" w:rsidRPr="00E031C8">
        <w:rPr>
          <w:rFonts w:asciiTheme="minorHAnsi" w:hAnsiTheme="minorHAnsi" w:cstheme="minorHAnsi"/>
          <w:sz w:val="22"/>
          <w:szCs w:val="22"/>
        </w:rPr>
        <w:t>;</w:t>
      </w:r>
    </w:p>
    <w:p w14:paraId="5E9FC260" w14:textId="15FC8864"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Samarkand territorial dispatch department (SamTD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in Samarkand;</w:t>
      </w:r>
    </w:p>
    <w:p w14:paraId="31F0D716" w14:textId="5922DE0B"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Bukhara territorial dispatch department (BukhTD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the city of Bukhara</w:t>
      </w:r>
      <w:r w:rsidR="0042455A" w:rsidRPr="00E031C8">
        <w:rPr>
          <w:rFonts w:asciiTheme="minorHAnsi" w:hAnsiTheme="minorHAnsi" w:cstheme="minorHAnsi"/>
          <w:sz w:val="22"/>
          <w:szCs w:val="22"/>
        </w:rPr>
        <w:t>;</w:t>
      </w:r>
    </w:p>
    <w:p w14:paraId="7F782448" w14:textId="509237B9"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Kashkadarya territorial dispatch department (KashTD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Karshi;</w:t>
      </w:r>
    </w:p>
    <w:p w14:paraId="3F14CE53" w14:textId="6047E02D"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Navoi territorial dispatch department (NavTD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in the city of Navoi</w:t>
      </w:r>
      <w:r w:rsidR="0042455A" w:rsidRPr="00E031C8">
        <w:rPr>
          <w:rFonts w:asciiTheme="minorHAnsi" w:hAnsiTheme="minorHAnsi" w:cstheme="minorHAnsi"/>
          <w:sz w:val="22"/>
          <w:szCs w:val="22"/>
        </w:rPr>
        <w:t>;</w:t>
      </w:r>
    </w:p>
    <w:p w14:paraId="1C3C1CD9" w14:textId="27F6950D"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Fergana territorial dispatch department (FerTD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Fergana;</w:t>
      </w:r>
    </w:p>
    <w:p w14:paraId="492B6A60" w14:textId="5302163A"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Andijan territorial dispatch department (Andijan) - in Andijan;</w:t>
      </w:r>
    </w:p>
    <w:p w14:paraId="219CD1E6" w14:textId="166ECD3B"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Namangan territorial dispatch department (NamTD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xml:space="preserve"> ) – in Namangan;</w:t>
      </w:r>
    </w:p>
    <w:p w14:paraId="182D230C" w14:textId="47E0D762"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Karakalpak territorial dispatch department (KarakalpakTD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xml:space="preserve"> ) - in Nukus</w:t>
      </w:r>
      <w:r w:rsidR="0042455A" w:rsidRPr="00E031C8">
        <w:rPr>
          <w:rFonts w:asciiTheme="minorHAnsi" w:hAnsiTheme="minorHAnsi" w:cstheme="minorHAnsi"/>
          <w:sz w:val="22"/>
          <w:szCs w:val="22"/>
        </w:rPr>
        <w:t>;</w:t>
      </w:r>
    </w:p>
    <w:p w14:paraId="16A64992" w14:textId="706E03D0"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Khorezm territorial dispatch department (KhorTD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Urgench</w:t>
      </w:r>
      <w:r w:rsidR="0042455A" w:rsidRPr="00E031C8">
        <w:rPr>
          <w:rFonts w:asciiTheme="minorHAnsi" w:hAnsiTheme="minorHAnsi" w:cstheme="minorHAnsi"/>
          <w:sz w:val="22"/>
          <w:szCs w:val="22"/>
        </w:rPr>
        <w:t>;</w:t>
      </w:r>
    </w:p>
    <w:p w14:paraId="2837D0C9" w14:textId="05CAF4C4" w:rsidR="00F5182A" w:rsidRPr="00E031C8" w:rsidRDefault="00F5182A" w:rsidP="00AB48FA">
      <w:pPr>
        <w:numPr>
          <w:ilvl w:val="0"/>
          <w:numId w:val="44"/>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Surkhandarya territorial dispatch department (SurkhanTD</w:t>
      </w:r>
      <w:r w:rsidR="0042455A" w:rsidRPr="00E031C8">
        <w:rPr>
          <w:rFonts w:asciiTheme="minorHAnsi" w:hAnsiTheme="minorHAnsi" w:cstheme="minorHAnsi"/>
          <w:sz w:val="22"/>
          <w:szCs w:val="22"/>
        </w:rPr>
        <w:t>D</w:t>
      </w:r>
      <w:r w:rsidRPr="00E031C8">
        <w:rPr>
          <w:rFonts w:asciiTheme="minorHAnsi" w:hAnsiTheme="minorHAnsi" w:cstheme="minorHAnsi"/>
          <w:sz w:val="22"/>
          <w:szCs w:val="22"/>
        </w:rPr>
        <w:t>) – in the city of Termez.</w:t>
      </w:r>
    </w:p>
    <w:p w14:paraId="48263652" w14:textId="5FB8E2B0" w:rsidR="0095193C" w:rsidRPr="00E031C8" w:rsidRDefault="0095193C" w:rsidP="00537007">
      <w:pPr>
        <w:pStyle w:val="Heading20"/>
      </w:pPr>
      <w:bookmarkStart w:id="10" w:name="_Toc204800484"/>
      <w:r w:rsidRPr="00E031C8">
        <w:t xml:space="preserve">Purpose of this </w:t>
      </w:r>
      <w:r w:rsidR="005C4049" w:rsidRPr="00E031C8">
        <w:t>Contract</w:t>
      </w:r>
      <w:bookmarkEnd w:id="10"/>
    </w:p>
    <w:p w14:paraId="7CFECC90" w14:textId="7C05D5A6" w:rsidR="0095193C" w:rsidRPr="00E031C8" w:rsidRDefault="0095193C" w:rsidP="00C63723">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The </w:t>
      </w:r>
      <w:r w:rsidR="00F95677" w:rsidRPr="00E031C8">
        <w:rPr>
          <w:rFonts w:asciiTheme="minorHAnsi" w:hAnsiTheme="minorHAnsi" w:cstheme="minorHAnsi"/>
          <w:sz w:val="22"/>
          <w:szCs w:val="22"/>
        </w:rPr>
        <w:t>NEGU</w:t>
      </w:r>
      <w:r w:rsidRPr="00E031C8">
        <w:rPr>
          <w:rFonts w:asciiTheme="minorHAnsi" w:hAnsiTheme="minorHAnsi" w:cstheme="minorHAnsi"/>
          <w:sz w:val="22"/>
          <w:szCs w:val="22"/>
        </w:rPr>
        <w:t xml:space="preserve"> Project seeks to implement a state-of-the-art SCAD</w:t>
      </w:r>
      <w:r w:rsidR="00E045EC" w:rsidRPr="00E031C8">
        <w:rPr>
          <w:rFonts w:asciiTheme="minorHAnsi" w:hAnsiTheme="minorHAnsi" w:cstheme="minorHAnsi"/>
          <w:sz w:val="22"/>
          <w:szCs w:val="22"/>
        </w:rPr>
        <w:t xml:space="preserve">/RTU/EMS </w:t>
      </w:r>
      <w:r w:rsidRPr="00E031C8">
        <w:rPr>
          <w:rFonts w:asciiTheme="minorHAnsi" w:hAnsiTheme="minorHAnsi" w:cstheme="minorHAnsi"/>
          <w:sz w:val="22"/>
          <w:szCs w:val="22"/>
        </w:rPr>
        <w:t>system to enhance the monitoring, management, and control of the electrical network with high reliability and safety. The system will facilitate real-time supervision of energy exchanges across zone interconnections, operating under the authorization of the National Control Centre (NDC). The project also includes the deployment of Remote Terminal Units (RTUs) and necessary adaptations at designated substations.</w:t>
      </w:r>
    </w:p>
    <w:p w14:paraId="55FABC47" w14:textId="77777777" w:rsidR="0095193C" w:rsidRPr="00E031C8" w:rsidRDefault="0095193C" w:rsidP="00C63723">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This initiative aims to establish a New National Dispatch Centre (NDC) that will significantly improve operational efficiency and grid management by achieving the following key benefits:</w:t>
      </w:r>
    </w:p>
    <w:p w14:paraId="0F15D553"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Rapid Fault Detection and Restoration: Swift identification of tripping and fault locations to expedite service restoration.</w:t>
      </w:r>
    </w:p>
    <w:p w14:paraId="53A58959"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Minimized Outage Duration: Reducing power disruption periods to mitigate revenue loss.</w:t>
      </w:r>
    </w:p>
    <w:p w14:paraId="1092FE04"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Enhanced Power Supply Continuity: Lowering non-supplied energy costs through improved system reliability.</w:t>
      </w:r>
    </w:p>
    <w:p w14:paraId="72279B65"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Optimized Equipment Utilization: Enabling better asset management and deferral of network reinforcement investments.</w:t>
      </w:r>
    </w:p>
    <w:p w14:paraId="74815784"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Loss Reduction: Providing capabilities to monitor and minimize transmission and distribution losses.</w:t>
      </w:r>
    </w:p>
    <w:p w14:paraId="21075D77"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Accurate Load Calculation: Enabling precise real-time and historical analysis of system loads and peak power demands on daily, weekly, monthly, and yearly bases.</w:t>
      </w:r>
    </w:p>
    <w:p w14:paraId="0C94C022" w14:textId="77777777" w:rsidR="0095193C" w:rsidRPr="00E031C8" w:rsidRDefault="0095193C" w:rsidP="00537007">
      <w:pPr>
        <w:pStyle w:val="Heading20"/>
      </w:pPr>
      <w:bookmarkStart w:id="11" w:name="_Toc204800485"/>
      <w:r w:rsidRPr="00E031C8">
        <w:t>Key Objectives</w:t>
      </w:r>
      <w:bookmarkEnd w:id="11"/>
    </w:p>
    <w:p w14:paraId="65390139" w14:textId="66C53B5F" w:rsidR="00DD5D70" w:rsidRPr="00E031C8" w:rsidRDefault="00DD5D70" w:rsidP="00DD5D70">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NEGU invites experienced contractors specializing in SCADA, energy management systems (EMS), remote terminal units (RTUs) and adaptation work to submit proposals aimed at solving the following tasks:</w:t>
      </w:r>
    </w:p>
    <w:p w14:paraId="56F0C73D" w14:textId="5CDD105A" w:rsidR="00DD5D70" w:rsidRPr="00E031C8" w:rsidRDefault="00DD5D70"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Implementation of a new national dispatch center (NDC), a backup national dispatch center (Backup NDC), regional dispatch offices (RDU) and territorial dispatch departments (TDO) that meet the functional and technical requirements of the NEGU.</w:t>
      </w:r>
    </w:p>
    <w:p w14:paraId="6E185FB3" w14:textId="64E688A4" w:rsidR="00DD5D70" w:rsidRPr="00E031C8" w:rsidRDefault="00DD5D70"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Training of NEGU and NDC personnel to ensure efficient operation, maintenance and support of the deployed system and equipment.</w:t>
      </w:r>
    </w:p>
    <w:p w14:paraId="5888C754" w14:textId="77777777" w:rsidR="0095193C" w:rsidRPr="00E031C8" w:rsidRDefault="0095193C"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Comprehensive Project Execution, including but not limited to:</w:t>
      </w:r>
    </w:p>
    <w:p w14:paraId="1253D2BC" w14:textId="77777777" w:rsidR="0095193C" w:rsidRPr="00E031C8" w:rsidRDefault="0095193C" w:rsidP="00F35CA0">
      <w:pPr>
        <w:pStyle w:val="ListParagraph"/>
        <w:numPr>
          <w:ilvl w:val="0"/>
          <w:numId w:val="34"/>
        </w:numPr>
      </w:pPr>
      <w:r w:rsidRPr="00E031C8">
        <w:lastRenderedPageBreak/>
        <w:t>Data collection, engineering design, and system architecture.</w:t>
      </w:r>
    </w:p>
    <w:p w14:paraId="34C83B62" w14:textId="77777777" w:rsidR="0095193C" w:rsidRPr="00E031C8" w:rsidRDefault="0095193C" w:rsidP="00F35CA0">
      <w:pPr>
        <w:pStyle w:val="ListParagraph"/>
        <w:numPr>
          <w:ilvl w:val="0"/>
          <w:numId w:val="34"/>
        </w:numPr>
      </w:pPr>
      <w:r w:rsidRPr="00E031C8">
        <w:t>Manufacturing, procurement, and logistics of all necessary components.</w:t>
      </w:r>
    </w:p>
    <w:p w14:paraId="009AE437" w14:textId="620E3BEB" w:rsidR="0095193C" w:rsidRPr="00E031C8" w:rsidRDefault="0095193C" w:rsidP="00F35CA0">
      <w:pPr>
        <w:pStyle w:val="ListParagraph"/>
        <w:numPr>
          <w:ilvl w:val="0"/>
          <w:numId w:val="34"/>
        </w:numPr>
      </w:pPr>
      <w:r w:rsidRPr="00E031C8">
        <w:t>Installation, testing, and commissioning of SCADA/EMS (hardware &amp; software), RTUs, adaptation works, and 48V DC power systems.</w:t>
      </w:r>
    </w:p>
    <w:p w14:paraId="148B89D6" w14:textId="131CBE57" w:rsidR="004C74BB" w:rsidRPr="00E031C8" w:rsidRDefault="004C74BB" w:rsidP="00537007">
      <w:pPr>
        <w:pStyle w:val="Heading20"/>
      </w:pPr>
      <w:bookmarkStart w:id="12" w:name="_Toc204800486"/>
      <w:r w:rsidRPr="00E031C8">
        <w:t>Project Outcome</w:t>
      </w:r>
      <w:bookmarkEnd w:id="12"/>
    </w:p>
    <w:p w14:paraId="4833A5CB" w14:textId="65A2C259" w:rsidR="004C74BB" w:rsidRPr="00E031C8" w:rsidRDefault="004C74BB" w:rsidP="00C63723">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The implementation of the new SCADA and EMS systems is designed to achieve the following outcome:</w:t>
      </w:r>
    </w:p>
    <w:p w14:paraId="69970772" w14:textId="77777777" w:rsidR="0051583C" w:rsidRPr="00E031C8" w:rsidRDefault="004C74BB"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Real-Time Grid Monitoring &amp; Control: Enhancing situational awareness to improve decision-making and response times.</w:t>
      </w:r>
      <w:r w:rsidR="0051583C" w:rsidRPr="00E031C8">
        <w:rPr>
          <w:rFonts w:asciiTheme="minorHAnsi" w:hAnsiTheme="minorHAnsi" w:cstheme="minorHAnsi"/>
          <w:sz w:val="22"/>
          <w:szCs w:val="22"/>
        </w:rPr>
        <w:t xml:space="preserve"> </w:t>
      </w:r>
    </w:p>
    <w:p w14:paraId="30E78ADD" w14:textId="2659540D" w:rsidR="00EF0CAA" w:rsidRPr="00E031C8" w:rsidRDefault="00EF0CAA"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Real-Time Geographical System Visualization: Develop an interactive 2D geographic display of Uzbekistan’s entire energy system, showing the geographical locations of all grid assets (TPPs, HPPs, substations, etc.) and dynamically updating key system parameters (voltage levels, voltage angles, power flow corridors, and system frequency) to enhance operational situational awareness and support informed decision-making.</w:t>
      </w:r>
    </w:p>
    <w:p w14:paraId="5057A29B" w14:textId="400DBF12" w:rsidR="004C74BB" w:rsidRPr="00E031C8" w:rsidRDefault="004C74BB"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Renewable Energy Integration: Ensuring seamless coordination between thermal, hydro, and renewable power sources</w:t>
      </w:r>
      <w:r w:rsidR="00EB513E" w:rsidRPr="00E031C8">
        <w:rPr>
          <w:rFonts w:asciiTheme="minorHAnsi" w:hAnsiTheme="minorHAnsi" w:cstheme="minorHAnsi"/>
        </w:rPr>
        <w:t xml:space="preserve"> </w:t>
      </w:r>
      <w:r w:rsidR="00EB513E" w:rsidRPr="00E031C8">
        <w:rPr>
          <w:rFonts w:asciiTheme="minorHAnsi" w:hAnsiTheme="minorHAnsi" w:cstheme="minorHAnsi"/>
          <w:sz w:val="22"/>
          <w:szCs w:val="22"/>
        </w:rPr>
        <w:t>as well as BESS</w:t>
      </w:r>
      <w:r w:rsidRPr="00E031C8">
        <w:rPr>
          <w:rFonts w:asciiTheme="minorHAnsi" w:hAnsiTheme="minorHAnsi" w:cstheme="minorHAnsi"/>
          <w:sz w:val="22"/>
          <w:szCs w:val="22"/>
        </w:rPr>
        <w:t xml:space="preserve"> to optimize grid stability.</w:t>
      </w:r>
    </w:p>
    <w:p w14:paraId="4D05F950" w14:textId="77777777" w:rsidR="004C74BB" w:rsidRPr="00E031C8" w:rsidRDefault="004C74BB"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Advanced Grid Performance Optimization: Utilizing data analytics, load forecasting, and automated dispatching to improve overall efficiency.</w:t>
      </w:r>
    </w:p>
    <w:p w14:paraId="793A51AB" w14:textId="77777777" w:rsidR="004C74BB" w:rsidRPr="00E031C8" w:rsidRDefault="004C74BB"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Resilient and Stable Power System: Replacing outdated dispatch mechanisms with modern digital solutions for improved reliability.</w:t>
      </w:r>
    </w:p>
    <w:p w14:paraId="4D5C04A2" w14:textId="77777777" w:rsidR="004C74BB" w:rsidRPr="00E031C8" w:rsidRDefault="004C74BB"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Implementing Automatic Generation Control (AGC) and Load Frequency Control (LFC) to facilitate automated power balancing and frequency regulation.</w:t>
      </w:r>
    </w:p>
    <w:p w14:paraId="5CDA704F" w14:textId="643591E7" w:rsidR="00EB513E" w:rsidRPr="00E031C8" w:rsidRDefault="00EB513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Medium-term and short-term (3-5 min) forecasting of renewable energy generation in the power system and, through the AGC system, the formation of control signals (reserve accumulation, loading, unloading) for other generation sources connected to the AGC system.</w:t>
      </w:r>
    </w:p>
    <w:p w14:paraId="5E2A89E6" w14:textId="77777777" w:rsidR="004C74BB" w:rsidRPr="00E031C8" w:rsidRDefault="004C74BB"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Strengthening Uzbekistan’s Energy Infrastructure: Supporting future expansion and increasing reliance on clean energy to align with national sustainability goals.</w:t>
      </w:r>
    </w:p>
    <w:p w14:paraId="19C8BF44" w14:textId="2158F911" w:rsidR="00134B1D" w:rsidRPr="00E031C8" w:rsidRDefault="004C74BB" w:rsidP="00C63723">
      <w:p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This project represents a critical step in modernizing Uzbekistan’s power system, ensuring its ability to meet evolving energy demands while fostering the transition to a more sustainable and resilient energy landscape.</w:t>
      </w:r>
      <w:r w:rsidR="00134B1D" w:rsidRPr="00E031C8">
        <w:rPr>
          <w:rFonts w:asciiTheme="minorHAnsi" w:hAnsiTheme="minorHAnsi" w:cstheme="minorHAnsi"/>
          <w:sz w:val="22"/>
          <w:szCs w:val="22"/>
        </w:rPr>
        <w:br w:type="page"/>
      </w:r>
    </w:p>
    <w:p w14:paraId="6726EA14" w14:textId="2DC28082" w:rsidR="006B531A" w:rsidRPr="00E031C8" w:rsidRDefault="006B531A" w:rsidP="00537007">
      <w:pPr>
        <w:pStyle w:val="Heading20"/>
      </w:pPr>
      <w:bookmarkStart w:id="13" w:name="_Toc204800487"/>
      <w:r w:rsidRPr="00E031C8">
        <w:lastRenderedPageBreak/>
        <w:t>Existing Situation</w:t>
      </w:r>
      <w:bookmarkEnd w:id="13"/>
    </w:p>
    <w:p w14:paraId="086DECA4" w14:textId="77777777" w:rsidR="00F23929" w:rsidRPr="00E031C8" w:rsidRDefault="00F23929" w:rsidP="00422F81">
      <w:pPr>
        <w:pStyle w:val="EDFTitre3"/>
        <w:ind w:hanging="2694"/>
        <w:rPr>
          <w:rFonts w:asciiTheme="minorHAnsi" w:hAnsiTheme="minorHAnsi" w:cstheme="minorHAnsi"/>
          <w:sz w:val="24"/>
          <w:szCs w:val="24"/>
        </w:rPr>
      </w:pPr>
      <w:bookmarkStart w:id="14" w:name="_Toc204800488"/>
      <w:r w:rsidRPr="00E031C8">
        <w:rPr>
          <w:rFonts w:asciiTheme="minorHAnsi" w:hAnsiTheme="minorHAnsi" w:cstheme="minorHAnsi"/>
          <w:sz w:val="24"/>
          <w:szCs w:val="24"/>
        </w:rPr>
        <w:t>Power Sector Reform and Structure</w:t>
      </w:r>
      <w:bookmarkEnd w:id="14"/>
    </w:p>
    <w:p w14:paraId="7C1C0F0A"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Until 2019, Uzbekistan’s power sector was vertically integrated and monopolized under JSC Uzbekenergo, a state-owned entity. However, a significant shift occurred with Presidential Decree #4249 (March 2019), initiating the unbundling of the power sector. As a result, the sector is now operated by four independent companies:</w:t>
      </w:r>
    </w:p>
    <w:p w14:paraId="5B79ED10"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Thermal Power Plants (TPP) JSC – Responsible for thermal power generation.</w:t>
      </w:r>
    </w:p>
    <w:p w14:paraId="6F887785"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Uzbekhydroenergo JSC – Manages hydropower generation.</w:t>
      </w:r>
    </w:p>
    <w:p w14:paraId="615E1B0E"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Regional Electric Grid (REG) JSC – Handles electricity distribution across the regions.</w:t>
      </w:r>
    </w:p>
    <w:p w14:paraId="7240DE18" w14:textId="5AC50DE2"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National Electric Grid of Uzbekistan (</w:t>
      </w:r>
      <w:r w:rsidR="00F95677" w:rsidRPr="00E031C8">
        <w:rPr>
          <w:rFonts w:asciiTheme="minorHAnsi" w:hAnsiTheme="minorHAnsi" w:cstheme="minorHAnsi"/>
          <w:sz w:val="22"/>
          <w:szCs w:val="22"/>
        </w:rPr>
        <w:t>NEGU</w:t>
      </w:r>
      <w:r w:rsidRPr="00E031C8">
        <w:rPr>
          <w:rFonts w:asciiTheme="minorHAnsi" w:hAnsiTheme="minorHAnsi" w:cstheme="minorHAnsi"/>
          <w:sz w:val="22"/>
          <w:szCs w:val="22"/>
        </w:rPr>
        <w:t>) JSC – Oversees transmission and national grid operations.</w:t>
      </w:r>
    </w:p>
    <w:p w14:paraId="2DE753A9" w14:textId="077F30F0" w:rsidR="002B688A" w:rsidRPr="00E031C8" w:rsidRDefault="002B688A"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According to the Resolution of the Cabinet of Ministers RU No. 126 dated March 24, 2022 established the State Unitary Enterprise "NDC" under the Ministry of Energy of the Republic of Uzbekistan, which is entrusted with the functions of operational management of the energy system in real time and national, regional and territorial electrical networks, etc.</w:t>
      </w:r>
    </w:p>
    <w:p w14:paraId="0CB0FF17" w14:textId="77777777" w:rsidR="001A515A" w:rsidRPr="00E031C8" w:rsidRDefault="001A515A" w:rsidP="00F35CA0">
      <w:pPr>
        <w:pStyle w:val="ListParagraph"/>
        <w:numPr>
          <w:ilvl w:val="0"/>
          <w:numId w:val="33"/>
        </w:numPr>
      </w:pPr>
      <w:r w:rsidRPr="00E031C8">
        <w:t>Package 1: Control Centers and SCADA/EMS System</w:t>
      </w:r>
    </w:p>
    <w:p w14:paraId="7D36D2F1" w14:textId="77777777" w:rsidR="001A515A" w:rsidRPr="00E031C8" w:rsidRDefault="001A515A" w:rsidP="00F35CA0">
      <w:pPr>
        <w:pStyle w:val="ListParagraph"/>
      </w:pPr>
      <w:r w:rsidRPr="00E031C8">
        <w:t>This package represents the primary scope of the present tender and encompasses the establishment of new National and Backup Dispatch Centers, including all associated infrastructure and systems. The scope includes the design, supply, installation, configuration, testing, and commissioning of a modern SCADA/EMS platform, Automatic Generation Control (AGC), Wide Area Monitoring System (WAMS) applications, Remote Terminal Units (RTUs), and 48V DC power systems. In addition, necessary adaptation and integration works shall be performed to ensure full interoperability with existing and future network elements. This package forms the core of the national grid modernization effort and shall be executed in close coordination with the Telecommunication and OPGW packages to ensure seamless system integration.</w:t>
      </w:r>
    </w:p>
    <w:p w14:paraId="2866FAFA" w14:textId="628324C3" w:rsidR="000A61EE" w:rsidRPr="00E031C8" w:rsidRDefault="000A61EE" w:rsidP="00F35CA0">
      <w:pPr>
        <w:pStyle w:val="ListParagraph"/>
        <w:numPr>
          <w:ilvl w:val="0"/>
          <w:numId w:val="33"/>
        </w:numPr>
      </w:pPr>
      <w:r w:rsidRPr="00E031C8">
        <w:t>Package 2: Telecommunication Subsystem</w:t>
      </w:r>
      <w:r w:rsidR="00E045EC" w:rsidRPr="00E031C8">
        <w:t xml:space="preserve"> (to be tendered separately)</w:t>
      </w:r>
    </w:p>
    <w:p w14:paraId="11B7066A" w14:textId="77777777" w:rsidR="000A61EE" w:rsidRPr="00E031C8" w:rsidRDefault="000A61EE" w:rsidP="00F35CA0">
      <w:pPr>
        <w:pStyle w:val="ListParagraph"/>
      </w:pPr>
      <w:r w:rsidRPr="00E031C8">
        <w:t>This package encompasses the complete scope of the Telecommunication Infrastructure required for the project. It includes the design, supply, installation, configuration, testing, and commissioning of all communication systems necessary to support SCADA/EMS operations and RTU integration across the National Dispatch Center (NDC), Backup National Dispatch Center (BNDC), and associated substations.</w:t>
      </w:r>
    </w:p>
    <w:p w14:paraId="357DCFD3" w14:textId="77777777" w:rsidR="000A61EE" w:rsidRPr="00E031C8" w:rsidRDefault="000A61EE" w:rsidP="00F35CA0">
      <w:pPr>
        <w:pStyle w:val="ListParagraph"/>
      </w:pPr>
      <w:r w:rsidRPr="00E031C8">
        <w:t>The telecommunication system shall be based on an IP/MPLS network architecture. Until the new network is fully deployed and operational, the SCADA system shall make use of the existing telecommunication infrastructure to the extent feasible.</w:t>
      </w:r>
    </w:p>
    <w:p w14:paraId="369A97C9" w14:textId="77777777" w:rsidR="000A61EE" w:rsidRPr="00E031C8" w:rsidRDefault="000A61EE" w:rsidP="00F35CA0">
      <w:pPr>
        <w:pStyle w:val="ListParagraph"/>
      </w:pPr>
      <w:r w:rsidRPr="00E031C8">
        <w:t>Close coordination and interface will be required between this package and other related packages, including those covering the SCADA/EMS, Automatic Generation Control (AGC), and RTU systems, to ensure seamless integration and system functionality.</w:t>
      </w:r>
    </w:p>
    <w:p w14:paraId="5BFCFCD3" w14:textId="3099484E" w:rsidR="007A66AD" w:rsidRPr="00E031C8" w:rsidRDefault="007A66AD" w:rsidP="00F35CA0">
      <w:pPr>
        <w:pStyle w:val="ListParagraph"/>
        <w:numPr>
          <w:ilvl w:val="0"/>
          <w:numId w:val="33"/>
        </w:numPr>
      </w:pPr>
      <w:r w:rsidRPr="00E031C8">
        <w:t>Package 3: OPGW Deployment</w:t>
      </w:r>
      <w:r w:rsidR="00E045EC" w:rsidRPr="00E031C8">
        <w:t xml:space="preserve"> (tendered separately)</w:t>
      </w:r>
    </w:p>
    <w:p w14:paraId="22542B82" w14:textId="644C6CD3" w:rsidR="000A61EE" w:rsidRPr="00E031C8" w:rsidRDefault="007A66AD" w:rsidP="00F35CA0">
      <w:pPr>
        <w:pStyle w:val="ListParagraph"/>
      </w:pPr>
      <w:r w:rsidRPr="00E031C8">
        <w:t xml:space="preserve">This package comprises the deployment of Optical Ground Wire (OPGW) infrastructure across approximately 3,000 kilometers of the transmission network, subdivided into eight (8) implementation lots. The scope of this package includes all necessary works for the installation, integration, and </w:t>
      </w:r>
      <w:r w:rsidRPr="00E031C8">
        <w:lastRenderedPageBreak/>
        <w:t>commissioning of OPGW to establish the physical backbone required for the telecommunication network supporting the SCADA/EMS and RTU systems. This package is intended to be tendered to qualified local Uzbek companies. The successful implementation of this package will provide the essential infrastructure foundation for the IP/MPLS-based telecommunication network referenced in Package 2.</w:t>
      </w:r>
    </w:p>
    <w:p w14:paraId="3D954225" w14:textId="5E138EAB" w:rsidR="00F23929" w:rsidRPr="00E031C8" w:rsidRDefault="00F23929" w:rsidP="00422F81">
      <w:pPr>
        <w:pStyle w:val="EDFTitre3"/>
        <w:ind w:hanging="2694"/>
        <w:rPr>
          <w:rFonts w:asciiTheme="minorHAnsi" w:hAnsiTheme="minorHAnsi" w:cstheme="minorHAnsi"/>
          <w:sz w:val="24"/>
          <w:szCs w:val="24"/>
        </w:rPr>
      </w:pPr>
      <w:bookmarkStart w:id="15" w:name="_Toc204800489"/>
      <w:r w:rsidRPr="00E031C8">
        <w:rPr>
          <w:rFonts w:asciiTheme="minorHAnsi" w:hAnsiTheme="minorHAnsi" w:cstheme="minorHAnsi"/>
          <w:sz w:val="24"/>
          <w:szCs w:val="24"/>
        </w:rPr>
        <w:t>National Electric Grid of Uzbekistan (</w:t>
      </w:r>
      <w:r w:rsidR="00F95677" w:rsidRPr="00E031C8">
        <w:rPr>
          <w:rFonts w:asciiTheme="minorHAnsi" w:hAnsiTheme="minorHAnsi" w:cstheme="minorHAnsi"/>
          <w:sz w:val="24"/>
          <w:szCs w:val="24"/>
        </w:rPr>
        <w:t>NEGU</w:t>
      </w:r>
      <w:r w:rsidRPr="00E031C8">
        <w:rPr>
          <w:rFonts w:asciiTheme="minorHAnsi" w:hAnsiTheme="minorHAnsi" w:cstheme="minorHAnsi"/>
          <w:sz w:val="24"/>
          <w:szCs w:val="24"/>
        </w:rPr>
        <w:t>)</w:t>
      </w:r>
      <w:bookmarkEnd w:id="15"/>
    </w:p>
    <w:p w14:paraId="22174FFF" w14:textId="6EB0D242" w:rsidR="00F23929" w:rsidRPr="00E031C8" w:rsidRDefault="00F95677"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NEGU</w:t>
      </w:r>
      <w:r w:rsidR="00F23929" w:rsidRPr="00E031C8">
        <w:rPr>
          <w:rFonts w:asciiTheme="minorHAnsi" w:eastAsia="Calibri" w:hAnsiTheme="minorHAnsi" w:cstheme="minorHAnsi"/>
          <w:bCs/>
          <w:sz w:val="22"/>
          <w:szCs w:val="22"/>
        </w:rPr>
        <w:t xml:space="preserve"> was formed from the former Uzelektroset and Energosotish entities and is tasked with:</w:t>
      </w:r>
    </w:p>
    <w:p w14:paraId="7364B935"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Operation, maintenance, and expansion of Uzbekistan’s transmission network.</w:t>
      </w:r>
    </w:p>
    <w:p w14:paraId="7A2222B5"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Electric energy transportation, including inter-regional and cross-border transits.</w:t>
      </w:r>
    </w:p>
    <w:p w14:paraId="3AF770DD" w14:textId="796EF437" w:rsidR="00F23929" w:rsidRPr="00E031C8" w:rsidRDefault="00F95677" w:rsidP="00422F81">
      <w:pPr>
        <w:pStyle w:val="EDFTitre3"/>
        <w:ind w:hanging="2694"/>
        <w:rPr>
          <w:rFonts w:asciiTheme="minorHAnsi" w:hAnsiTheme="minorHAnsi" w:cstheme="minorHAnsi"/>
          <w:sz w:val="24"/>
          <w:szCs w:val="24"/>
        </w:rPr>
      </w:pPr>
      <w:bookmarkStart w:id="16" w:name="_Toc204800490"/>
      <w:r w:rsidRPr="00E031C8">
        <w:rPr>
          <w:rFonts w:asciiTheme="minorHAnsi" w:hAnsiTheme="minorHAnsi" w:cstheme="minorHAnsi"/>
          <w:sz w:val="24"/>
          <w:szCs w:val="24"/>
        </w:rPr>
        <w:t>NEGU</w:t>
      </w:r>
      <w:r w:rsidR="00F23929" w:rsidRPr="00E031C8">
        <w:rPr>
          <w:rFonts w:asciiTheme="minorHAnsi" w:hAnsiTheme="minorHAnsi" w:cstheme="minorHAnsi"/>
          <w:sz w:val="24"/>
          <w:szCs w:val="24"/>
        </w:rPr>
        <w:t xml:space="preserve"> Infrastructure and Capacity</w:t>
      </w:r>
      <w:bookmarkEnd w:id="16"/>
    </w:p>
    <w:p w14:paraId="41B19192" w14:textId="650AB05F" w:rsidR="00F23929" w:rsidRPr="00E031C8" w:rsidRDefault="00F95677"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NEGU</w:t>
      </w:r>
      <w:r w:rsidR="00F23929" w:rsidRPr="00E031C8">
        <w:rPr>
          <w:rFonts w:asciiTheme="minorHAnsi" w:eastAsia="Calibri" w:hAnsiTheme="minorHAnsi" w:cstheme="minorHAnsi"/>
          <w:bCs/>
          <w:sz w:val="22"/>
          <w:szCs w:val="22"/>
        </w:rPr>
        <w:t xml:space="preserve"> operates:</w:t>
      </w:r>
    </w:p>
    <w:p w14:paraId="542A6C39"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14 regional transmission companies (MES).</w:t>
      </w:r>
    </w:p>
    <w:p w14:paraId="6BD24FA9"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The transmission system includes:</w:t>
      </w:r>
    </w:p>
    <w:p w14:paraId="7E46EEC4" w14:textId="5209AEF9" w:rsidR="00F23929"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 95</w:t>
      </w:r>
      <w:r w:rsidR="00F23929" w:rsidRPr="00E031C8">
        <w:rPr>
          <w:rFonts w:asciiTheme="minorHAnsi" w:hAnsiTheme="minorHAnsi" w:cstheme="minorHAnsi"/>
          <w:sz w:val="22"/>
          <w:szCs w:val="22"/>
        </w:rPr>
        <w:t xml:space="preserve"> substations (220-500 kV, some 110 kV).</w:t>
      </w:r>
    </w:p>
    <w:p w14:paraId="0242D675"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Over 9,700 km of overhead power transmission lines (220-500 kV).</w:t>
      </w:r>
    </w:p>
    <w:p w14:paraId="592A06B7"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4,713 personnel managing and maintaining operations.</w:t>
      </w:r>
    </w:p>
    <w:p w14:paraId="3C508DDF" w14:textId="77777777" w:rsidR="00F23929" w:rsidRPr="00E031C8" w:rsidRDefault="00F23929" w:rsidP="00422F81">
      <w:pPr>
        <w:pStyle w:val="EDFTitre3"/>
        <w:ind w:hanging="2694"/>
        <w:rPr>
          <w:rFonts w:asciiTheme="minorHAnsi" w:hAnsiTheme="minorHAnsi" w:cstheme="minorHAnsi"/>
          <w:sz w:val="24"/>
          <w:szCs w:val="24"/>
        </w:rPr>
      </w:pPr>
      <w:bookmarkStart w:id="17" w:name="_Toc204800491"/>
      <w:r w:rsidRPr="00E031C8">
        <w:rPr>
          <w:rFonts w:asciiTheme="minorHAnsi" w:hAnsiTheme="minorHAnsi" w:cstheme="minorHAnsi"/>
          <w:sz w:val="24"/>
          <w:szCs w:val="24"/>
        </w:rPr>
        <w:t>Power Generation and Fuel Mix</w:t>
      </w:r>
      <w:bookmarkEnd w:id="17"/>
    </w:p>
    <w:p w14:paraId="795F8A5C" w14:textId="4F6677BD"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 xml:space="preserve">Uzbekistan’s generation capacity exceeds </w:t>
      </w:r>
      <w:r w:rsidR="00377D2E" w:rsidRPr="00E031C8">
        <w:rPr>
          <w:rFonts w:asciiTheme="minorHAnsi" w:eastAsia="Calibri" w:hAnsiTheme="minorHAnsi" w:cstheme="minorHAnsi"/>
          <w:bCs/>
          <w:sz w:val="22"/>
          <w:szCs w:val="22"/>
        </w:rPr>
        <w:t>23</w:t>
      </w:r>
      <w:r w:rsidRPr="00E031C8">
        <w:rPr>
          <w:rFonts w:asciiTheme="minorHAnsi" w:eastAsia="Calibri" w:hAnsiTheme="minorHAnsi" w:cstheme="minorHAnsi"/>
          <w:bCs/>
          <w:sz w:val="22"/>
          <w:szCs w:val="22"/>
        </w:rPr>
        <w:t>,</w:t>
      </w:r>
      <w:r w:rsidR="00377D2E" w:rsidRPr="00E031C8">
        <w:rPr>
          <w:rFonts w:asciiTheme="minorHAnsi" w:eastAsia="Calibri" w:hAnsiTheme="minorHAnsi" w:cstheme="minorHAnsi"/>
          <w:bCs/>
          <w:sz w:val="22"/>
          <w:szCs w:val="22"/>
        </w:rPr>
        <w:t>5</w:t>
      </w:r>
      <w:r w:rsidRPr="00E031C8">
        <w:rPr>
          <w:rFonts w:asciiTheme="minorHAnsi" w:eastAsia="Calibri" w:hAnsiTheme="minorHAnsi" w:cstheme="minorHAnsi"/>
          <w:bCs/>
          <w:sz w:val="22"/>
          <w:szCs w:val="22"/>
        </w:rPr>
        <w:t>00 MW, composed of:</w:t>
      </w:r>
    </w:p>
    <w:p w14:paraId="614BF045" w14:textId="290C68A0" w:rsidR="00F23929"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2245</w:t>
      </w:r>
      <w:r w:rsidR="00F23929" w:rsidRPr="00E031C8">
        <w:rPr>
          <w:rFonts w:asciiTheme="minorHAnsi" w:hAnsiTheme="minorHAnsi" w:cstheme="minorHAnsi"/>
          <w:sz w:val="22"/>
          <w:szCs w:val="22"/>
        </w:rPr>
        <w:t xml:space="preserve"> MW from hydropower plants (HPP).</w:t>
      </w:r>
    </w:p>
    <w:p w14:paraId="394D62DB" w14:textId="679B84BB"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More than 1</w:t>
      </w:r>
      <w:r w:rsidR="00377D2E" w:rsidRPr="00E031C8">
        <w:rPr>
          <w:rFonts w:asciiTheme="minorHAnsi" w:hAnsiTheme="minorHAnsi" w:cstheme="minorHAnsi"/>
          <w:sz w:val="22"/>
          <w:szCs w:val="22"/>
        </w:rPr>
        <w:t>7</w:t>
      </w:r>
      <w:r w:rsidRPr="00E031C8">
        <w:rPr>
          <w:rFonts w:asciiTheme="minorHAnsi" w:hAnsiTheme="minorHAnsi" w:cstheme="minorHAnsi"/>
          <w:sz w:val="22"/>
          <w:szCs w:val="22"/>
        </w:rPr>
        <w:t>,</w:t>
      </w:r>
      <w:r w:rsidR="00377D2E" w:rsidRPr="00E031C8">
        <w:rPr>
          <w:rFonts w:asciiTheme="minorHAnsi" w:hAnsiTheme="minorHAnsi" w:cstheme="minorHAnsi"/>
          <w:sz w:val="22"/>
          <w:szCs w:val="22"/>
        </w:rPr>
        <w:t>350</w:t>
      </w:r>
      <w:r w:rsidRPr="00E031C8">
        <w:rPr>
          <w:rFonts w:asciiTheme="minorHAnsi" w:hAnsiTheme="minorHAnsi" w:cstheme="minorHAnsi"/>
          <w:sz w:val="22"/>
          <w:szCs w:val="22"/>
        </w:rPr>
        <w:t xml:space="preserve"> MW from thermal power plants (TPP).</w:t>
      </w:r>
    </w:p>
    <w:p w14:paraId="660180A5" w14:textId="78A71C29" w:rsidR="00377D2E"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2400 MW solar power plants</w:t>
      </w:r>
    </w:p>
    <w:p w14:paraId="68D63297" w14:textId="543FF424" w:rsidR="00F23929"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1500 MW wind farms</w:t>
      </w:r>
      <w:r w:rsidR="00F23929" w:rsidRPr="00E031C8">
        <w:rPr>
          <w:rFonts w:asciiTheme="minorHAnsi" w:hAnsiTheme="minorHAnsi" w:cstheme="minorHAnsi"/>
          <w:sz w:val="22"/>
          <w:szCs w:val="22"/>
        </w:rPr>
        <w:t>A combination of reservoir-based and run-of-river hydropower units.</w:t>
      </w:r>
    </w:p>
    <w:p w14:paraId="7C5FAC2F"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Some thermal plants, such as Tashkent CHP and Mubarek CHP, generate both electricity and heat. The primary fuel sources include:</w:t>
      </w:r>
    </w:p>
    <w:p w14:paraId="7D5D8566"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National natural gas (predominantly used in TPPs).</w:t>
      </w:r>
    </w:p>
    <w:p w14:paraId="07D3A3DA"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Locally produced and imported coal, primarily for Novo-Angren and Angren TPP.</w:t>
      </w:r>
    </w:p>
    <w:p w14:paraId="5D41972B"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Mazut (heavy oil) as a reserve fuel for winter shortages.</w:t>
      </w:r>
    </w:p>
    <w:p w14:paraId="38513692"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Many gas-fired Steam Turbine (ST) power plants suffer from inefficiency and aging infrastructure. To modernize the sector, Uzbekistan is investing in Combined Cycle Gas Turbine (CCGT) units and encouraging private sector participation. Currently, operational CCGT plants include:</w:t>
      </w:r>
    </w:p>
    <w:p w14:paraId="1EA752BC"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Navoi TPP – 478 + 450 MW.</w:t>
      </w:r>
    </w:p>
    <w:p w14:paraId="141DCC05"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Talimarjan TPP – 2 × 450 MW.</w:t>
      </w:r>
    </w:p>
    <w:p w14:paraId="56288780"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Tashkent TPP – 370 MW.</w:t>
      </w:r>
    </w:p>
    <w:p w14:paraId="6BE30F5E" w14:textId="3485ECBC"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Turakurgan TPP – </w:t>
      </w:r>
      <w:r w:rsidR="00377D2E" w:rsidRPr="00E031C8">
        <w:rPr>
          <w:rFonts w:asciiTheme="minorHAnsi" w:hAnsiTheme="minorHAnsi" w:cstheme="minorHAnsi"/>
          <w:sz w:val="22"/>
          <w:szCs w:val="22"/>
        </w:rPr>
        <w:t xml:space="preserve">2 × 450 </w:t>
      </w:r>
      <w:r w:rsidRPr="00E031C8">
        <w:rPr>
          <w:rFonts w:asciiTheme="minorHAnsi" w:hAnsiTheme="minorHAnsi" w:cstheme="minorHAnsi"/>
          <w:sz w:val="22"/>
          <w:szCs w:val="22"/>
        </w:rPr>
        <w:t xml:space="preserve"> MW.</w:t>
      </w:r>
    </w:p>
    <w:p w14:paraId="306B3F06" w14:textId="21EEEA01" w:rsidR="00377D2E"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Takhiatash </w:t>
      </w:r>
      <w:r w:rsidR="0073731E" w:rsidRPr="00E031C8">
        <w:rPr>
          <w:rFonts w:asciiTheme="minorHAnsi" w:hAnsiTheme="minorHAnsi" w:cstheme="minorHAnsi"/>
          <w:sz w:val="22"/>
          <w:szCs w:val="22"/>
        </w:rPr>
        <w:t xml:space="preserve">TPP – </w:t>
      </w:r>
      <w:r w:rsidRPr="00E031C8">
        <w:rPr>
          <w:rFonts w:asciiTheme="minorHAnsi" w:hAnsiTheme="minorHAnsi" w:cstheme="minorHAnsi"/>
          <w:sz w:val="22"/>
          <w:szCs w:val="22"/>
        </w:rPr>
        <w:t>2 × 280 MW.</w:t>
      </w:r>
    </w:p>
    <w:p w14:paraId="1D5D9409" w14:textId="1CA3ACA5" w:rsidR="00377D2E"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lastRenderedPageBreak/>
        <w:t xml:space="preserve">Acwa Power Syrdarya </w:t>
      </w:r>
      <w:r w:rsidR="0073731E" w:rsidRPr="00E031C8">
        <w:rPr>
          <w:rFonts w:asciiTheme="minorHAnsi" w:hAnsiTheme="minorHAnsi" w:cstheme="minorHAnsi"/>
          <w:sz w:val="22"/>
          <w:szCs w:val="22"/>
        </w:rPr>
        <w:t xml:space="preserve">–  </w:t>
      </w:r>
      <w:r w:rsidRPr="00E031C8">
        <w:rPr>
          <w:rFonts w:asciiTheme="minorHAnsi" w:hAnsiTheme="minorHAnsi" w:cstheme="minorHAnsi"/>
          <w:sz w:val="22"/>
          <w:szCs w:val="22"/>
        </w:rPr>
        <w:t>1500 MW</w:t>
      </w:r>
    </w:p>
    <w:p w14:paraId="2A04E25B" w14:textId="3AA0A13E" w:rsidR="00377D2E"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Cengiz Tashkent TPP </w:t>
      </w:r>
      <w:r w:rsidR="0073731E" w:rsidRPr="00E031C8">
        <w:rPr>
          <w:rFonts w:asciiTheme="minorHAnsi" w:hAnsiTheme="minorHAnsi" w:cstheme="minorHAnsi"/>
          <w:sz w:val="22"/>
          <w:szCs w:val="22"/>
        </w:rPr>
        <w:t xml:space="preserve">– </w:t>
      </w:r>
      <w:r w:rsidRPr="00E031C8">
        <w:rPr>
          <w:rFonts w:asciiTheme="minorHAnsi" w:hAnsiTheme="minorHAnsi" w:cstheme="minorHAnsi"/>
          <w:sz w:val="22"/>
          <w:szCs w:val="22"/>
        </w:rPr>
        <w:t>262 MW</w:t>
      </w:r>
    </w:p>
    <w:p w14:paraId="186C82AB" w14:textId="76C0AC13" w:rsidR="00377D2E" w:rsidRPr="00E031C8" w:rsidRDefault="00377D2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Aksa Tashkent</w:t>
      </w:r>
      <w:r w:rsidR="0073731E" w:rsidRPr="00E031C8">
        <w:rPr>
          <w:rFonts w:asciiTheme="minorHAnsi" w:hAnsiTheme="minorHAnsi" w:cstheme="minorHAnsi"/>
          <w:sz w:val="22"/>
          <w:szCs w:val="22"/>
        </w:rPr>
        <w:t xml:space="preserve"> TPP –</w:t>
      </w:r>
      <w:r w:rsidRPr="00E031C8">
        <w:rPr>
          <w:rFonts w:asciiTheme="minorHAnsi" w:hAnsiTheme="minorHAnsi" w:cstheme="minorHAnsi"/>
          <w:sz w:val="22"/>
          <w:szCs w:val="22"/>
        </w:rPr>
        <w:t xml:space="preserve"> 240 MW and 230 MW</w:t>
      </w:r>
    </w:p>
    <w:p w14:paraId="00D16923"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Planned CCGT projects include:</w:t>
      </w:r>
    </w:p>
    <w:p w14:paraId="7CBB0B0C" w14:textId="10D7B21B"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 xml:space="preserve">Navoi </w:t>
      </w:r>
      <w:r w:rsidR="0073731E" w:rsidRPr="00E031C8">
        <w:rPr>
          <w:rFonts w:asciiTheme="minorHAnsi" w:hAnsiTheme="minorHAnsi" w:cstheme="minorHAnsi"/>
          <w:sz w:val="22"/>
          <w:szCs w:val="22"/>
        </w:rPr>
        <w:t xml:space="preserve">TPP </w:t>
      </w:r>
      <w:r w:rsidR="0073731E" w:rsidRPr="00E031C8">
        <w:rPr>
          <w:rFonts w:asciiTheme="minorHAnsi" w:hAnsiTheme="minorHAnsi" w:cstheme="minorHAnsi"/>
        </w:rPr>
        <w:t>3 and 4 CCGT</w:t>
      </w:r>
      <w:r w:rsidR="0073731E" w:rsidRPr="000E4E5A">
        <w:rPr>
          <w:rFonts w:asciiTheme="minorHAnsi" w:hAnsiTheme="minorHAnsi" w:cstheme="minorHAnsi"/>
        </w:rPr>
        <w:t xml:space="preserve"> </w:t>
      </w:r>
      <w:r w:rsidR="0073731E" w:rsidRPr="00E031C8">
        <w:rPr>
          <w:rFonts w:asciiTheme="minorHAnsi" w:hAnsiTheme="minorHAnsi" w:cstheme="minorHAnsi"/>
          <w:sz w:val="22"/>
          <w:szCs w:val="22"/>
        </w:rPr>
        <w:t xml:space="preserve">– </w:t>
      </w:r>
      <w:r w:rsidR="0073731E" w:rsidRPr="00E031C8">
        <w:rPr>
          <w:rFonts w:asciiTheme="minorHAnsi" w:hAnsiTheme="minorHAnsi" w:cstheme="minorHAnsi"/>
        </w:rPr>
        <w:t>2 x 550 MW</w:t>
      </w:r>
    </w:p>
    <w:p w14:paraId="5ED8F899" w14:textId="4301D94F"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Talimarjan</w:t>
      </w:r>
      <w:r w:rsidR="0073731E" w:rsidRPr="00E031C8">
        <w:rPr>
          <w:rFonts w:asciiTheme="minorHAnsi" w:hAnsiTheme="minorHAnsi" w:cstheme="minorHAnsi"/>
          <w:sz w:val="22"/>
          <w:szCs w:val="22"/>
        </w:rPr>
        <w:t xml:space="preserve"> TPP 4 and 5 CCGT</w:t>
      </w:r>
      <w:r w:rsidRPr="00E031C8">
        <w:rPr>
          <w:rFonts w:asciiTheme="minorHAnsi" w:hAnsiTheme="minorHAnsi" w:cstheme="minorHAnsi"/>
          <w:sz w:val="22"/>
          <w:szCs w:val="22"/>
        </w:rPr>
        <w:t xml:space="preserve"> </w:t>
      </w:r>
      <w:r w:rsidR="0073731E" w:rsidRPr="00E031C8">
        <w:rPr>
          <w:rFonts w:asciiTheme="minorHAnsi" w:hAnsiTheme="minorHAnsi" w:cstheme="minorHAnsi"/>
          <w:sz w:val="22"/>
          <w:szCs w:val="22"/>
        </w:rPr>
        <w:t xml:space="preserve">– </w:t>
      </w:r>
      <w:r w:rsidR="0073731E" w:rsidRPr="00E031C8">
        <w:rPr>
          <w:rFonts w:asciiTheme="minorHAnsi" w:hAnsiTheme="minorHAnsi" w:cstheme="minorHAnsi"/>
        </w:rPr>
        <w:t>2 x 550 MW</w:t>
      </w:r>
      <w:r w:rsidRPr="00E031C8">
        <w:rPr>
          <w:rFonts w:asciiTheme="minorHAnsi" w:hAnsiTheme="minorHAnsi" w:cstheme="minorHAnsi"/>
          <w:sz w:val="22"/>
          <w:szCs w:val="22"/>
        </w:rPr>
        <w:t>.</w:t>
      </w:r>
    </w:p>
    <w:p w14:paraId="44C5E2CB" w14:textId="6F0C4BD9" w:rsidR="00F23929" w:rsidRPr="00E031C8" w:rsidRDefault="0073731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EDF</w:t>
      </w:r>
      <w:r w:rsidR="00F23929" w:rsidRPr="00E031C8">
        <w:rPr>
          <w:rFonts w:asciiTheme="minorHAnsi" w:hAnsiTheme="minorHAnsi" w:cstheme="minorHAnsi"/>
          <w:sz w:val="22"/>
          <w:szCs w:val="22"/>
        </w:rPr>
        <w:t xml:space="preserve"> Syrdarya</w:t>
      </w:r>
      <w:r w:rsidRPr="00E031C8">
        <w:rPr>
          <w:rFonts w:asciiTheme="minorHAnsi" w:hAnsiTheme="minorHAnsi" w:cstheme="minorHAnsi"/>
          <w:sz w:val="22"/>
          <w:szCs w:val="22"/>
        </w:rPr>
        <w:t xml:space="preserve"> - 2</w:t>
      </w:r>
      <w:r w:rsidR="00F23929" w:rsidRPr="00E031C8">
        <w:rPr>
          <w:rFonts w:asciiTheme="minorHAnsi" w:hAnsiTheme="minorHAnsi" w:cstheme="minorHAnsi"/>
          <w:sz w:val="22"/>
          <w:szCs w:val="22"/>
        </w:rPr>
        <w:t xml:space="preserve"> </w:t>
      </w:r>
      <w:r w:rsidRPr="00E031C8">
        <w:rPr>
          <w:rFonts w:asciiTheme="minorHAnsi" w:hAnsiTheme="minorHAnsi" w:cstheme="minorHAnsi"/>
          <w:sz w:val="22"/>
          <w:szCs w:val="22"/>
        </w:rPr>
        <w:t xml:space="preserve">– </w:t>
      </w:r>
      <w:r w:rsidR="00F23929" w:rsidRPr="00E031C8">
        <w:rPr>
          <w:rFonts w:asciiTheme="minorHAnsi" w:hAnsiTheme="minorHAnsi" w:cstheme="minorHAnsi"/>
          <w:sz w:val="22"/>
          <w:szCs w:val="22"/>
        </w:rPr>
        <w:t>1,500 MW .</w:t>
      </w:r>
    </w:p>
    <w:p w14:paraId="0F9A036A" w14:textId="5F81EAF3" w:rsidR="0073731E" w:rsidRPr="00E031C8" w:rsidRDefault="0073731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Stone City TPP – 1500 MW</w:t>
      </w:r>
    </w:p>
    <w:p w14:paraId="7C75A4D5" w14:textId="4E18BAB1" w:rsidR="0073731E" w:rsidRPr="00E031C8" w:rsidRDefault="0073731E"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Chengiz Jizzakh TPP – 550 MW</w:t>
      </w:r>
    </w:p>
    <w:p w14:paraId="769A5E15" w14:textId="77777777" w:rsidR="00F23929" w:rsidRPr="00E031C8" w:rsidRDefault="00F23929" w:rsidP="00422F81">
      <w:pPr>
        <w:pStyle w:val="EDFTitre3"/>
        <w:ind w:hanging="2694"/>
        <w:rPr>
          <w:rFonts w:asciiTheme="minorHAnsi" w:hAnsiTheme="minorHAnsi" w:cstheme="minorHAnsi"/>
          <w:sz w:val="24"/>
          <w:szCs w:val="24"/>
        </w:rPr>
      </w:pPr>
      <w:bookmarkStart w:id="18" w:name="_Toc204800492"/>
      <w:r w:rsidRPr="00E031C8">
        <w:rPr>
          <w:rFonts w:asciiTheme="minorHAnsi" w:hAnsiTheme="minorHAnsi" w:cstheme="minorHAnsi"/>
          <w:sz w:val="24"/>
          <w:szCs w:val="24"/>
        </w:rPr>
        <w:t>Renewable Energy Ambitions</w:t>
      </w:r>
      <w:bookmarkEnd w:id="18"/>
    </w:p>
    <w:p w14:paraId="1B1851C1"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Uzbekistan possesses significant untapped solar and wind energy potential and has set a target of:</w:t>
      </w:r>
    </w:p>
    <w:p w14:paraId="0F0511FD" w14:textId="45C6B9C5" w:rsidR="00F23929" w:rsidRPr="00E031C8" w:rsidRDefault="00ED6BD1"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7.1</w:t>
      </w:r>
      <w:r w:rsidR="00F23929" w:rsidRPr="00E031C8">
        <w:rPr>
          <w:rFonts w:asciiTheme="minorHAnsi" w:hAnsiTheme="minorHAnsi" w:cstheme="minorHAnsi"/>
          <w:sz w:val="22"/>
          <w:szCs w:val="22"/>
        </w:rPr>
        <w:t xml:space="preserve"> GW of solar energy.</w:t>
      </w:r>
    </w:p>
    <w:p w14:paraId="508FC537" w14:textId="73D190CE" w:rsidR="00F23929" w:rsidRPr="00E031C8" w:rsidRDefault="00ED6BD1"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1</w:t>
      </w:r>
      <w:r w:rsidR="00F23929" w:rsidRPr="00E031C8">
        <w:rPr>
          <w:rFonts w:asciiTheme="minorHAnsi" w:hAnsiTheme="minorHAnsi" w:cstheme="minorHAnsi"/>
          <w:sz w:val="22"/>
          <w:szCs w:val="22"/>
        </w:rPr>
        <w:t>1.</w:t>
      </w:r>
      <w:r w:rsidRPr="00E031C8">
        <w:rPr>
          <w:rFonts w:asciiTheme="minorHAnsi" w:hAnsiTheme="minorHAnsi" w:cstheme="minorHAnsi"/>
          <w:sz w:val="22"/>
          <w:szCs w:val="22"/>
        </w:rPr>
        <w:t>3</w:t>
      </w:r>
      <w:r w:rsidR="00F23929" w:rsidRPr="00E031C8">
        <w:rPr>
          <w:rFonts w:asciiTheme="minorHAnsi" w:hAnsiTheme="minorHAnsi" w:cstheme="minorHAnsi"/>
          <w:sz w:val="22"/>
          <w:szCs w:val="22"/>
        </w:rPr>
        <w:t xml:space="preserve"> GW of wind energy by 2030.</w:t>
      </w:r>
    </w:p>
    <w:p w14:paraId="39D7DDFC"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The World Bank’s IFC group and Asian Development Bank (ADB) are actively supporting renewable energy tenders. The National Master Plan (LGP), expected to be approved soon, will outline targets for commissioning new plants and phasing out older thermal capacity.</w:t>
      </w:r>
    </w:p>
    <w:p w14:paraId="296BDB26" w14:textId="77777777" w:rsidR="00F23929" w:rsidRPr="00E031C8" w:rsidRDefault="00F23929" w:rsidP="00422F81">
      <w:pPr>
        <w:pStyle w:val="EDFTitre3"/>
        <w:ind w:hanging="2694"/>
        <w:rPr>
          <w:rFonts w:asciiTheme="minorHAnsi" w:hAnsiTheme="minorHAnsi" w:cstheme="minorHAnsi"/>
          <w:sz w:val="24"/>
          <w:szCs w:val="24"/>
        </w:rPr>
      </w:pPr>
      <w:bookmarkStart w:id="19" w:name="_Toc204800493"/>
      <w:r w:rsidRPr="00E031C8">
        <w:rPr>
          <w:rFonts w:asciiTheme="minorHAnsi" w:hAnsiTheme="minorHAnsi" w:cstheme="minorHAnsi"/>
          <w:sz w:val="24"/>
          <w:szCs w:val="24"/>
        </w:rPr>
        <w:t>Transmission System Challenges and Development</w:t>
      </w:r>
      <w:bookmarkEnd w:id="19"/>
    </w:p>
    <w:p w14:paraId="29C3090A"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Uzbekistan’s bulk transmission network was primarily developed during the Soviet Union era, forming part of an interconnected electrical system. Today, aging infrastructure presents challenges, including:</w:t>
      </w:r>
    </w:p>
    <w:p w14:paraId="3A3E7C01"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Unreliable supply and higher transmission losses.</w:t>
      </w:r>
    </w:p>
    <w:p w14:paraId="0A28151F"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Difficulty integrating intermittent renewable energy sources.</w:t>
      </w:r>
    </w:p>
    <w:p w14:paraId="3EBF092C" w14:textId="77777777"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To address these issues, the World Bank has been supporting modernization efforts since 2015, focusing on reconstructing and upgrading transmission substations.</w:t>
      </w:r>
    </w:p>
    <w:p w14:paraId="41CFBEB1" w14:textId="77777777" w:rsidR="00F23929" w:rsidRPr="00E031C8" w:rsidRDefault="00F23929" w:rsidP="00422F81">
      <w:pPr>
        <w:pStyle w:val="EDFTitre3"/>
        <w:ind w:hanging="2694"/>
        <w:rPr>
          <w:rFonts w:asciiTheme="minorHAnsi" w:hAnsiTheme="minorHAnsi" w:cstheme="minorHAnsi"/>
          <w:sz w:val="24"/>
          <w:szCs w:val="24"/>
        </w:rPr>
      </w:pPr>
      <w:bookmarkStart w:id="20" w:name="_Toc204800494"/>
      <w:r w:rsidRPr="00E031C8">
        <w:rPr>
          <w:rFonts w:asciiTheme="minorHAnsi" w:hAnsiTheme="minorHAnsi" w:cstheme="minorHAnsi"/>
          <w:sz w:val="24"/>
          <w:szCs w:val="24"/>
        </w:rPr>
        <w:t>Uzbekistan’s Role in the Central Asian Power System (CAPS)</w:t>
      </w:r>
      <w:bookmarkEnd w:id="20"/>
    </w:p>
    <w:p w14:paraId="59D360BE" w14:textId="1DC25F3D" w:rsidR="00F23929" w:rsidRPr="00E031C8" w:rsidRDefault="00F23929" w:rsidP="00C63723">
      <w:pPr>
        <w:spacing w:before="120" w:after="120"/>
        <w:jc w:val="both"/>
        <w:rPr>
          <w:rFonts w:asciiTheme="minorHAnsi" w:eastAsia="Calibri" w:hAnsiTheme="minorHAnsi" w:cstheme="minorHAnsi"/>
          <w:bCs/>
          <w:sz w:val="22"/>
          <w:szCs w:val="22"/>
        </w:rPr>
      </w:pPr>
      <w:r w:rsidRPr="00E031C8">
        <w:rPr>
          <w:rFonts w:asciiTheme="minorHAnsi" w:eastAsia="Calibri" w:hAnsiTheme="minorHAnsi" w:cstheme="minorHAnsi"/>
          <w:bCs/>
          <w:sz w:val="22"/>
          <w:szCs w:val="22"/>
        </w:rPr>
        <w:t>Uzbekistan is interconnected with Kazakhstan (South)</w:t>
      </w:r>
      <w:r w:rsidR="00F30522" w:rsidRPr="00E031C8">
        <w:rPr>
          <w:rFonts w:asciiTheme="minorHAnsi" w:eastAsia="Calibri" w:hAnsiTheme="minorHAnsi" w:cstheme="minorHAnsi"/>
          <w:bCs/>
          <w:sz w:val="22"/>
          <w:szCs w:val="22"/>
        </w:rPr>
        <w:t>,</w:t>
      </w:r>
      <w:r w:rsidRPr="00E031C8">
        <w:rPr>
          <w:rFonts w:asciiTheme="minorHAnsi" w:eastAsia="Calibri" w:hAnsiTheme="minorHAnsi" w:cstheme="minorHAnsi"/>
          <w:bCs/>
          <w:sz w:val="22"/>
          <w:szCs w:val="22"/>
        </w:rPr>
        <w:t xml:space="preserve"> the Kyrgyz Republic</w:t>
      </w:r>
      <w:r w:rsidR="00F30522" w:rsidRPr="00E031C8">
        <w:rPr>
          <w:rFonts w:asciiTheme="minorHAnsi" w:eastAsia="Calibri" w:hAnsiTheme="minorHAnsi" w:cstheme="minorHAnsi"/>
          <w:bCs/>
          <w:sz w:val="22"/>
          <w:szCs w:val="22"/>
        </w:rPr>
        <w:t xml:space="preserve">, and Tajikistan </w:t>
      </w:r>
      <w:r w:rsidRPr="00E031C8">
        <w:rPr>
          <w:rFonts w:asciiTheme="minorHAnsi" w:eastAsia="Calibri" w:hAnsiTheme="minorHAnsi" w:cstheme="minorHAnsi"/>
          <w:bCs/>
          <w:sz w:val="22"/>
          <w:szCs w:val="22"/>
        </w:rPr>
        <w:t>as part of CAPS. Seasonal electricity trading within and outside CAPS is common, as:</w:t>
      </w:r>
    </w:p>
    <w:p w14:paraId="1D334E10" w14:textId="77777777"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Kyrgyzstan and Tajikistan rely on hydro generation, producing surplus energy in summer due to snowmelt.</w:t>
      </w:r>
    </w:p>
    <w:p w14:paraId="54468B03" w14:textId="5EF28E7B" w:rsidR="00F23929" w:rsidRPr="00E031C8" w:rsidRDefault="00F23929" w:rsidP="00AB48FA">
      <w:pPr>
        <w:numPr>
          <w:ilvl w:val="0"/>
          <w:numId w:val="33"/>
        </w:numPr>
        <w:spacing w:before="120" w:after="120"/>
        <w:jc w:val="both"/>
        <w:rPr>
          <w:rFonts w:asciiTheme="minorHAnsi" w:hAnsiTheme="minorHAnsi" w:cstheme="minorHAnsi"/>
          <w:sz w:val="22"/>
          <w:szCs w:val="22"/>
        </w:rPr>
      </w:pPr>
      <w:r w:rsidRPr="00E031C8">
        <w:rPr>
          <w:rFonts w:asciiTheme="minorHAnsi" w:hAnsiTheme="minorHAnsi" w:cstheme="minorHAnsi"/>
          <w:sz w:val="22"/>
          <w:szCs w:val="22"/>
        </w:rPr>
        <w:t>Uzbekistan engages in regional energy exchanges, including the supply of electricity to Afghanistan.</w:t>
      </w:r>
    </w:p>
    <w:p w14:paraId="5D469B85" w14:textId="3F75C52C" w:rsidR="00F23929" w:rsidRPr="00E031C8" w:rsidRDefault="00F30522" w:rsidP="00C63723">
      <w:pPr>
        <w:spacing w:before="120" w:after="120"/>
        <w:jc w:val="both"/>
        <w:rPr>
          <w:rFonts w:asciiTheme="minorHAnsi" w:eastAsia="Calibri" w:hAnsiTheme="minorHAnsi" w:cstheme="minorHAnsi"/>
          <w:bCs/>
          <w:sz w:val="22"/>
          <w:szCs w:val="22"/>
        </w:rPr>
      </w:pPr>
      <w:r w:rsidRPr="00E031C8">
        <w:rPr>
          <w:rFonts w:asciiTheme="minorHAnsi" w:hAnsiTheme="minorHAnsi" w:cstheme="minorHAnsi"/>
          <w:sz w:val="22"/>
          <w:szCs w:val="22"/>
        </w:rPr>
        <w:t xml:space="preserve">Uzbekistan also imports electricity from designated parts of Turkmenistan. </w:t>
      </w:r>
      <w:r w:rsidR="00F23929" w:rsidRPr="00E031C8">
        <w:rPr>
          <w:rFonts w:asciiTheme="minorHAnsi" w:eastAsia="Calibri" w:hAnsiTheme="minorHAnsi" w:cstheme="minorHAnsi"/>
          <w:bCs/>
          <w:sz w:val="22"/>
          <w:szCs w:val="22"/>
        </w:rPr>
        <w:t>A major ongoing transmission project is the 500 kV Surkhan – Puli</w:t>
      </w:r>
      <w:r w:rsidR="003B7BFC" w:rsidRPr="00E031C8">
        <w:rPr>
          <w:rFonts w:asciiTheme="minorHAnsi" w:eastAsia="Calibri" w:hAnsiTheme="minorHAnsi" w:cstheme="minorHAnsi"/>
          <w:bCs/>
          <w:sz w:val="22"/>
          <w:szCs w:val="22"/>
        </w:rPr>
        <w:t xml:space="preserve"> –</w:t>
      </w:r>
      <w:r w:rsidR="00F23929" w:rsidRPr="00E031C8">
        <w:rPr>
          <w:rFonts w:asciiTheme="minorHAnsi" w:eastAsia="Calibri" w:hAnsiTheme="minorHAnsi" w:cstheme="minorHAnsi"/>
          <w:bCs/>
          <w:sz w:val="22"/>
          <w:szCs w:val="22"/>
        </w:rPr>
        <w:t>Khumri transmission line, which aims to increase Uzbekistan’s electricity export capacity to Afghanistan.</w:t>
      </w:r>
    </w:p>
    <w:p w14:paraId="04DDB540" w14:textId="41EF7BF0" w:rsidR="006B531A" w:rsidRPr="00E031C8" w:rsidRDefault="00F23929" w:rsidP="00C63723">
      <w:pPr>
        <w:spacing w:before="120" w:after="120"/>
        <w:rPr>
          <w:rFonts w:asciiTheme="minorHAnsi" w:eastAsia="Calibri" w:hAnsiTheme="minorHAnsi" w:cstheme="minorHAnsi"/>
          <w:sz w:val="22"/>
          <w:szCs w:val="22"/>
          <w:lang w:eastAsia="fr-FR"/>
        </w:rPr>
      </w:pPr>
      <w:r w:rsidRPr="00E031C8">
        <w:rPr>
          <w:rFonts w:asciiTheme="minorHAnsi" w:eastAsia="Calibri" w:hAnsiTheme="minorHAnsi" w:cstheme="minorHAnsi"/>
          <w:bCs/>
          <w:sz w:val="22"/>
          <w:szCs w:val="22"/>
        </w:rPr>
        <w:t>Uzbekistan’s energy sector is undergoing a significant transformation, shifting from a centralized monopoly to a more diversified, competitive, and investment-friendly market. With ongoing modernization efforts, a focus on renewable energy expansion, and strengthened regional energy cooperation, the country is well-positioned to enhance energy security and sustainability in the coming decades.</w:t>
      </w:r>
    </w:p>
    <w:p w14:paraId="0B45FCE5" w14:textId="4F22C250" w:rsidR="00593743" w:rsidRPr="00E031C8" w:rsidRDefault="0066200B" w:rsidP="00537007">
      <w:pPr>
        <w:pStyle w:val="EDFList1"/>
        <w:numPr>
          <w:ilvl w:val="0"/>
          <w:numId w:val="0"/>
        </w:numPr>
        <w:spacing w:before="120" w:after="120"/>
        <w:jc w:val="center"/>
        <w:rPr>
          <w:rFonts w:asciiTheme="minorHAnsi" w:hAnsiTheme="minorHAnsi" w:cstheme="minorHAnsi"/>
          <w:b/>
          <w:color w:val="001A70"/>
        </w:rPr>
      </w:pPr>
      <w:r w:rsidRPr="000E4E5A">
        <w:rPr>
          <w:rFonts w:asciiTheme="minorHAnsi" w:hAnsiTheme="minorHAnsi" w:cstheme="minorHAnsi"/>
          <w:noProof/>
          <w:lang w:eastAsia="en-US"/>
        </w:rPr>
        <w:drawing>
          <wp:inline distT="0" distB="0" distL="0" distR="0" wp14:anchorId="5808712B" wp14:editId="6323D83E">
            <wp:extent cx="5554639" cy="488419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870" cy="4907255"/>
                    </a:xfrm>
                    <a:prstGeom prst="rect">
                      <a:avLst/>
                    </a:prstGeom>
                    <a:noFill/>
                    <a:ln>
                      <a:noFill/>
                    </a:ln>
                  </pic:spPr>
                </pic:pic>
              </a:graphicData>
            </a:graphic>
          </wp:inline>
        </w:drawing>
      </w:r>
    </w:p>
    <w:p w14:paraId="35730391" w14:textId="058B8FF7" w:rsidR="00752ACD" w:rsidRPr="00E031C8" w:rsidRDefault="00741636" w:rsidP="00C63723">
      <w:pPr>
        <w:pStyle w:val="Heading10"/>
        <w:spacing w:before="120" w:after="120"/>
        <w:rPr>
          <w:rFonts w:asciiTheme="minorHAnsi" w:hAnsiTheme="minorHAnsi" w:cstheme="minorHAnsi"/>
          <w:sz w:val="24"/>
          <w:szCs w:val="24"/>
        </w:rPr>
      </w:pPr>
      <w:bookmarkStart w:id="21" w:name="_Toc204800495"/>
      <w:r w:rsidRPr="00E031C8">
        <w:rPr>
          <w:rFonts w:asciiTheme="minorHAnsi" w:hAnsiTheme="minorHAnsi" w:cstheme="minorHAnsi"/>
          <w:sz w:val="24"/>
          <w:szCs w:val="24"/>
        </w:rPr>
        <w:t>Scope of Works and Supply</w:t>
      </w:r>
      <w:bookmarkEnd w:id="21"/>
      <w:r w:rsidRPr="00E031C8">
        <w:rPr>
          <w:rFonts w:asciiTheme="minorHAnsi" w:hAnsiTheme="minorHAnsi" w:cstheme="minorHAnsi"/>
          <w:sz w:val="24"/>
          <w:szCs w:val="24"/>
        </w:rPr>
        <w:t xml:space="preserve"> </w:t>
      </w:r>
    </w:p>
    <w:p w14:paraId="20D45B10" w14:textId="3BFBEA55" w:rsidR="006A5DB7" w:rsidRPr="00E031C8" w:rsidRDefault="006A5DB7" w:rsidP="00537007">
      <w:pPr>
        <w:pStyle w:val="Heading20"/>
      </w:pPr>
      <w:bookmarkStart w:id="22" w:name="_Toc204800496"/>
      <w:r w:rsidRPr="00E031C8">
        <w:t>REQUIREMENTS APPLICABLE TO ALL ITEMS</w:t>
      </w:r>
      <w:bookmarkEnd w:id="22"/>
    </w:p>
    <w:p w14:paraId="6C5D0723" w14:textId="74358DD7" w:rsidR="00F85F27" w:rsidRDefault="00F85F27" w:rsidP="00537007">
      <w:pPr>
        <w:pStyle w:val="EDFList1"/>
        <w:numPr>
          <w:ilvl w:val="0"/>
          <w:numId w:val="38"/>
        </w:numPr>
        <w:spacing w:before="120" w:after="120"/>
        <w:ind w:right="0"/>
        <w:rPr>
          <w:rFonts w:asciiTheme="minorHAnsi" w:hAnsiTheme="minorHAnsi" w:cstheme="minorHAnsi"/>
        </w:rPr>
      </w:pPr>
      <w:r w:rsidRPr="000E4E5A">
        <w:rPr>
          <w:rFonts w:asciiTheme="minorHAnsi" w:hAnsiTheme="minorHAnsi" w:cstheme="minorHAnsi"/>
        </w:rPr>
        <w:t>The Contract for the “</w:t>
      </w:r>
      <w:r w:rsidR="00B81D6C" w:rsidRPr="000E4E5A">
        <w:rPr>
          <w:rFonts w:asciiTheme="minorHAnsi" w:hAnsiTheme="minorHAnsi" w:cstheme="minorHAnsi"/>
        </w:rPr>
        <w:t>Implementation</w:t>
      </w:r>
      <w:r w:rsidR="00E77C47" w:rsidRPr="000E4E5A">
        <w:rPr>
          <w:rFonts w:asciiTheme="minorHAnsi" w:hAnsiTheme="minorHAnsi" w:cstheme="minorHAnsi"/>
        </w:rPr>
        <w:t xml:space="preserve"> of N</w:t>
      </w:r>
      <w:r w:rsidR="00B81D6C" w:rsidRPr="000E4E5A">
        <w:rPr>
          <w:rFonts w:asciiTheme="minorHAnsi" w:hAnsiTheme="minorHAnsi" w:cstheme="minorHAnsi"/>
        </w:rPr>
        <w:t>ational Dispatch</w:t>
      </w:r>
      <w:r w:rsidR="00E77C47" w:rsidRPr="000E4E5A">
        <w:rPr>
          <w:rFonts w:asciiTheme="minorHAnsi" w:hAnsiTheme="minorHAnsi" w:cstheme="minorHAnsi"/>
        </w:rPr>
        <w:t xml:space="preserve"> Centre in </w:t>
      </w:r>
      <w:r w:rsidR="00B81D6C" w:rsidRPr="000E4E5A">
        <w:rPr>
          <w:rFonts w:asciiTheme="minorHAnsi" w:hAnsiTheme="minorHAnsi" w:cstheme="minorHAnsi"/>
        </w:rPr>
        <w:t xml:space="preserve">Uzbekistan </w:t>
      </w:r>
      <w:r w:rsidR="00E77C47" w:rsidRPr="000E4E5A">
        <w:rPr>
          <w:rFonts w:asciiTheme="minorHAnsi" w:hAnsiTheme="minorHAnsi" w:cstheme="minorHAnsi"/>
        </w:rPr>
        <w:t>(</w:t>
      </w:r>
      <w:r w:rsidR="00B81D6C" w:rsidRPr="000E4E5A">
        <w:rPr>
          <w:rFonts w:asciiTheme="minorHAnsi" w:hAnsiTheme="minorHAnsi" w:cstheme="minorHAnsi"/>
        </w:rPr>
        <w:t>NDC</w:t>
      </w:r>
      <w:r w:rsidR="00E77C47" w:rsidRPr="000E4E5A">
        <w:rPr>
          <w:rFonts w:asciiTheme="minorHAnsi" w:hAnsiTheme="minorHAnsi" w:cstheme="minorHAnsi"/>
        </w:rPr>
        <w:t>)</w:t>
      </w:r>
      <w:r w:rsidR="004F3311" w:rsidRPr="000E4E5A">
        <w:rPr>
          <w:rFonts w:asciiTheme="minorHAnsi" w:hAnsiTheme="minorHAnsi" w:cstheme="minorHAnsi"/>
        </w:rPr>
        <w:t>”</w:t>
      </w:r>
      <w:r w:rsidRPr="000E4E5A">
        <w:rPr>
          <w:rFonts w:asciiTheme="minorHAnsi" w:hAnsiTheme="minorHAnsi" w:cstheme="minorHAnsi"/>
        </w:rPr>
        <w:t xml:space="preserve"> is </w:t>
      </w:r>
      <w:r w:rsidR="004F3311" w:rsidRPr="000E4E5A">
        <w:rPr>
          <w:rFonts w:asciiTheme="minorHAnsi" w:hAnsiTheme="minorHAnsi" w:cstheme="minorHAnsi"/>
        </w:rPr>
        <w:t>on a</w:t>
      </w:r>
      <w:r w:rsidRPr="000E4E5A">
        <w:rPr>
          <w:rFonts w:asciiTheme="minorHAnsi" w:hAnsiTheme="minorHAnsi" w:cstheme="minorHAnsi"/>
        </w:rPr>
        <w:t xml:space="preserve"> Turn-Key basis. </w:t>
      </w:r>
    </w:p>
    <w:p w14:paraId="4EBB5DCA" w14:textId="09DFECB9" w:rsidR="00F35CA0" w:rsidRPr="00F35CA0" w:rsidRDefault="00F35CA0" w:rsidP="00F35CA0">
      <w:pPr>
        <w:pStyle w:val="ListParagraph"/>
      </w:pPr>
      <w:r w:rsidRPr="00F35CA0">
        <w:t>The Contractor must provide perpetual licences for all system elements, software, hardware including but not limited to SCADA, WAMS, EMS, PMU, RTU, ICS, AGC, etc.</w:t>
      </w:r>
    </w:p>
    <w:p w14:paraId="274297C3" w14:textId="77BEFA19" w:rsidR="0055042B" w:rsidRPr="000E4E5A" w:rsidRDefault="0055042B" w:rsidP="00537007">
      <w:pPr>
        <w:pStyle w:val="EDFList1"/>
        <w:numPr>
          <w:ilvl w:val="0"/>
          <w:numId w:val="38"/>
        </w:numPr>
        <w:spacing w:before="120" w:after="120"/>
        <w:ind w:right="0"/>
        <w:rPr>
          <w:rFonts w:asciiTheme="minorHAnsi" w:hAnsiTheme="minorHAnsi" w:cstheme="minorHAnsi"/>
        </w:rPr>
      </w:pPr>
      <w:r w:rsidRPr="000E4E5A">
        <w:rPr>
          <w:rFonts w:asciiTheme="minorHAnsi" w:hAnsiTheme="minorHAnsi" w:cstheme="minorHAnsi"/>
        </w:rPr>
        <w:t xml:space="preserve">The Contractor shall be responsible for supply, installation, and commissioning of all supplied equipment and systems. </w:t>
      </w:r>
    </w:p>
    <w:p w14:paraId="43C22E7A" w14:textId="2D6B7021" w:rsidR="004520C0" w:rsidRPr="00E031C8" w:rsidRDefault="004520C0" w:rsidP="00537007">
      <w:pPr>
        <w:pStyle w:val="EDFList1"/>
        <w:numPr>
          <w:ilvl w:val="0"/>
          <w:numId w:val="38"/>
        </w:numPr>
        <w:spacing w:before="120" w:after="120"/>
        <w:ind w:right="0"/>
        <w:rPr>
          <w:rFonts w:asciiTheme="minorHAnsi" w:hAnsiTheme="minorHAnsi" w:cstheme="minorHAnsi"/>
        </w:rPr>
      </w:pPr>
      <w:r w:rsidRPr="00E031C8">
        <w:rPr>
          <w:rFonts w:asciiTheme="minorHAnsi" w:hAnsiTheme="minorHAnsi" w:cstheme="minorHAnsi"/>
        </w:rPr>
        <w:t>The Contractor shall survey, investigate, collect data, design, manufacture, supply, procure, transport, install, test, and commission all necessary works for the turnkey implementation of the “Implementation of National Dispatch Centre (NDC) and Backup National Dispatch Centre (BNDC) in Uzbekistan” Project, the integrated System includes the following Subsystems</w:t>
      </w:r>
    </w:p>
    <w:p w14:paraId="522DB251" w14:textId="77777777" w:rsidR="004520C0" w:rsidRPr="00E031C8" w:rsidRDefault="004520C0" w:rsidP="00537007">
      <w:pPr>
        <w:pStyle w:val="EDFList1"/>
        <w:numPr>
          <w:ilvl w:val="1"/>
          <w:numId w:val="45"/>
        </w:numPr>
        <w:spacing w:before="120" w:after="120"/>
        <w:ind w:right="0"/>
        <w:rPr>
          <w:rFonts w:asciiTheme="minorHAnsi" w:hAnsiTheme="minorHAnsi" w:cstheme="minorHAnsi"/>
        </w:rPr>
      </w:pPr>
      <w:r w:rsidRPr="00E031C8">
        <w:rPr>
          <w:rFonts w:asciiTheme="minorHAnsi" w:hAnsiTheme="minorHAnsi" w:cstheme="minorHAnsi"/>
        </w:rPr>
        <w:t>SCADA &amp; EMS Subsystem</w:t>
      </w:r>
    </w:p>
    <w:p w14:paraId="3E1EA5D7" w14:textId="77777777" w:rsidR="004520C0" w:rsidRPr="00E031C8" w:rsidRDefault="004520C0" w:rsidP="00537007">
      <w:pPr>
        <w:pStyle w:val="EDFList1"/>
        <w:numPr>
          <w:ilvl w:val="1"/>
          <w:numId w:val="45"/>
        </w:numPr>
        <w:spacing w:before="120" w:after="120"/>
        <w:ind w:right="0"/>
        <w:rPr>
          <w:rFonts w:asciiTheme="minorHAnsi" w:hAnsiTheme="minorHAnsi" w:cstheme="minorHAnsi"/>
        </w:rPr>
      </w:pPr>
      <w:r w:rsidRPr="00E031C8">
        <w:rPr>
          <w:rFonts w:asciiTheme="minorHAnsi" w:hAnsiTheme="minorHAnsi" w:cstheme="minorHAnsi"/>
        </w:rPr>
        <w:t>RTU/ICS/SCMS, Adaptation Works, and 48 VDC Subsystem</w:t>
      </w:r>
    </w:p>
    <w:p w14:paraId="230FFE6C" w14:textId="272A1AC8" w:rsidR="004520C0" w:rsidRPr="000E4E5A" w:rsidRDefault="004520C0" w:rsidP="00537007">
      <w:pPr>
        <w:pStyle w:val="EDFList1"/>
        <w:numPr>
          <w:ilvl w:val="0"/>
          <w:numId w:val="38"/>
        </w:numPr>
        <w:spacing w:before="120" w:after="120"/>
        <w:ind w:right="0"/>
        <w:rPr>
          <w:rFonts w:asciiTheme="minorHAnsi" w:hAnsiTheme="minorHAnsi" w:cstheme="minorHAnsi"/>
        </w:rPr>
      </w:pPr>
      <w:r w:rsidRPr="00E031C8">
        <w:rPr>
          <w:rFonts w:asciiTheme="minorHAnsi" w:hAnsiTheme="minorHAnsi" w:cstheme="minorHAnsi"/>
        </w:rPr>
        <w:t>The OPGW, Telecom and Civil works related to this contract are covered under the separate contracts.</w:t>
      </w:r>
    </w:p>
    <w:p w14:paraId="1E2DB397" w14:textId="79BEA388" w:rsidR="00622327" w:rsidRPr="000E4E5A" w:rsidRDefault="00622327" w:rsidP="00537007">
      <w:pPr>
        <w:pStyle w:val="EDFList1"/>
        <w:numPr>
          <w:ilvl w:val="0"/>
          <w:numId w:val="39"/>
        </w:numPr>
        <w:spacing w:before="120" w:after="120"/>
        <w:ind w:right="0"/>
        <w:rPr>
          <w:rFonts w:asciiTheme="minorHAnsi" w:hAnsiTheme="minorHAnsi" w:cstheme="minorHAnsi"/>
        </w:rPr>
      </w:pPr>
      <w:r w:rsidRPr="000E4E5A">
        <w:rPr>
          <w:rFonts w:asciiTheme="minorHAnsi" w:hAnsiTheme="minorHAnsi" w:cstheme="minorHAnsi"/>
        </w:rPr>
        <w:t xml:space="preserve">It is understood that the work includes everything requisite </w:t>
      </w:r>
      <w:r w:rsidR="002D555E" w:rsidRPr="000E4E5A">
        <w:rPr>
          <w:rFonts w:asciiTheme="minorHAnsi" w:hAnsiTheme="minorHAnsi" w:cstheme="minorHAnsi"/>
        </w:rPr>
        <w:t>or</w:t>
      </w:r>
      <w:r w:rsidRPr="000E4E5A">
        <w:rPr>
          <w:rFonts w:asciiTheme="minorHAnsi" w:hAnsiTheme="minorHAnsi" w:cstheme="minorHAnsi"/>
        </w:rPr>
        <w:t xml:space="preserve"> necessary to finish the entire work properly, and the equipment installed has to be complete and operational in every respect, </w:t>
      </w:r>
      <w:r w:rsidR="002D555E" w:rsidRPr="000E4E5A">
        <w:rPr>
          <w:rFonts w:asciiTheme="minorHAnsi" w:hAnsiTheme="minorHAnsi" w:cstheme="minorHAnsi"/>
        </w:rPr>
        <w:t>even though</w:t>
      </w:r>
      <w:r w:rsidRPr="000E4E5A">
        <w:rPr>
          <w:rFonts w:asciiTheme="minorHAnsi" w:hAnsiTheme="minorHAnsi" w:cstheme="minorHAnsi"/>
        </w:rPr>
        <w:t xml:space="preserve"> every item may not be specifically mentioned.</w:t>
      </w:r>
    </w:p>
    <w:p w14:paraId="0EF3EBB9" w14:textId="40EE710C" w:rsidR="006A5DB7" w:rsidRPr="00E031C8" w:rsidRDefault="006A5DB7"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shall ship and transport all equipment and materials to their respective sites. </w:t>
      </w:r>
    </w:p>
    <w:p w14:paraId="3EA6E156" w14:textId="2FE73226" w:rsidR="006A5DB7" w:rsidRPr="00E031C8" w:rsidRDefault="006A5DB7"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The Contractor shall provide all project related documentation such as the Statement of Work, manuals, user guides, testing procedures and plans, “As-Built” documents for all executed works as described in</w:t>
      </w:r>
      <w:r w:rsidR="004520C0" w:rsidRPr="00E031C8">
        <w:rPr>
          <w:rFonts w:asciiTheme="minorHAnsi" w:hAnsiTheme="minorHAnsi" w:cstheme="minorHAnsi"/>
        </w:rPr>
        <w:t xml:space="preserve"> Volumes B and C of these Technical </w:t>
      </w:r>
      <w:r w:rsidR="00390E51" w:rsidRPr="00E031C8">
        <w:rPr>
          <w:rFonts w:asciiTheme="minorHAnsi" w:hAnsiTheme="minorHAnsi" w:cstheme="minorHAnsi"/>
        </w:rPr>
        <w:t>Requirements.</w:t>
      </w:r>
      <w:r w:rsidRPr="00E031C8">
        <w:rPr>
          <w:rFonts w:asciiTheme="minorHAnsi" w:hAnsiTheme="minorHAnsi" w:cstheme="minorHAnsi"/>
        </w:rPr>
        <w:t xml:space="preserve"> </w:t>
      </w:r>
    </w:p>
    <w:p w14:paraId="482C0AFD" w14:textId="4A9C1754" w:rsidR="009C69D8" w:rsidRPr="00E031C8" w:rsidRDefault="009C69D8"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Employer reserves the right to choose the supply and execution of works for any optional items, from the Optional Scope. </w:t>
      </w:r>
    </w:p>
    <w:p w14:paraId="5CAE72EF" w14:textId="60C3BB4B" w:rsidR="009C69D8" w:rsidRPr="00E031C8" w:rsidRDefault="009C69D8"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All optional items </w:t>
      </w:r>
      <w:r w:rsidR="004520C0" w:rsidRPr="00E031C8">
        <w:rPr>
          <w:rFonts w:asciiTheme="minorHAnsi" w:hAnsiTheme="minorHAnsi" w:cstheme="minorHAnsi"/>
        </w:rPr>
        <w:t xml:space="preserve">listed in these Technical Requirements </w:t>
      </w:r>
      <w:r w:rsidR="00390E51" w:rsidRPr="00E031C8">
        <w:rPr>
          <w:rFonts w:asciiTheme="minorHAnsi" w:hAnsiTheme="minorHAnsi" w:cstheme="minorHAnsi"/>
        </w:rPr>
        <w:t>shall be</w:t>
      </w:r>
      <w:r w:rsidRPr="00E031C8">
        <w:rPr>
          <w:rFonts w:asciiTheme="minorHAnsi" w:hAnsiTheme="minorHAnsi" w:cstheme="minorHAnsi"/>
        </w:rPr>
        <w:t xml:space="preserve"> offered and priced </w:t>
      </w:r>
      <w:r w:rsidR="00390E51" w:rsidRPr="00E031C8">
        <w:rPr>
          <w:rFonts w:asciiTheme="minorHAnsi" w:hAnsiTheme="minorHAnsi" w:cstheme="minorHAnsi"/>
        </w:rPr>
        <w:t>in Proposal</w:t>
      </w:r>
      <w:r w:rsidRPr="00E031C8">
        <w:rPr>
          <w:rFonts w:asciiTheme="minorHAnsi" w:hAnsiTheme="minorHAnsi" w:cstheme="minorHAnsi"/>
        </w:rPr>
        <w:t xml:space="preserve">. </w:t>
      </w:r>
    </w:p>
    <w:p w14:paraId="3784C634" w14:textId="77777777" w:rsidR="00390E51" w:rsidRDefault="00390E51" w:rsidP="00537007">
      <w:pPr>
        <w:pStyle w:val="EDFList1"/>
        <w:numPr>
          <w:ilvl w:val="0"/>
          <w:numId w:val="39"/>
        </w:numPr>
        <w:spacing w:before="120" w:after="120"/>
        <w:ind w:right="0"/>
        <w:rPr>
          <w:rFonts w:asciiTheme="minorHAnsi" w:hAnsiTheme="minorHAnsi" w:cstheme="minorHAnsi"/>
        </w:rPr>
      </w:pPr>
      <w:r w:rsidRPr="00390E51">
        <w:rPr>
          <w:rFonts w:asciiTheme="minorHAnsi" w:hAnsiTheme="minorHAnsi" w:cstheme="minorHAnsi"/>
        </w:rPr>
        <w:t>The items listed in the Price Schedule (refer to Section VIII) may include indicative quantities for certain components; however, such quantities are estimates only and shall not be considered binding or as final measurements of the scope of work to be executed. Due to the lump-sum nature of the pricing, and given that the project is on a turn-key basis, the Contractor shall be deemed to have accounted for all necessary requirements, including but not limited to any plant, materials, and related services, to complete the scope of work in full without incurring additional charges to meet the project’s requirements and objectives.</w:t>
      </w:r>
    </w:p>
    <w:p w14:paraId="5EAB4941" w14:textId="77777777" w:rsidR="00F35CA0" w:rsidRDefault="00D01C92" w:rsidP="00537007">
      <w:pPr>
        <w:pStyle w:val="EDFList1"/>
        <w:numPr>
          <w:ilvl w:val="0"/>
          <w:numId w:val="39"/>
        </w:numPr>
        <w:spacing w:before="120" w:after="120"/>
        <w:ind w:right="0"/>
        <w:rPr>
          <w:rFonts w:asciiTheme="minorHAnsi" w:hAnsiTheme="minorHAnsi" w:cstheme="minorHAnsi"/>
        </w:rPr>
      </w:pPr>
      <w:r w:rsidRPr="000E4E5A">
        <w:rPr>
          <w:rFonts w:asciiTheme="minorHAnsi" w:hAnsiTheme="minorHAnsi" w:cstheme="minorHAnsi"/>
        </w:rPr>
        <w:t>The contractor</w:t>
      </w:r>
      <w:r w:rsidR="00C366FF" w:rsidRPr="000E4E5A">
        <w:rPr>
          <w:rFonts w:asciiTheme="minorHAnsi" w:hAnsiTheme="minorHAnsi" w:cstheme="minorHAnsi"/>
        </w:rPr>
        <w:t xml:space="preserve"> shall elaborate the schedule of Prices with all necessary ancillary equipment and services required to deliver a complete and functional system, </w:t>
      </w:r>
      <w:r w:rsidR="00B7459C" w:rsidRPr="00E031C8">
        <w:rPr>
          <w:rFonts w:asciiTheme="minorHAnsi" w:hAnsiTheme="minorHAnsi" w:cstheme="minorHAnsi"/>
        </w:rPr>
        <w:t>meeting</w:t>
      </w:r>
      <w:r w:rsidR="00C366FF" w:rsidRPr="00E031C8">
        <w:rPr>
          <w:rFonts w:asciiTheme="minorHAnsi" w:hAnsiTheme="minorHAnsi" w:cstheme="minorHAnsi"/>
        </w:rPr>
        <w:t xml:space="preserve"> the requirements of the specifications</w:t>
      </w:r>
      <w:r w:rsidR="00F35CA0">
        <w:rPr>
          <w:rFonts w:asciiTheme="minorHAnsi" w:hAnsiTheme="minorHAnsi" w:cstheme="minorHAnsi"/>
        </w:rPr>
        <w:t xml:space="preserve">. </w:t>
      </w:r>
    </w:p>
    <w:p w14:paraId="2FB6BB56" w14:textId="6067DECE" w:rsidR="00C366FF" w:rsidRPr="000E4E5A" w:rsidRDefault="00F35CA0" w:rsidP="00537007">
      <w:pPr>
        <w:pStyle w:val="EDFList1"/>
        <w:numPr>
          <w:ilvl w:val="0"/>
          <w:numId w:val="39"/>
        </w:numPr>
        <w:spacing w:before="120" w:after="120"/>
        <w:ind w:right="0"/>
        <w:rPr>
          <w:rFonts w:asciiTheme="minorHAnsi" w:hAnsiTheme="minorHAnsi" w:cstheme="minorHAnsi"/>
        </w:rPr>
      </w:pPr>
      <w:r>
        <w:rPr>
          <w:rFonts w:asciiTheme="minorHAnsi" w:hAnsiTheme="minorHAnsi" w:cstheme="minorHAnsi"/>
        </w:rPr>
        <w:t>At the request of Purchaser, the Proposer has to submit atomic break down price of any element(s) in the price schedule.</w:t>
      </w:r>
    </w:p>
    <w:p w14:paraId="3C88B1E0" w14:textId="1B324290" w:rsidR="007B04EC" w:rsidRPr="00E031C8" w:rsidRDefault="007B04EC" w:rsidP="00537007">
      <w:pPr>
        <w:pStyle w:val="EDFlist"/>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shall provide all </w:t>
      </w:r>
      <w:r w:rsidR="000C21C7" w:rsidRPr="00E031C8">
        <w:rPr>
          <w:rFonts w:asciiTheme="minorHAnsi" w:hAnsiTheme="minorHAnsi" w:cstheme="minorHAnsi"/>
        </w:rPr>
        <w:t>project-related</w:t>
      </w:r>
      <w:r w:rsidRPr="00E031C8">
        <w:rPr>
          <w:rFonts w:asciiTheme="minorHAnsi" w:hAnsiTheme="minorHAnsi" w:cstheme="minorHAnsi"/>
        </w:rPr>
        <w:t xml:space="preserve"> documentation such as the Statement of Work, manuals, user guides, testing procedures and plans, </w:t>
      </w:r>
      <w:r w:rsidR="00D11C2C" w:rsidRPr="00E031C8">
        <w:rPr>
          <w:rFonts w:asciiTheme="minorHAnsi" w:hAnsiTheme="minorHAnsi" w:cstheme="minorHAnsi"/>
        </w:rPr>
        <w:t xml:space="preserve">and </w:t>
      </w:r>
      <w:r w:rsidRPr="00E031C8">
        <w:rPr>
          <w:rFonts w:asciiTheme="minorHAnsi" w:hAnsiTheme="minorHAnsi" w:cstheme="minorHAnsi"/>
        </w:rPr>
        <w:t>“As-Built” documents for all executed works described in the Tender specifications</w:t>
      </w:r>
      <w:r w:rsidR="00303DA9" w:rsidRPr="00E031C8">
        <w:rPr>
          <w:rFonts w:asciiTheme="minorHAnsi" w:hAnsiTheme="minorHAnsi" w:cstheme="minorHAnsi"/>
        </w:rPr>
        <w:t>.</w:t>
      </w:r>
    </w:p>
    <w:p w14:paraId="47FCE52D" w14:textId="1EB32672" w:rsidR="00ED2765" w:rsidRPr="00E031C8" w:rsidRDefault="00ED2765" w:rsidP="00537007">
      <w:pPr>
        <w:pStyle w:val="EDFlist"/>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must consider the technical specifications as a whole, as there are strong interactions between the different volumes and chapters composing </w:t>
      </w:r>
      <w:r w:rsidR="00DB7825" w:rsidRPr="00E031C8">
        <w:rPr>
          <w:rFonts w:asciiTheme="minorHAnsi" w:hAnsiTheme="minorHAnsi" w:cstheme="minorHAnsi"/>
        </w:rPr>
        <w:t>this Request for Proposal</w:t>
      </w:r>
      <w:r w:rsidR="0038293C" w:rsidRPr="00E031C8">
        <w:rPr>
          <w:rFonts w:asciiTheme="minorHAnsi" w:hAnsiTheme="minorHAnsi" w:cstheme="minorHAnsi"/>
        </w:rPr>
        <w:t>.</w:t>
      </w:r>
    </w:p>
    <w:p w14:paraId="4BF0DA6B" w14:textId="5E08255F" w:rsidR="00ED2765" w:rsidRPr="00E031C8" w:rsidRDefault="00ED2765" w:rsidP="00537007">
      <w:pPr>
        <w:pStyle w:val="EDFlist"/>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If the Contractor discovers errors or omissions in these Specifications or in the other Documents, or if he is uncertain as to their meaning, he must contact the Employer promptly for interpretation, clarification, or correction before submitting his </w:t>
      </w:r>
      <w:r w:rsidR="00140873" w:rsidRPr="00E031C8">
        <w:rPr>
          <w:rFonts w:asciiTheme="minorHAnsi" w:hAnsiTheme="minorHAnsi" w:cstheme="minorHAnsi"/>
        </w:rPr>
        <w:t>Proposal within the deadline for clarification requests to avoid delays in this tender</w:t>
      </w:r>
      <w:r w:rsidRPr="00E031C8">
        <w:rPr>
          <w:rFonts w:asciiTheme="minorHAnsi" w:hAnsiTheme="minorHAnsi" w:cstheme="minorHAnsi"/>
        </w:rPr>
        <w:t xml:space="preserve">. </w:t>
      </w:r>
    </w:p>
    <w:p w14:paraId="71F82A5D" w14:textId="2E023C24" w:rsidR="00ED2765" w:rsidRPr="00E031C8" w:rsidRDefault="00ED2765" w:rsidP="00537007">
      <w:pPr>
        <w:pStyle w:val="EDFlist"/>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Technical Specification provides functional and qualitative requirements that will serve as a foundation for the comprehensive design included in the Scope of Work. Given that this is a functional specification, the </w:t>
      </w:r>
      <w:r w:rsidR="00422F81" w:rsidRPr="00E031C8">
        <w:rPr>
          <w:rFonts w:asciiTheme="minorHAnsi" w:hAnsiTheme="minorHAnsi" w:cstheme="minorHAnsi"/>
        </w:rPr>
        <w:t>Proposer</w:t>
      </w:r>
      <w:r w:rsidRPr="00E031C8">
        <w:rPr>
          <w:rFonts w:asciiTheme="minorHAnsi" w:hAnsiTheme="minorHAnsi" w:cstheme="minorHAnsi"/>
        </w:rPr>
        <w:t xml:space="preserve"> may always propose a solution of greater or similar quality to that described in the specifications. </w:t>
      </w:r>
    </w:p>
    <w:p w14:paraId="587E166A" w14:textId="0009D983" w:rsidR="00ED2765" w:rsidRPr="00E031C8" w:rsidRDefault="00ED2765" w:rsidP="00537007">
      <w:pPr>
        <w:pStyle w:val="EDFlist"/>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If the Specifications and/or Drawings do not contain particulars of materials or works necessary for the proper and safe completion, operation, and maintenance of the equipment in enquiry, all such materials and works shall be deemed to be included in the supply. </w:t>
      </w:r>
    </w:p>
    <w:p w14:paraId="154D2641" w14:textId="2D5FCA15" w:rsidR="001A3461" w:rsidRPr="00E031C8" w:rsidRDefault="001A3461"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This document defines the Works, as well as their qualitative and quantitative specifications, but leaves the Works' particular to the </w:t>
      </w:r>
      <w:r w:rsidR="00422F81" w:rsidRPr="00E031C8">
        <w:rPr>
          <w:rFonts w:asciiTheme="minorHAnsi" w:hAnsiTheme="minorHAnsi" w:cstheme="minorHAnsi"/>
        </w:rPr>
        <w:t>Proposer</w:t>
      </w:r>
      <w:r w:rsidRPr="00E031C8">
        <w:rPr>
          <w:rFonts w:asciiTheme="minorHAnsi" w:hAnsiTheme="minorHAnsi" w:cstheme="minorHAnsi"/>
        </w:rPr>
        <w:t xml:space="preserve">, who is responsible for carrying out all required works and supplies. Unless otherwise stated in this document, the proposal should adhere to the Employer's standards and specifications. </w:t>
      </w:r>
    </w:p>
    <w:p w14:paraId="58A9CD59" w14:textId="77777777" w:rsidR="001A3461" w:rsidRPr="00E031C8" w:rsidRDefault="001A3461"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Any additional quantities of equipment and material not included in the price schedules which are required to deliver a Turn-key System compliant to the specifications and performance requirements shall be delivered without any additional costs. </w:t>
      </w:r>
    </w:p>
    <w:p w14:paraId="399E4634" w14:textId="1F725D97" w:rsidR="00224D2F" w:rsidRPr="00E031C8" w:rsidRDefault="00224D2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is not allowed to start manufacturing of the contracting equipment before The </w:t>
      </w:r>
      <w:r w:rsidR="00390E51" w:rsidRPr="00E031C8">
        <w:rPr>
          <w:rFonts w:asciiTheme="minorHAnsi" w:hAnsiTheme="minorHAnsi" w:cstheme="minorHAnsi"/>
        </w:rPr>
        <w:t>Employer</w:t>
      </w:r>
      <w:r w:rsidRPr="00E031C8">
        <w:rPr>
          <w:rFonts w:asciiTheme="minorHAnsi" w:hAnsiTheme="minorHAnsi" w:cstheme="minorHAnsi"/>
        </w:rPr>
        <w:t xml:space="preserve"> approves the design documents. </w:t>
      </w:r>
    </w:p>
    <w:p w14:paraId="07F813A2" w14:textId="5079CF5B" w:rsidR="00224D2F" w:rsidRPr="00E031C8" w:rsidRDefault="00224D2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shall provide support and maintenance for all equipment and systems during the </w:t>
      </w:r>
      <w:r w:rsidR="008D505C">
        <w:rPr>
          <w:rFonts w:asciiTheme="minorHAnsi" w:hAnsiTheme="minorHAnsi" w:cstheme="minorHAnsi"/>
        </w:rPr>
        <w:t>Warranty Period (</w:t>
      </w:r>
      <w:r w:rsidRPr="00E031C8">
        <w:rPr>
          <w:rFonts w:asciiTheme="minorHAnsi" w:hAnsiTheme="minorHAnsi" w:cstheme="minorHAnsi"/>
        </w:rPr>
        <w:t>Defects Liability Period (DLP)</w:t>
      </w:r>
      <w:r w:rsidR="008D505C">
        <w:rPr>
          <w:rFonts w:asciiTheme="minorHAnsi" w:hAnsiTheme="minorHAnsi" w:cstheme="minorHAnsi"/>
        </w:rPr>
        <w:t>)</w:t>
      </w:r>
      <w:r w:rsidRPr="00E031C8">
        <w:rPr>
          <w:rFonts w:asciiTheme="minorHAnsi" w:hAnsiTheme="minorHAnsi" w:cstheme="minorHAnsi"/>
        </w:rPr>
        <w:t xml:space="preserve">. </w:t>
      </w:r>
    </w:p>
    <w:p w14:paraId="5315E00D" w14:textId="3F502166" w:rsidR="00224D2F" w:rsidRPr="00E031C8" w:rsidRDefault="00224D2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In case there is any discrepancy in the </w:t>
      </w:r>
      <w:r w:rsidR="00140873" w:rsidRPr="00E031C8">
        <w:rPr>
          <w:rFonts w:asciiTheme="minorHAnsi" w:hAnsiTheme="minorHAnsi" w:cstheme="minorHAnsi"/>
        </w:rPr>
        <w:t>RFP</w:t>
      </w:r>
      <w:r w:rsidRPr="00E031C8">
        <w:rPr>
          <w:rFonts w:asciiTheme="minorHAnsi" w:hAnsiTheme="minorHAnsi" w:cstheme="minorHAnsi"/>
        </w:rPr>
        <w:t xml:space="preserve"> chapters or clauses, the Employer shall interpret the document to its </w:t>
      </w:r>
      <w:r w:rsidR="00390E51" w:rsidRPr="00E031C8">
        <w:rPr>
          <w:rFonts w:asciiTheme="minorHAnsi" w:hAnsiTheme="minorHAnsi" w:cstheme="minorHAnsi"/>
        </w:rPr>
        <w:t>favor</w:t>
      </w:r>
      <w:r w:rsidRPr="00E031C8">
        <w:rPr>
          <w:rFonts w:asciiTheme="minorHAnsi" w:hAnsiTheme="minorHAnsi" w:cstheme="minorHAnsi"/>
        </w:rPr>
        <w:t xml:space="preserve"> so long as the </w:t>
      </w:r>
      <w:r w:rsidR="00390E51" w:rsidRPr="00E031C8">
        <w:rPr>
          <w:rFonts w:asciiTheme="minorHAnsi" w:hAnsiTheme="minorHAnsi" w:cstheme="minorHAnsi"/>
        </w:rPr>
        <w:t>Proposer does</w:t>
      </w:r>
      <w:r w:rsidRPr="00E031C8">
        <w:rPr>
          <w:rFonts w:asciiTheme="minorHAnsi" w:hAnsiTheme="minorHAnsi" w:cstheme="minorHAnsi"/>
        </w:rPr>
        <w:t xml:space="preserve"> not request clarification for such discrepancy before </w:t>
      </w:r>
      <w:r w:rsidR="00140873" w:rsidRPr="00E031C8">
        <w:rPr>
          <w:rFonts w:asciiTheme="minorHAnsi" w:hAnsiTheme="minorHAnsi" w:cstheme="minorHAnsi"/>
        </w:rPr>
        <w:t>Proposal submission deadline</w:t>
      </w:r>
      <w:r w:rsidRPr="00E031C8">
        <w:rPr>
          <w:rFonts w:asciiTheme="minorHAnsi" w:hAnsiTheme="minorHAnsi" w:cstheme="minorHAnsi"/>
        </w:rPr>
        <w:t xml:space="preserve">. </w:t>
      </w:r>
    </w:p>
    <w:p w14:paraId="09414764" w14:textId="3B5DD59C" w:rsidR="00224D2F" w:rsidRPr="00E031C8" w:rsidRDefault="00224D2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has to submit table of compliance including all items and sub-items. </w:t>
      </w:r>
    </w:p>
    <w:p w14:paraId="285C73B0" w14:textId="156CE490" w:rsidR="00224D2F" w:rsidRPr="00E031C8" w:rsidRDefault="00224D2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will have the opportunity to visit sample of sites at their own expense to inspect the existing equipment, and to determine if adequate space exists for expanding the existing equipment and installing the new equipment. </w:t>
      </w:r>
    </w:p>
    <w:p w14:paraId="4B0D394F" w14:textId="3D7FDA73" w:rsidR="00F6547F" w:rsidRPr="00E031C8" w:rsidRDefault="00F6547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Contractor shall implement an on-line/web-based electronic documents management system that shall be designed for collaboratively creating, managing, storing and retrieval and sharing documents and Web services of the Contractor’s Documents and correspondences. </w:t>
      </w:r>
    </w:p>
    <w:p w14:paraId="555C63F7" w14:textId="41B0CF6D" w:rsidR="00F6547F" w:rsidRPr="00E031C8" w:rsidRDefault="00F6547F"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Whenever deemed necessary, the Contractor is requested to provide-upon specific request from The Employer-an electronic copy of any international standard that may be necessary to justify the acceptability of a proposed technical solution. </w:t>
      </w:r>
    </w:p>
    <w:p w14:paraId="5FFD8AE8" w14:textId="77777777" w:rsidR="005A07BB" w:rsidRPr="00E031C8" w:rsidRDefault="005A07BB" w:rsidP="00F35CA0">
      <w:pPr>
        <w:pStyle w:val="ListParagraph"/>
        <w:numPr>
          <w:ilvl w:val="0"/>
          <w:numId w:val="39"/>
        </w:numPr>
      </w:pPr>
      <w:r w:rsidRPr="00E031C8">
        <w:t xml:space="preserve">In case of contradiction, the hierarchy of the technical documents of the contract is as follows </w:t>
      </w:r>
    </w:p>
    <w:p w14:paraId="632655BD" w14:textId="3206E4CE" w:rsidR="005A07BB" w:rsidRPr="00E031C8" w:rsidRDefault="005A07BB" w:rsidP="00F35CA0">
      <w:pPr>
        <w:pStyle w:val="ListParagraph"/>
        <w:numPr>
          <w:ilvl w:val="0"/>
          <w:numId w:val="48"/>
        </w:numPr>
      </w:pPr>
      <w:r w:rsidRPr="00E031C8">
        <w:t>The Scope of work.</w:t>
      </w:r>
    </w:p>
    <w:p w14:paraId="1CC6C179" w14:textId="45F500A3" w:rsidR="005A07BB" w:rsidRPr="00E031C8" w:rsidRDefault="005A07BB" w:rsidP="00F35CA0">
      <w:pPr>
        <w:pStyle w:val="ListParagraph"/>
        <w:numPr>
          <w:ilvl w:val="0"/>
          <w:numId w:val="48"/>
        </w:numPr>
      </w:pPr>
      <w:r w:rsidRPr="00E031C8">
        <w:t xml:space="preserve">The Technical Specifications. </w:t>
      </w:r>
    </w:p>
    <w:p w14:paraId="01023117" w14:textId="154E6BA0" w:rsidR="00F6547F" w:rsidRPr="00E031C8" w:rsidRDefault="005A07BB" w:rsidP="00F35CA0">
      <w:pPr>
        <w:pStyle w:val="ListParagraph"/>
        <w:numPr>
          <w:ilvl w:val="0"/>
          <w:numId w:val="48"/>
        </w:numPr>
      </w:pPr>
      <w:r w:rsidRPr="00E031C8">
        <w:t>The unit price schedules and the detailed quantity estimates.</w:t>
      </w:r>
    </w:p>
    <w:p w14:paraId="16A95126" w14:textId="5692103D" w:rsidR="007D186B" w:rsidRPr="00E031C8" w:rsidRDefault="00140873"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w:t>
      </w:r>
      <w:r w:rsidR="00422F81" w:rsidRPr="00E031C8">
        <w:rPr>
          <w:rFonts w:asciiTheme="minorHAnsi" w:hAnsiTheme="minorHAnsi" w:cstheme="minorHAnsi"/>
        </w:rPr>
        <w:t>Proposer</w:t>
      </w:r>
      <w:r w:rsidRPr="00E031C8">
        <w:rPr>
          <w:rFonts w:asciiTheme="minorHAnsi" w:hAnsiTheme="minorHAnsi" w:cstheme="minorHAnsi"/>
        </w:rPr>
        <w:t xml:space="preserve"> shall be responsible for effective liaison and coordination with other contracting parties and project components that may geographically or functionally impact the execution of the works. Such coordination shall be carried out under the direction and facilitation of the Employer, who will identify the relevant parties and, where necessary, assist in arranging coordination meetings or data exchanges. The </w:t>
      </w:r>
      <w:r w:rsidR="00422F81" w:rsidRPr="00E031C8">
        <w:rPr>
          <w:rFonts w:asciiTheme="minorHAnsi" w:hAnsiTheme="minorHAnsi" w:cstheme="minorHAnsi"/>
        </w:rPr>
        <w:t>Proposer</w:t>
      </w:r>
      <w:r w:rsidRPr="00E031C8">
        <w:rPr>
          <w:rFonts w:asciiTheme="minorHAnsi" w:hAnsiTheme="minorHAnsi" w:cstheme="minorHAnsi"/>
        </w:rPr>
        <w:t xml:space="preserve"> shall cooperate fully to ensure seamless integration of interfaces with civil, telecom, and/or system-level contracts, as applicable</w:t>
      </w:r>
      <w:r w:rsidR="007D186B" w:rsidRPr="00E031C8">
        <w:rPr>
          <w:rFonts w:asciiTheme="minorHAnsi" w:hAnsiTheme="minorHAnsi" w:cstheme="minorHAnsi"/>
        </w:rPr>
        <w:t>.</w:t>
      </w:r>
    </w:p>
    <w:p w14:paraId="233F8EDD" w14:textId="1BAF7A24" w:rsidR="007D186B" w:rsidRPr="00E031C8" w:rsidRDefault="007D186B"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w:t>
      </w:r>
      <w:r w:rsidR="00140873" w:rsidRPr="00E031C8">
        <w:rPr>
          <w:rFonts w:asciiTheme="minorHAnsi" w:hAnsiTheme="minorHAnsi" w:cstheme="minorHAnsi"/>
        </w:rPr>
        <w:t>Supplier</w:t>
      </w:r>
      <w:r w:rsidRPr="00E031C8">
        <w:rPr>
          <w:rFonts w:asciiTheme="minorHAnsi" w:hAnsiTheme="minorHAnsi" w:cstheme="minorHAnsi"/>
        </w:rPr>
        <w:t xml:space="preserve"> shall submit, for Employer approval, a Functional Base Design (FBD) that includes all documents and drawings required to set up that the </w:t>
      </w:r>
      <w:r w:rsidR="00422F81" w:rsidRPr="00E031C8">
        <w:rPr>
          <w:rFonts w:asciiTheme="minorHAnsi" w:hAnsiTheme="minorHAnsi" w:cstheme="minorHAnsi"/>
        </w:rPr>
        <w:t>Proposer</w:t>
      </w:r>
      <w:r w:rsidRPr="00E031C8">
        <w:rPr>
          <w:rFonts w:asciiTheme="minorHAnsi" w:hAnsiTheme="minorHAnsi" w:cstheme="minorHAnsi"/>
        </w:rPr>
        <w:t>'s proposed work meets the Specification requirement, in consideration of the survey's findings, prior to the commencement of procurement.</w:t>
      </w:r>
    </w:p>
    <w:p w14:paraId="58586C55" w14:textId="03A653D9" w:rsidR="007D186B" w:rsidRPr="00E031C8" w:rsidRDefault="007D186B" w:rsidP="00494501">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According to the approved FBD, the </w:t>
      </w:r>
      <w:r w:rsidR="00140873" w:rsidRPr="00E031C8">
        <w:rPr>
          <w:rFonts w:asciiTheme="minorHAnsi" w:hAnsiTheme="minorHAnsi" w:cstheme="minorHAnsi"/>
        </w:rPr>
        <w:t xml:space="preserve">Supplier </w:t>
      </w:r>
      <w:r w:rsidRPr="00E031C8">
        <w:rPr>
          <w:rFonts w:asciiTheme="minorHAnsi" w:hAnsiTheme="minorHAnsi" w:cstheme="minorHAnsi"/>
        </w:rPr>
        <w:t>shall Develop and submit a Detailed Design (DD) for the entire system, including all system interfaces. This submission must be submitted for approval prior to installation commencing. The Detailed Design must include the system's overall architecture and a detailed description of all equipment and systems provided under this contract, including any drawings, schematics, descriptions, functional and electrical diagrams, and data needed for manufacturing, testing, installation, and commissioning.</w:t>
      </w:r>
    </w:p>
    <w:p w14:paraId="1C333B4D" w14:textId="728A7F52" w:rsidR="00DD0450" w:rsidRPr="00E031C8" w:rsidRDefault="007D186B"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The scope of work/supply shall be used for elaborating the Price Schedule. However, the </w:t>
      </w:r>
      <w:r w:rsidR="00140873" w:rsidRPr="00E031C8">
        <w:rPr>
          <w:rFonts w:asciiTheme="minorHAnsi" w:hAnsiTheme="minorHAnsi" w:cstheme="minorHAnsi"/>
        </w:rPr>
        <w:t>Supplier</w:t>
      </w:r>
      <w:r w:rsidRPr="00E031C8">
        <w:rPr>
          <w:rFonts w:asciiTheme="minorHAnsi" w:hAnsiTheme="minorHAnsi" w:cstheme="minorHAnsi"/>
        </w:rPr>
        <w:t xml:space="preserve"> shall elaborate these </w:t>
      </w:r>
      <w:r w:rsidR="00140873" w:rsidRPr="00E031C8">
        <w:rPr>
          <w:rFonts w:asciiTheme="minorHAnsi" w:hAnsiTheme="minorHAnsi" w:cstheme="minorHAnsi"/>
        </w:rPr>
        <w:t xml:space="preserve">Price Schedules </w:t>
      </w:r>
      <w:r w:rsidRPr="00E031C8">
        <w:rPr>
          <w:rFonts w:asciiTheme="minorHAnsi" w:hAnsiTheme="minorHAnsi" w:cstheme="minorHAnsi"/>
        </w:rPr>
        <w:t>with all necessary ancillary equipment and services required for a complete and functional system towards achieving all RTU/Gateway equipment exchanging data with both datacentres.</w:t>
      </w:r>
      <w:r w:rsidR="00E871E0" w:rsidRPr="00E031C8">
        <w:rPr>
          <w:rFonts w:asciiTheme="minorHAnsi" w:hAnsiTheme="minorHAnsi" w:cstheme="minorHAnsi"/>
        </w:rPr>
        <w:t xml:space="preserve"> </w:t>
      </w:r>
      <w:r w:rsidR="00DD0450" w:rsidRPr="00E031C8">
        <w:rPr>
          <w:rFonts w:asciiTheme="minorHAnsi" w:hAnsiTheme="minorHAnsi" w:cstheme="minorHAnsi"/>
        </w:rPr>
        <w:t xml:space="preserve">The </w:t>
      </w:r>
      <w:r w:rsidR="00422F81" w:rsidRPr="00E031C8">
        <w:rPr>
          <w:rFonts w:asciiTheme="minorHAnsi" w:hAnsiTheme="minorHAnsi" w:cstheme="minorHAnsi"/>
        </w:rPr>
        <w:t>Proposer</w:t>
      </w:r>
      <w:r w:rsidR="00DD0450" w:rsidRPr="00E031C8">
        <w:rPr>
          <w:rFonts w:asciiTheme="minorHAnsi" w:hAnsiTheme="minorHAnsi" w:cstheme="minorHAnsi"/>
        </w:rPr>
        <w:t xml:space="preserve"> shall conduct any ancillary works that are implied or required to fulfil the capabilities described in this </w:t>
      </w:r>
      <w:r w:rsidR="00140873" w:rsidRPr="00E031C8">
        <w:rPr>
          <w:rFonts w:asciiTheme="minorHAnsi" w:hAnsiTheme="minorHAnsi" w:cstheme="minorHAnsi"/>
        </w:rPr>
        <w:t xml:space="preserve">Technical Documentation </w:t>
      </w:r>
      <w:r w:rsidR="00DD0450" w:rsidRPr="00E031C8">
        <w:rPr>
          <w:rFonts w:asciiTheme="minorHAnsi" w:hAnsiTheme="minorHAnsi" w:cstheme="minorHAnsi"/>
        </w:rPr>
        <w:t>.</w:t>
      </w:r>
    </w:p>
    <w:p w14:paraId="7476B763" w14:textId="227CEC40" w:rsidR="00DD0450" w:rsidRPr="00E031C8" w:rsidRDefault="00DD0450" w:rsidP="00537007">
      <w:pPr>
        <w:pStyle w:val="EDFList1"/>
        <w:numPr>
          <w:ilvl w:val="0"/>
          <w:numId w:val="39"/>
        </w:numPr>
        <w:spacing w:before="120" w:after="120"/>
        <w:ind w:right="0"/>
        <w:rPr>
          <w:rFonts w:asciiTheme="minorHAnsi" w:hAnsiTheme="minorHAnsi" w:cstheme="minorHAnsi"/>
        </w:rPr>
      </w:pPr>
      <w:r w:rsidRPr="00E031C8">
        <w:rPr>
          <w:rFonts w:asciiTheme="minorHAnsi" w:hAnsiTheme="minorHAnsi" w:cstheme="minorHAnsi"/>
        </w:rPr>
        <w:t xml:space="preserve">All such ancillary equipment and services shall be included as a lot per station; each lot shall be detailed and described by the </w:t>
      </w:r>
      <w:r w:rsidR="00422F81" w:rsidRPr="00E031C8">
        <w:rPr>
          <w:rFonts w:asciiTheme="minorHAnsi" w:hAnsiTheme="minorHAnsi" w:cstheme="minorHAnsi"/>
        </w:rPr>
        <w:t>Proposer</w:t>
      </w:r>
      <w:r w:rsidRPr="00E031C8">
        <w:rPr>
          <w:rFonts w:asciiTheme="minorHAnsi" w:hAnsiTheme="minorHAnsi" w:cstheme="minorHAnsi"/>
        </w:rPr>
        <w:t>.</w:t>
      </w:r>
    </w:p>
    <w:p w14:paraId="09663692" w14:textId="651D538B" w:rsidR="00DD0450" w:rsidRPr="00E031C8" w:rsidRDefault="00DD0450" w:rsidP="00AB48FA">
      <w:pPr>
        <w:pStyle w:val="EDFList1"/>
        <w:numPr>
          <w:ilvl w:val="0"/>
          <w:numId w:val="35"/>
        </w:numPr>
        <w:spacing w:before="120" w:after="120"/>
        <w:ind w:right="38"/>
        <w:rPr>
          <w:rFonts w:asciiTheme="minorHAnsi" w:hAnsiTheme="minorHAnsi" w:cstheme="minorHAnsi"/>
        </w:rPr>
      </w:pPr>
      <w:r w:rsidRPr="00E031C8">
        <w:rPr>
          <w:rFonts w:asciiTheme="minorHAnsi" w:hAnsiTheme="minorHAnsi" w:cstheme="minorHAnsi"/>
        </w:rPr>
        <w:t>Supply and installation of the procured equipment shall be performed in full. All the components necessary for enabling regular operation of the concerned equipment shall be included in the scope of supply and installation.</w:t>
      </w:r>
    </w:p>
    <w:p w14:paraId="2179C2B2" w14:textId="237AC026" w:rsidR="00DD0450" w:rsidRPr="00E031C8" w:rsidRDefault="00DD0450" w:rsidP="00AB48FA">
      <w:pPr>
        <w:pStyle w:val="EDFList1"/>
        <w:numPr>
          <w:ilvl w:val="0"/>
          <w:numId w:val="35"/>
        </w:numPr>
        <w:spacing w:before="120" w:after="120"/>
        <w:ind w:right="38"/>
        <w:rPr>
          <w:rFonts w:asciiTheme="minorHAnsi" w:hAnsiTheme="minorHAnsi" w:cstheme="minorHAnsi"/>
        </w:rPr>
      </w:pPr>
      <w:r w:rsidRPr="00E031C8">
        <w:rPr>
          <w:rFonts w:asciiTheme="minorHAnsi" w:hAnsiTheme="minorHAnsi" w:cstheme="minorHAnsi"/>
        </w:rPr>
        <w:t xml:space="preserve">The </w:t>
      </w:r>
      <w:r w:rsidR="00422F81" w:rsidRPr="00E031C8">
        <w:rPr>
          <w:rFonts w:asciiTheme="minorHAnsi" w:hAnsiTheme="minorHAnsi" w:cstheme="minorHAnsi"/>
        </w:rPr>
        <w:t>Proposer</w:t>
      </w:r>
      <w:r w:rsidRPr="00E031C8">
        <w:rPr>
          <w:rFonts w:asciiTheme="minorHAnsi" w:hAnsiTheme="minorHAnsi" w:cstheme="minorHAnsi"/>
        </w:rPr>
        <w:t xml:space="preserve"> shall guarantee the proper functioning of the complete system compliant with the Design, Specifications, and the Scope of Services.</w:t>
      </w:r>
    </w:p>
    <w:p w14:paraId="631CB657" w14:textId="427C3E8F" w:rsidR="007B04EC" w:rsidRPr="00E031C8" w:rsidRDefault="007B04EC" w:rsidP="00AB48FA">
      <w:pPr>
        <w:pStyle w:val="EDFlist"/>
        <w:numPr>
          <w:ilvl w:val="0"/>
          <w:numId w:val="39"/>
        </w:numPr>
        <w:spacing w:before="120" w:after="120"/>
        <w:ind w:right="38"/>
        <w:rPr>
          <w:rFonts w:asciiTheme="minorHAnsi" w:hAnsiTheme="minorHAnsi" w:cstheme="minorHAnsi"/>
        </w:rPr>
      </w:pPr>
      <w:r w:rsidRPr="00E031C8">
        <w:rPr>
          <w:rFonts w:asciiTheme="minorHAnsi" w:hAnsiTheme="minorHAnsi" w:cstheme="minorHAnsi"/>
        </w:rPr>
        <w:t xml:space="preserve">All </w:t>
      </w:r>
      <w:r w:rsidR="000C21C7" w:rsidRPr="00E031C8">
        <w:rPr>
          <w:rFonts w:asciiTheme="minorHAnsi" w:hAnsiTheme="minorHAnsi" w:cstheme="minorHAnsi"/>
        </w:rPr>
        <w:t xml:space="preserve">systems </w:t>
      </w:r>
      <w:r w:rsidRPr="00E031C8">
        <w:rPr>
          <w:rFonts w:asciiTheme="minorHAnsi" w:hAnsiTheme="minorHAnsi" w:cstheme="minorHAnsi"/>
        </w:rPr>
        <w:t>and equipment shall be supplied with spare parts to be estimated by the Contractor</w:t>
      </w:r>
      <w:r w:rsidR="00D11C2C" w:rsidRPr="00E031C8">
        <w:rPr>
          <w:rFonts w:asciiTheme="minorHAnsi" w:hAnsiTheme="minorHAnsi" w:cstheme="minorHAnsi"/>
        </w:rPr>
        <w:t>,</w:t>
      </w:r>
      <w:r w:rsidRPr="00E031C8">
        <w:rPr>
          <w:rFonts w:asciiTheme="minorHAnsi" w:hAnsiTheme="minorHAnsi" w:cstheme="minorHAnsi"/>
        </w:rPr>
        <w:t xml:space="preserve"> which shall be sufficient for </w:t>
      </w:r>
      <w:r w:rsidR="000C21C7" w:rsidRPr="00E031C8">
        <w:rPr>
          <w:rFonts w:asciiTheme="minorHAnsi" w:hAnsiTheme="minorHAnsi" w:cstheme="minorHAnsi"/>
        </w:rPr>
        <w:t xml:space="preserve">the </w:t>
      </w:r>
      <w:r w:rsidR="00D11C2C" w:rsidRPr="00E031C8">
        <w:rPr>
          <w:rFonts w:asciiTheme="minorHAnsi" w:hAnsiTheme="minorHAnsi" w:cstheme="minorHAnsi"/>
        </w:rPr>
        <w:t xml:space="preserve">regular </w:t>
      </w:r>
      <w:r w:rsidRPr="00E031C8">
        <w:rPr>
          <w:rFonts w:asciiTheme="minorHAnsi" w:hAnsiTheme="minorHAnsi" w:cstheme="minorHAnsi"/>
        </w:rPr>
        <w:t xml:space="preserve">operation of the system, except for consumable spares, such as printer toner, data </w:t>
      </w:r>
      <w:r w:rsidR="00D11C2C" w:rsidRPr="00E031C8">
        <w:rPr>
          <w:rFonts w:asciiTheme="minorHAnsi" w:hAnsiTheme="minorHAnsi" w:cstheme="minorHAnsi"/>
        </w:rPr>
        <w:t>backup</w:t>
      </w:r>
      <w:r w:rsidRPr="00E031C8">
        <w:rPr>
          <w:rFonts w:asciiTheme="minorHAnsi" w:hAnsiTheme="minorHAnsi" w:cstheme="minorHAnsi"/>
        </w:rPr>
        <w:t xml:space="preserve"> media, etc., and standard computer material such as workstations, monitors, printers, etc., which shall be supplied sufficient for two years of availability and performance to be met. The Bid shall include a quotation for the recommended level of spares</w:t>
      </w:r>
      <w:r w:rsidR="00D11C2C" w:rsidRPr="00E031C8">
        <w:rPr>
          <w:rFonts w:asciiTheme="minorHAnsi" w:hAnsiTheme="minorHAnsi" w:cstheme="minorHAnsi"/>
        </w:rPr>
        <w:t xml:space="preserve"> and the recommended list of all test equipment required to maintain, fault find,</w:t>
      </w:r>
      <w:r w:rsidRPr="00E031C8">
        <w:rPr>
          <w:rFonts w:asciiTheme="minorHAnsi" w:hAnsiTheme="minorHAnsi" w:cstheme="minorHAnsi"/>
        </w:rPr>
        <w:t xml:space="preserve"> and repair the supplied equipment.</w:t>
      </w:r>
    </w:p>
    <w:p w14:paraId="5F8C0AE2" w14:textId="79F161B8" w:rsidR="007B04EC" w:rsidRPr="000E4E5A" w:rsidRDefault="007B04EC" w:rsidP="00AB48FA">
      <w:pPr>
        <w:pStyle w:val="EDFList1"/>
        <w:numPr>
          <w:ilvl w:val="0"/>
          <w:numId w:val="39"/>
        </w:numPr>
        <w:spacing w:before="120" w:after="120"/>
        <w:ind w:right="38"/>
        <w:rPr>
          <w:rFonts w:asciiTheme="minorHAnsi" w:hAnsiTheme="minorHAnsi" w:cstheme="minorHAnsi"/>
        </w:rPr>
      </w:pPr>
      <w:r w:rsidRPr="000E4E5A">
        <w:rPr>
          <w:rFonts w:asciiTheme="minorHAnsi" w:hAnsiTheme="minorHAnsi" w:cstheme="minorHAnsi"/>
        </w:rPr>
        <w:t>The Contractor shall perform the formal tests (Type Test, Routine Test, Factory Acceptance Test (FAT), Reliability Test, Point to Point Test P2P, Site Acceptance Test (SAT), Availability Test for the overall delivered Systems as specified in “</w:t>
      </w:r>
      <w:r w:rsidR="005C4049" w:rsidRPr="000E4E5A">
        <w:rPr>
          <w:rFonts w:asciiTheme="minorHAnsi" w:hAnsiTheme="minorHAnsi" w:cstheme="minorHAnsi"/>
        </w:rPr>
        <w:t>Section VII. Volume C”</w:t>
      </w:r>
      <w:r w:rsidR="0038293C" w:rsidRPr="000E4E5A">
        <w:rPr>
          <w:rFonts w:asciiTheme="minorHAnsi" w:hAnsiTheme="minorHAnsi" w:cstheme="minorHAnsi"/>
        </w:rPr>
        <w:t xml:space="preserve"> document.</w:t>
      </w:r>
    </w:p>
    <w:p w14:paraId="1A8A73CB" w14:textId="4DA430AE" w:rsidR="007B04EC" w:rsidRPr="000E4E5A" w:rsidRDefault="007B04EC" w:rsidP="00AB48FA">
      <w:pPr>
        <w:pStyle w:val="EDFList1"/>
        <w:numPr>
          <w:ilvl w:val="0"/>
          <w:numId w:val="39"/>
        </w:numPr>
        <w:spacing w:before="120" w:after="120"/>
        <w:ind w:right="38"/>
        <w:rPr>
          <w:rFonts w:asciiTheme="minorHAnsi" w:hAnsiTheme="minorHAnsi" w:cstheme="minorHAnsi"/>
        </w:rPr>
      </w:pPr>
      <w:r w:rsidRPr="000E4E5A">
        <w:rPr>
          <w:rFonts w:asciiTheme="minorHAnsi" w:hAnsiTheme="minorHAnsi" w:cstheme="minorHAnsi"/>
        </w:rPr>
        <w:t xml:space="preserve">The Contractor shall provide training for all delivered systems for </w:t>
      </w:r>
      <w:r w:rsidR="00F95677" w:rsidRPr="000E4E5A">
        <w:rPr>
          <w:rFonts w:asciiTheme="minorHAnsi" w:hAnsiTheme="minorHAnsi" w:cstheme="minorHAnsi"/>
        </w:rPr>
        <w:t>NEGU</w:t>
      </w:r>
      <w:r w:rsidRPr="000E4E5A">
        <w:rPr>
          <w:rFonts w:asciiTheme="minorHAnsi" w:hAnsiTheme="minorHAnsi" w:cstheme="minorHAnsi"/>
        </w:rPr>
        <w:t xml:space="preserve"> personnel as specified in </w:t>
      </w:r>
      <w:r w:rsidR="00BB29FB" w:rsidRPr="000E4E5A">
        <w:rPr>
          <w:rFonts w:asciiTheme="minorHAnsi" w:hAnsiTheme="minorHAnsi" w:cstheme="minorHAnsi"/>
        </w:rPr>
        <w:t xml:space="preserve">each paragraph </w:t>
      </w:r>
      <w:r w:rsidR="00577423" w:rsidRPr="000E4E5A">
        <w:rPr>
          <w:rFonts w:asciiTheme="minorHAnsi" w:hAnsiTheme="minorHAnsi" w:cstheme="minorHAnsi"/>
        </w:rPr>
        <w:t xml:space="preserve">referring to </w:t>
      </w:r>
      <w:r w:rsidR="003E3CC5" w:rsidRPr="000E4E5A">
        <w:rPr>
          <w:rFonts w:asciiTheme="minorHAnsi" w:hAnsiTheme="minorHAnsi" w:cstheme="minorHAnsi"/>
        </w:rPr>
        <w:t>Training</w:t>
      </w:r>
      <w:r w:rsidR="00C67314" w:rsidRPr="000E4E5A">
        <w:rPr>
          <w:rFonts w:asciiTheme="minorHAnsi" w:hAnsiTheme="minorHAnsi" w:cstheme="minorHAnsi"/>
        </w:rPr>
        <w:t xml:space="preserve"> in</w:t>
      </w:r>
      <w:r w:rsidR="0033568C" w:rsidRPr="000E4E5A">
        <w:rPr>
          <w:rFonts w:asciiTheme="minorHAnsi" w:hAnsiTheme="minorHAnsi" w:cstheme="minorHAnsi"/>
        </w:rPr>
        <w:t xml:space="preserve"> </w:t>
      </w:r>
      <w:r w:rsidR="00293EF1" w:rsidRPr="000E4E5A">
        <w:rPr>
          <w:rFonts w:asciiTheme="minorHAnsi" w:hAnsiTheme="minorHAnsi" w:cstheme="minorHAnsi"/>
        </w:rPr>
        <w:t xml:space="preserve">each </w:t>
      </w:r>
      <w:r w:rsidRPr="000E4E5A">
        <w:rPr>
          <w:rFonts w:asciiTheme="minorHAnsi" w:hAnsiTheme="minorHAnsi" w:cstheme="minorHAnsi"/>
        </w:rPr>
        <w:t>“Section VII.</w:t>
      </w:r>
      <w:r w:rsidR="00140873" w:rsidRPr="000E4E5A">
        <w:rPr>
          <w:rFonts w:asciiTheme="minorHAnsi" w:hAnsiTheme="minorHAnsi" w:cstheme="minorHAnsi"/>
        </w:rPr>
        <w:t xml:space="preserve"> Volume </w:t>
      </w:r>
      <w:r w:rsidR="00E51AC3" w:rsidRPr="000E4E5A">
        <w:rPr>
          <w:rFonts w:asciiTheme="minorHAnsi" w:hAnsiTheme="minorHAnsi" w:cstheme="minorHAnsi"/>
        </w:rPr>
        <w:t>C</w:t>
      </w:r>
      <w:r w:rsidRPr="000E4E5A">
        <w:rPr>
          <w:rFonts w:asciiTheme="minorHAnsi" w:hAnsiTheme="minorHAnsi" w:cstheme="minorHAnsi"/>
        </w:rPr>
        <w:t>”</w:t>
      </w:r>
      <w:r w:rsidR="00293EF1" w:rsidRPr="000E4E5A">
        <w:rPr>
          <w:rFonts w:asciiTheme="minorHAnsi" w:hAnsiTheme="minorHAnsi" w:cstheme="minorHAnsi"/>
        </w:rPr>
        <w:t xml:space="preserve"> document</w:t>
      </w:r>
      <w:r w:rsidR="0038293C" w:rsidRPr="000E4E5A">
        <w:rPr>
          <w:rFonts w:asciiTheme="minorHAnsi" w:hAnsiTheme="minorHAnsi" w:cstheme="minorHAnsi"/>
        </w:rPr>
        <w:t>.</w:t>
      </w:r>
    </w:p>
    <w:p w14:paraId="49B19407" w14:textId="10F4C942" w:rsidR="007B04EC" w:rsidRPr="000E4E5A" w:rsidRDefault="007B04EC" w:rsidP="00AB48FA">
      <w:pPr>
        <w:pStyle w:val="EDFList1"/>
        <w:numPr>
          <w:ilvl w:val="0"/>
          <w:numId w:val="39"/>
        </w:numPr>
        <w:spacing w:before="120" w:after="120"/>
        <w:ind w:right="38"/>
        <w:rPr>
          <w:rFonts w:asciiTheme="minorHAnsi" w:hAnsiTheme="minorHAnsi" w:cstheme="minorHAnsi"/>
        </w:rPr>
      </w:pPr>
      <w:r w:rsidRPr="000E4E5A">
        <w:rPr>
          <w:rFonts w:asciiTheme="minorHAnsi" w:hAnsiTheme="minorHAnsi" w:cstheme="minorHAnsi"/>
        </w:rPr>
        <w:t xml:space="preserve">The Contractor shall be responsible </w:t>
      </w:r>
      <w:r w:rsidR="00D11C2C" w:rsidRPr="000E4E5A">
        <w:rPr>
          <w:rFonts w:asciiTheme="minorHAnsi" w:hAnsiTheme="minorHAnsi" w:cstheme="minorHAnsi"/>
        </w:rPr>
        <w:t>for supplying</w:t>
      </w:r>
      <w:r w:rsidRPr="000E4E5A">
        <w:rPr>
          <w:rFonts w:asciiTheme="minorHAnsi" w:hAnsiTheme="minorHAnsi" w:cstheme="minorHAnsi"/>
        </w:rPr>
        <w:t xml:space="preserve"> Spare Parts &amp; Tools for all delivered Systems as described in </w:t>
      </w:r>
      <w:r w:rsidR="0020506E" w:rsidRPr="000E4E5A">
        <w:rPr>
          <w:rFonts w:asciiTheme="minorHAnsi" w:hAnsiTheme="minorHAnsi" w:cstheme="minorHAnsi"/>
        </w:rPr>
        <w:t>each “Section VII.</w:t>
      </w:r>
      <w:r w:rsidR="00140873" w:rsidRPr="000E4E5A">
        <w:rPr>
          <w:rFonts w:asciiTheme="minorHAnsi" w:hAnsiTheme="minorHAnsi" w:cstheme="minorHAnsi"/>
        </w:rPr>
        <w:t xml:space="preserve"> Volume </w:t>
      </w:r>
      <w:r w:rsidR="0020506E" w:rsidRPr="000E4E5A">
        <w:rPr>
          <w:rFonts w:asciiTheme="minorHAnsi" w:hAnsiTheme="minorHAnsi" w:cstheme="minorHAnsi"/>
        </w:rPr>
        <w:t>C” document</w:t>
      </w:r>
      <w:r w:rsidR="0038293C" w:rsidRPr="000E4E5A">
        <w:rPr>
          <w:rFonts w:asciiTheme="minorHAnsi" w:hAnsiTheme="minorHAnsi" w:cstheme="minorHAnsi"/>
        </w:rPr>
        <w:t>.</w:t>
      </w:r>
    </w:p>
    <w:p w14:paraId="7D22A496" w14:textId="7E73BDED" w:rsidR="0038293C" w:rsidRPr="000E4E5A" w:rsidRDefault="0038293C" w:rsidP="00AB48FA">
      <w:pPr>
        <w:pStyle w:val="EDFList1"/>
        <w:numPr>
          <w:ilvl w:val="0"/>
          <w:numId w:val="39"/>
        </w:numPr>
        <w:spacing w:before="120" w:after="120"/>
        <w:ind w:right="38"/>
        <w:rPr>
          <w:rFonts w:asciiTheme="minorHAnsi" w:hAnsiTheme="minorHAnsi" w:cstheme="minorHAnsi"/>
        </w:rPr>
      </w:pPr>
      <w:r w:rsidRPr="000E4E5A">
        <w:rPr>
          <w:rFonts w:asciiTheme="minorHAnsi" w:hAnsiTheme="minorHAnsi" w:cstheme="minorHAnsi"/>
        </w:rPr>
        <w:t xml:space="preserve">The Proposer shall complete in section </w:t>
      </w:r>
      <w:r w:rsidRPr="000E4E5A">
        <w:rPr>
          <w:rFonts w:asciiTheme="minorHAnsi" w:hAnsiTheme="minorHAnsi" w:cstheme="minorHAnsi"/>
          <w:b/>
          <w:bCs/>
        </w:rPr>
        <w:t>4.2 “Form 2 – Equipment Country of Origin”</w:t>
      </w:r>
      <w:r w:rsidRPr="000E4E5A">
        <w:rPr>
          <w:rFonts w:asciiTheme="minorHAnsi" w:hAnsiTheme="minorHAnsi" w:cstheme="minorHAnsi"/>
        </w:rPr>
        <w:t xml:space="preserve"> by providing detailed information for each major item of equipment, hardware, and components to be supplied under the Contract. The form must be filled in accurately and comprehensively as follows:</w:t>
      </w:r>
    </w:p>
    <w:p w14:paraId="351110B8" w14:textId="77777777" w:rsidR="0038293C" w:rsidRPr="00E031C8" w:rsidRDefault="0038293C" w:rsidP="00AB48FA">
      <w:pPr>
        <w:pStyle w:val="EDFList1"/>
        <w:numPr>
          <w:ilvl w:val="0"/>
          <w:numId w:val="50"/>
        </w:numPr>
        <w:spacing w:before="120" w:after="120"/>
        <w:ind w:right="0"/>
        <w:rPr>
          <w:rFonts w:asciiTheme="minorHAnsi" w:hAnsiTheme="minorHAnsi" w:cstheme="minorHAnsi"/>
        </w:rPr>
      </w:pPr>
      <w:r w:rsidRPr="00E031C8">
        <w:rPr>
          <w:rFonts w:asciiTheme="minorHAnsi" w:hAnsiTheme="minorHAnsi" w:cstheme="minorHAnsi"/>
          <w:b/>
          <w:bCs/>
        </w:rPr>
        <w:t>Item</w:t>
      </w:r>
      <w:r w:rsidRPr="00E031C8">
        <w:rPr>
          <w:rFonts w:asciiTheme="minorHAnsi" w:hAnsiTheme="minorHAnsi" w:cstheme="minorHAnsi"/>
        </w:rPr>
        <w:t>: Reference number or designation as per the Technical Proposal or Bill of Quantities.</w:t>
      </w:r>
    </w:p>
    <w:p w14:paraId="6ABB30FE" w14:textId="77777777" w:rsidR="0038293C" w:rsidRPr="00E031C8" w:rsidRDefault="0038293C" w:rsidP="00AB48FA">
      <w:pPr>
        <w:pStyle w:val="EDFList1"/>
        <w:numPr>
          <w:ilvl w:val="0"/>
          <w:numId w:val="50"/>
        </w:numPr>
        <w:spacing w:before="120" w:after="120"/>
        <w:ind w:right="0"/>
        <w:rPr>
          <w:rFonts w:asciiTheme="minorHAnsi" w:hAnsiTheme="minorHAnsi" w:cstheme="minorHAnsi"/>
        </w:rPr>
      </w:pPr>
      <w:r w:rsidRPr="00E031C8">
        <w:rPr>
          <w:rFonts w:asciiTheme="minorHAnsi" w:hAnsiTheme="minorHAnsi" w:cstheme="minorHAnsi"/>
          <w:b/>
          <w:bCs/>
        </w:rPr>
        <w:t>Description</w:t>
      </w:r>
      <w:r w:rsidRPr="00E031C8">
        <w:rPr>
          <w:rFonts w:asciiTheme="minorHAnsi" w:hAnsiTheme="minorHAnsi" w:cstheme="minorHAnsi"/>
        </w:rPr>
        <w:t>: A brief description of the equipment or material (e.g., RTU, server, communication router, workstation, etc.).</w:t>
      </w:r>
    </w:p>
    <w:p w14:paraId="2A536B6C" w14:textId="77777777" w:rsidR="0038293C" w:rsidRPr="00E031C8" w:rsidRDefault="0038293C" w:rsidP="00AB48FA">
      <w:pPr>
        <w:pStyle w:val="EDFList1"/>
        <w:numPr>
          <w:ilvl w:val="0"/>
          <w:numId w:val="50"/>
        </w:numPr>
        <w:spacing w:before="120" w:after="120"/>
        <w:ind w:right="0"/>
        <w:rPr>
          <w:rFonts w:asciiTheme="minorHAnsi" w:hAnsiTheme="minorHAnsi" w:cstheme="minorHAnsi"/>
        </w:rPr>
      </w:pPr>
      <w:r w:rsidRPr="00E031C8">
        <w:rPr>
          <w:rFonts w:asciiTheme="minorHAnsi" w:hAnsiTheme="minorHAnsi" w:cstheme="minorHAnsi"/>
          <w:b/>
          <w:bCs/>
        </w:rPr>
        <w:t>Code</w:t>
      </w:r>
      <w:r w:rsidRPr="00E031C8">
        <w:rPr>
          <w:rFonts w:asciiTheme="minorHAnsi" w:hAnsiTheme="minorHAnsi" w:cstheme="minorHAnsi"/>
        </w:rPr>
        <w:t>: Internal code or part number used by the bidder (if applicable).</w:t>
      </w:r>
    </w:p>
    <w:p w14:paraId="5D4CDE55" w14:textId="77777777" w:rsidR="0038293C" w:rsidRPr="00E031C8" w:rsidRDefault="0038293C" w:rsidP="00AB48FA">
      <w:pPr>
        <w:pStyle w:val="EDFList1"/>
        <w:numPr>
          <w:ilvl w:val="0"/>
          <w:numId w:val="50"/>
        </w:numPr>
        <w:spacing w:before="120" w:after="120"/>
        <w:ind w:right="0"/>
        <w:rPr>
          <w:rFonts w:asciiTheme="minorHAnsi" w:hAnsiTheme="minorHAnsi" w:cstheme="minorHAnsi"/>
        </w:rPr>
      </w:pPr>
      <w:r w:rsidRPr="00E031C8">
        <w:rPr>
          <w:rFonts w:asciiTheme="minorHAnsi" w:hAnsiTheme="minorHAnsi" w:cstheme="minorHAnsi"/>
          <w:b/>
          <w:bCs/>
        </w:rPr>
        <w:t>Country of Origin</w:t>
      </w:r>
      <w:r w:rsidRPr="00E031C8">
        <w:rPr>
          <w:rFonts w:asciiTheme="minorHAnsi" w:hAnsiTheme="minorHAnsi" w:cstheme="minorHAnsi"/>
        </w:rPr>
        <w:t>: The country where the equipment or component is manufactured or assembled.</w:t>
      </w:r>
    </w:p>
    <w:p w14:paraId="68FA4362" w14:textId="77777777" w:rsidR="0038293C" w:rsidRPr="00E031C8" w:rsidRDefault="0038293C" w:rsidP="00AB48FA">
      <w:pPr>
        <w:pStyle w:val="EDFList1"/>
        <w:numPr>
          <w:ilvl w:val="0"/>
          <w:numId w:val="50"/>
        </w:numPr>
        <w:spacing w:before="120" w:after="120"/>
        <w:ind w:right="0"/>
        <w:rPr>
          <w:rFonts w:asciiTheme="minorHAnsi" w:hAnsiTheme="minorHAnsi" w:cstheme="minorHAnsi"/>
        </w:rPr>
      </w:pPr>
      <w:r w:rsidRPr="00E031C8">
        <w:rPr>
          <w:rFonts w:asciiTheme="minorHAnsi" w:hAnsiTheme="minorHAnsi" w:cstheme="minorHAnsi"/>
          <w:b/>
          <w:bCs/>
        </w:rPr>
        <w:t>Manufacturer</w:t>
      </w:r>
      <w:r w:rsidRPr="00E031C8">
        <w:rPr>
          <w:rFonts w:asciiTheme="minorHAnsi" w:hAnsiTheme="minorHAnsi" w:cstheme="minorHAnsi"/>
        </w:rPr>
        <w:t>: The name of the original manufacturer or supplier.</w:t>
      </w:r>
    </w:p>
    <w:p w14:paraId="63F80501" w14:textId="77777777" w:rsidR="0038293C" w:rsidRPr="00E031C8" w:rsidRDefault="0038293C" w:rsidP="00AB48FA">
      <w:pPr>
        <w:pStyle w:val="EDFList1"/>
        <w:numPr>
          <w:ilvl w:val="0"/>
          <w:numId w:val="51"/>
        </w:numPr>
        <w:spacing w:before="120" w:after="120"/>
        <w:ind w:right="0"/>
        <w:rPr>
          <w:rFonts w:asciiTheme="minorHAnsi" w:hAnsiTheme="minorHAnsi" w:cstheme="minorHAnsi"/>
        </w:rPr>
      </w:pPr>
      <w:r w:rsidRPr="00E031C8">
        <w:rPr>
          <w:rFonts w:asciiTheme="minorHAnsi" w:hAnsiTheme="minorHAnsi" w:cstheme="minorHAnsi"/>
          <w:b/>
          <w:bCs/>
        </w:rPr>
        <w:t>Type of Equipment</w:t>
      </w:r>
      <w:r w:rsidRPr="00E031C8">
        <w:rPr>
          <w:rFonts w:asciiTheme="minorHAnsi" w:hAnsiTheme="minorHAnsi" w:cstheme="minorHAnsi"/>
        </w:rPr>
        <w:t>: The category or classification of the item (e.g., SCADA server, router, GPS module, etc.).</w:t>
      </w:r>
    </w:p>
    <w:p w14:paraId="3CE4E19D" w14:textId="77777777" w:rsidR="0038293C" w:rsidRPr="00E031C8" w:rsidRDefault="0038293C" w:rsidP="00AB48FA">
      <w:pPr>
        <w:pStyle w:val="EDFList1"/>
        <w:numPr>
          <w:ilvl w:val="0"/>
          <w:numId w:val="51"/>
        </w:numPr>
        <w:spacing w:before="120" w:after="120"/>
        <w:ind w:right="0"/>
        <w:rPr>
          <w:rFonts w:asciiTheme="minorHAnsi" w:hAnsiTheme="minorHAnsi" w:cstheme="minorHAnsi"/>
        </w:rPr>
      </w:pPr>
      <w:r w:rsidRPr="00E031C8">
        <w:rPr>
          <w:rFonts w:asciiTheme="minorHAnsi" w:hAnsiTheme="minorHAnsi" w:cstheme="minorHAnsi"/>
          <w:b/>
          <w:bCs/>
        </w:rPr>
        <w:t>FAT Country</w:t>
      </w:r>
      <w:r w:rsidRPr="00E031C8">
        <w:rPr>
          <w:rFonts w:asciiTheme="minorHAnsi" w:hAnsiTheme="minorHAnsi" w:cstheme="minorHAnsi"/>
        </w:rPr>
        <w:t>: The country where the Factory Acceptance Test (FAT) will be conducted for the respective item.</w:t>
      </w:r>
    </w:p>
    <w:p w14:paraId="33B00D3E" w14:textId="77777777" w:rsidR="0038293C" w:rsidRPr="00E031C8" w:rsidRDefault="0038293C" w:rsidP="008926B6">
      <w:pPr>
        <w:pStyle w:val="EDFList1"/>
        <w:spacing w:before="120" w:after="120"/>
        <w:ind w:left="720" w:right="0"/>
        <w:rPr>
          <w:rFonts w:asciiTheme="minorHAnsi" w:hAnsiTheme="minorHAnsi" w:cstheme="minorHAnsi"/>
        </w:rPr>
      </w:pPr>
      <w:r w:rsidRPr="00E031C8">
        <w:rPr>
          <w:rFonts w:asciiTheme="minorHAnsi" w:hAnsiTheme="minorHAnsi" w:cstheme="minorHAnsi"/>
          <w:b/>
          <w:bCs/>
        </w:rPr>
        <w:t>Note:</w:t>
      </w:r>
      <w:r w:rsidRPr="00E031C8">
        <w:rPr>
          <w:rFonts w:asciiTheme="minorHAnsi" w:hAnsiTheme="minorHAnsi" w:cstheme="minorHAnsi"/>
        </w:rPr>
        <w:t xml:space="preserve"> All entries must correspond to the proposed equipment in the technical submission. Any changes to the manufacturer, country of origin, or FAT location after contract award shall require prior written approval by the Employer.</w:t>
      </w:r>
    </w:p>
    <w:p w14:paraId="1898584E" w14:textId="77777777" w:rsidR="0038293C" w:rsidRPr="00E031C8" w:rsidRDefault="0038293C" w:rsidP="0038293C">
      <w:pPr>
        <w:pStyle w:val="EDFList1"/>
        <w:numPr>
          <w:ilvl w:val="0"/>
          <w:numId w:val="0"/>
        </w:numPr>
        <w:spacing w:before="120" w:after="120"/>
        <w:ind w:left="720" w:hanging="360"/>
        <w:rPr>
          <w:rFonts w:asciiTheme="minorHAnsi" w:hAnsiTheme="minorHAnsi" w:cstheme="minorHAnsi"/>
        </w:rPr>
      </w:pPr>
    </w:p>
    <w:p w14:paraId="1F4AB691" w14:textId="5FC0145F" w:rsidR="0040242F" w:rsidRPr="00E031C8" w:rsidRDefault="0040242F" w:rsidP="00537007">
      <w:pPr>
        <w:pStyle w:val="Heading20"/>
      </w:pPr>
      <w:bookmarkStart w:id="23" w:name="_Toc204800497"/>
      <w:r w:rsidRPr="00E031C8">
        <w:t>Implementation Schedule</w:t>
      </w:r>
      <w:bookmarkEnd w:id="23"/>
      <w:r w:rsidRPr="00E031C8">
        <w:t xml:space="preserve"> </w:t>
      </w:r>
    </w:p>
    <w:p w14:paraId="35CDCB3E" w14:textId="448D326A" w:rsidR="00622327" w:rsidRPr="00E031C8" w:rsidRDefault="00622327" w:rsidP="00494501">
      <w:pPr>
        <w:pStyle w:val="EDFList1"/>
        <w:numPr>
          <w:ilvl w:val="0"/>
          <w:numId w:val="35"/>
        </w:numPr>
        <w:spacing w:before="120" w:after="120"/>
        <w:ind w:right="0"/>
        <w:rPr>
          <w:rFonts w:asciiTheme="minorHAnsi" w:hAnsiTheme="minorHAnsi" w:cstheme="minorHAnsi"/>
        </w:rPr>
      </w:pPr>
      <w:r w:rsidRPr="00E031C8">
        <w:rPr>
          <w:rFonts w:asciiTheme="minorHAnsi" w:hAnsiTheme="minorHAnsi" w:cstheme="minorHAnsi"/>
        </w:rPr>
        <w:t xml:space="preserve">The Contractor </w:t>
      </w:r>
      <w:r w:rsidR="00D11C2C" w:rsidRPr="00E031C8">
        <w:rPr>
          <w:rFonts w:asciiTheme="minorHAnsi" w:hAnsiTheme="minorHAnsi" w:cstheme="minorHAnsi"/>
        </w:rPr>
        <w:t>must</w:t>
      </w:r>
      <w:r w:rsidRPr="00E031C8">
        <w:rPr>
          <w:rFonts w:asciiTheme="minorHAnsi" w:hAnsiTheme="minorHAnsi" w:cstheme="minorHAnsi"/>
        </w:rPr>
        <w:t xml:space="preserve"> submit a detailed </w:t>
      </w:r>
      <w:r w:rsidR="00140873" w:rsidRPr="00E031C8">
        <w:rPr>
          <w:rFonts w:asciiTheme="minorHAnsi" w:hAnsiTheme="minorHAnsi" w:cstheme="minorHAnsi"/>
        </w:rPr>
        <w:t xml:space="preserve">Contract implementation work plan in a form of Gannt Chart with critical path analysis </w:t>
      </w:r>
      <w:r w:rsidRPr="00E031C8">
        <w:rPr>
          <w:rFonts w:asciiTheme="minorHAnsi" w:hAnsiTheme="minorHAnsi" w:cstheme="minorHAnsi"/>
        </w:rPr>
        <w:t xml:space="preserve">(refer to </w:t>
      </w:r>
      <w:r w:rsidR="007B04EC" w:rsidRPr="00E031C8">
        <w:rPr>
          <w:rFonts w:asciiTheme="minorHAnsi" w:hAnsiTheme="minorHAnsi" w:cstheme="minorHAnsi"/>
        </w:rPr>
        <w:t>Section VII.</w:t>
      </w:r>
      <w:r w:rsidR="00140873" w:rsidRPr="00E031C8">
        <w:rPr>
          <w:rFonts w:asciiTheme="minorHAnsi" w:hAnsiTheme="minorHAnsi" w:cstheme="minorHAnsi"/>
        </w:rPr>
        <w:t xml:space="preserve"> </w:t>
      </w:r>
      <w:r w:rsidR="00140873" w:rsidRPr="000E4E5A">
        <w:rPr>
          <w:rFonts w:asciiTheme="minorHAnsi" w:hAnsiTheme="minorHAnsi" w:cstheme="minorHAnsi"/>
        </w:rPr>
        <w:t>Volume</w:t>
      </w:r>
      <w:r w:rsidR="00140873" w:rsidRPr="00E031C8">
        <w:rPr>
          <w:rFonts w:asciiTheme="minorHAnsi" w:hAnsiTheme="minorHAnsi" w:cstheme="minorHAnsi"/>
        </w:rPr>
        <w:t xml:space="preserve"> </w:t>
      </w:r>
      <w:r w:rsidR="005C4049" w:rsidRPr="00E031C8">
        <w:rPr>
          <w:rFonts w:asciiTheme="minorHAnsi" w:hAnsiTheme="minorHAnsi" w:cstheme="minorHAnsi"/>
        </w:rPr>
        <w:t>D</w:t>
      </w:r>
      <w:r w:rsidR="007B04EC" w:rsidRPr="00E031C8">
        <w:rPr>
          <w:rFonts w:asciiTheme="minorHAnsi" w:hAnsiTheme="minorHAnsi" w:cstheme="minorHAnsi"/>
        </w:rPr>
        <w:t xml:space="preserve">, </w:t>
      </w:r>
      <w:r w:rsidR="00625751" w:rsidRPr="00E031C8">
        <w:rPr>
          <w:rFonts w:asciiTheme="minorHAnsi" w:hAnsiTheme="minorHAnsi" w:cstheme="minorHAnsi"/>
        </w:rPr>
        <w:t>Implementation Schedule</w:t>
      </w:r>
      <w:r w:rsidR="00426757" w:rsidRPr="00E031C8">
        <w:rPr>
          <w:rFonts w:asciiTheme="minorHAnsi" w:hAnsiTheme="minorHAnsi" w:cstheme="minorHAnsi"/>
        </w:rPr>
        <w:t xml:space="preserve">) </w:t>
      </w:r>
      <w:r w:rsidRPr="00E031C8">
        <w:rPr>
          <w:rFonts w:asciiTheme="minorHAnsi" w:hAnsiTheme="minorHAnsi" w:cstheme="minorHAnsi"/>
        </w:rPr>
        <w:t xml:space="preserve">for the </w:t>
      </w:r>
      <w:r w:rsidR="00140873" w:rsidRPr="00E031C8">
        <w:rPr>
          <w:rFonts w:asciiTheme="minorHAnsi" w:hAnsiTheme="minorHAnsi" w:cstheme="minorHAnsi"/>
        </w:rPr>
        <w:t xml:space="preserve">entire </w:t>
      </w:r>
      <w:r w:rsidRPr="00E031C8">
        <w:rPr>
          <w:rFonts w:asciiTheme="minorHAnsi" w:hAnsiTheme="minorHAnsi" w:cstheme="minorHAnsi"/>
        </w:rPr>
        <w:t xml:space="preserve">Scope of Works/Supply described hereafter. This </w:t>
      </w:r>
      <w:r w:rsidR="00140873" w:rsidRPr="00E031C8">
        <w:rPr>
          <w:rFonts w:asciiTheme="minorHAnsi" w:hAnsiTheme="minorHAnsi" w:cstheme="minorHAnsi"/>
        </w:rPr>
        <w:t>Work</w:t>
      </w:r>
      <w:r w:rsidRPr="00E031C8">
        <w:rPr>
          <w:rFonts w:asciiTheme="minorHAnsi" w:hAnsiTheme="minorHAnsi" w:cstheme="minorHAnsi"/>
        </w:rPr>
        <w:t xml:space="preserve"> Plan shall identify all key activities and milestones, e.g., design stage, manufacturing, shipment, site installation</w:t>
      </w:r>
      <w:r w:rsidR="00D11C2C" w:rsidRPr="00E031C8">
        <w:rPr>
          <w:rFonts w:asciiTheme="minorHAnsi" w:hAnsiTheme="minorHAnsi" w:cstheme="minorHAnsi"/>
        </w:rPr>
        <w:t>,</w:t>
      </w:r>
      <w:r w:rsidRPr="00E031C8">
        <w:rPr>
          <w:rFonts w:asciiTheme="minorHAnsi" w:hAnsiTheme="minorHAnsi" w:cstheme="minorHAnsi"/>
        </w:rPr>
        <w:t xml:space="preserve"> and commissioning.</w:t>
      </w:r>
    </w:p>
    <w:p w14:paraId="2AD8A692" w14:textId="77D3E658" w:rsidR="00E701C5" w:rsidRPr="00E031C8" w:rsidRDefault="001357F6" w:rsidP="00494501">
      <w:pPr>
        <w:pStyle w:val="EDFList1"/>
        <w:numPr>
          <w:ilvl w:val="0"/>
          <w:numId w:val="35"/>
        </w:numPr>
        <w:spacing w:before="120" w:after="120"/>
        <w:ind w:right="0"/>
        <w:rPr>
          <w:rFonts w:asciiTheme="minorHAnsi" w:hAnsiTheme="minorHAnsi" w:cstheme="minorHAnsi"/>
        </w:rPr>
      </w:pPr>
      <w:r w:rsidRPr="00E031C8">
        <w:rPr>
          <w:rFonts w:asciiTheme="minorHAnsi" w:hAnsiTheme="minorHAnsi" w:cstheme="minorHAnsi"/>
        </w:rPr>
        <w:t xml:space="preserve">The </w:t>
      </w:r>
      <w:r w:rsidR="00140873" w:rsidRPr="00E031C8">
        <w:rPr>
          <w:rFonts w:asciiTheme="minorHAnsi" w:hAnsiTheme="minorHAnsi" w:cstheme="minorHAnsi"/>
        </w:rPr>
        <w:t>Supplier</w:t>
      </w:r>
      <w:r w:rsidRPr="00E031C8">
        <w:rPr>
          <w:rFonts w:asciiTheme="minorHAnsi" w:hAnsiTheme="minorHAnsi" w:cstheme="minorHAnsi"/>
        </w:rPr>
        <w:t xml:space="preserve"> shall set out a detailed Program and Schedule for mobilization and construction of the Works to be performed, including estimated starting and finishing dates for individual components and identification of major milestones and critical path. The proposed Program and Schedule shall be developed according to Works Requirements and shall address the following: </w:t>
      </w:r>
    </w:p>
    <w:p w14:paraId="2C66CFF6" w14:textId="1738B602" w:rsidR="001357F6" w:rsidRPr="00E031C8" w:rsidRDefault="001357F6" w:rsidP="00494501">
      <w:pPr>
        <w:pStyle w:val="EDFList1"/>
        <w:numPr>
          <w:ilvl w:val="0"/>
          <w:numId w:val="35"/>
        </w:numPr>
        <w:spacing w:before="120" w:after="120"/>
        <w:ind w:right="0"/>
        <w:rPr>
          <w:rFonts w:asciiTheme="minorHAnsi" w:hAnsiTheme="minorHAnsi" w:cstheme="minorHAnsi"/>
        </w:rPr>
      </w:pPr>
      <w:r w:rsidRPr="00E031C8">
        <w:rPr>
          <w:rFonts w:asciiTheme="minorHAnsi" w:hAnsiTheme="minorHAnsi" w:cstheme="minorHAnsi"/>
        </w:rPr>
        <w:t xml:space="preserve">Details of the proposed schedule for obtaining permits that may be necessary in order to commence the Works, including the preparation of required studies, supporting information, and applications. </w:t>
      </w:r>
    </w:p>
    <w:p w14:paraId="7F44D719" w14:textId="567593AE" w:rsidR="001357F6" w:rsidRPr="00E031C8" w:rsidRDefault="001357F6" w:rsidP="00494501">
      <w:pPr>
        <w:pStyle w:val="EDFList1"/>
        <w:numPr>
          <w:ilvl w:val="0"/>
          <w:numId w:val="40"/>
        </w:numPr>
        <w:spacing w:before="120" w:after="120"/>
        <w:ind w:right="0"/>
        <w:rPr>
          <w:rFonts w:asciiTheme="minorHAnsi" w:hAnsiTheme="minorHAnsi" w:cstheme="minorHAnsi"/>
        </w:rPr>
      </w:pPr>
      <w:r w:rsidRPr="00E031C8">
        <w:rPr>
          <w:rFonts w:asciiTheme="minorHAnsi" w:hAnsiTheme="minorHAnsi" w:cstheme="minorHAnsi"/>
        </w:rPr>
        <w:t xml:space="preserve">Details of the proposed timeline for carrying out the Works within the Time for Completion, in the form of a bar chart showing notably the critical path and the dependencies between the different subsystems/components. </w:t>
      </w:r>
    </w:p>
    <w:p w14:paraId="0EFCC5E8" w14:textId="128B0BE0" w:rsidR="001357F6" w:rsidRPr="00E031C8" w:rsidRDefault="001357F6" w:rsidP="00494501">
      <w:pPr>
        <w:pStyle w:val="EDFList1"/>
        <w:numPr>
          <w:ilvl w:val="0"/>
          <w:numId w:val="40"/>
        </w:numPr>
        <w:spacing w:before="120" w:after="120"/>
        <w:ind w:right="0"/>
        <w:rPr>
          <w:rFonts w:asciiTheme="minorHAnsi" w:hAnsiTheme="minorHAnsi" w:cstheme="minorHAnsi"/>
        </w:rPr>
      </w:pPr>
      <w:r w:rsidRPr="00E031C8">
        <w:rPr>
          <w:rFonts w:asciiTheme="minorHAnsi" w:hAnsiTheme="minorHAnsi" w:cstheme="minorHAnsi"/>
        </w:rPr>
        <w:t xml:space="preserve">Details of the proposed timeline for the testing, commissioning and handing over of the completed Works. </w:t>
      </w:r>
    </w:p>
    <w:p w14:paraId="12411772" w14:textId="4CD45FB3" w:rsidR="001357F6" w:rsidRPr="00E031C8" w:rsidRDefault="001357F6" w:rsidP="00494501">
      <w:pPr>
        <w:pStyle w:val="EDFList1"/>
        <w:numPr>
          <w:ilvl w:val="0"/>
          <w:numId w:val="40"/>
        </w:numPr>
        <w:spacing w:before="120" w:after="120"/>
        <w:ind w:right="0"/>
        <w:rPr>
          <w:rFonts w:asciiTheme="minorHAnsi" w:hAnsiTheme="minorHAnsi" w:cstheme="minorHAnsi"/>
        </w:rPr>
      </w:pPr>
      <w:r w:rsidRPr="00E031C8">
        <w:rPr>
          <w:rFonts w:asciiTheme="minorHAnsi" w:hAnsiTheme="minorHAnsi" w:cstheme="minorHAnsi"/>
        </w:rPr>
        <w:t xml:space="preserve">Mobilization Schedule. </w:t>
      </w:r>
    </w:p>
    <w:p w14:paraId="14DE2596" w14:textId="75AB1DE6" w:rsidR="004A7282" w:rsidRPr="00E031C8" w:rsidRDefault="00AC05F7" w:rsidP="00494501">
      <w:pPr>
        <w:pStyle w:val="EDFList1"/>
        <w:numPr>
          <w:ilvl w:val="0"/>
          <w:numId w:val="35"/>
        </w:numPr>
        <w:spacing w:before="120" w:after="120"/>
        <w:ind w:right="0"/>
        <w:rPr>
          <w:rFonts w:asciiTheme="minorHAnsi" w:hAnsiTheme="minorHAnsi" w:cstheme="minorHAnsi"/>
        </w:rPr>
      </w:pPr>
      <w:r w:rsidRPr="00E031C8">
        <w:rPr>
          <w:rFonts w:asciiTheme="minorHAnsi" w:hAnsiTheme="minorHAnsi" w:cstheme="minorHAnsi"/>
        </w:rPr>
        <w:t xml:space="preserve">This Implementation Schedule </w:t>
      </w:r>
      <w:r w:rsidR="001357F6" w:rsidRPr="00E031C8">
        <w:rPr>
          <w:rFonts w:asciiTheme="minorHAnsi" w:hAnsiTheme="minorHAnsi" w:cstheme="minorHAnsi"/>
        </w:rPr>
        <w:t>(refer to Section VII.</w:t>
      </w:r>
      <w:r w:rsidR="005C4049" w:rsidRPr="00E031C8">
        <w:rPr>
          <w:rFonts w:asciiTheme="minorHAnsi" w:hAnsiTheme="minorHAnsi" w:cstheme="minorHAnsi"/>
        </w:rPr>
        <w:t xml:space="preserve"> Volume D</w:t>
      </w:r>
      <w:r w:rsidR="001357F6" w:rsidRPr="00E031C8">
        <w:rPr>
          <w:rFonts w:asciiTheme="minorHAnsi" w:hAnsiTheme="minorHAnsi" w:cstheme="minorHAnsi"/>
        </w:rPr>
        <w:t xml:space="preserve">, Implementation Schedule) </w:t>
      </w:r>
      <w:r w:rsidR="006D1928" w:rsidRPr="00E031C8">
        <w:rPr>
          <w:rFonts w:asciiTheme="minorHAnsi" w:hAnsiTheme="minorHAnsi" w:cstheme="minorHAnsi"/>
        </w:rPr>
        <w:t xml:space="preserve">presents the </w:t>
      </w:r>
      <w:r w:rsidR="00D11C2C" w:rsidRPr="00E031C8">
        <w:rPr>
          <w:rFonts w:asciiTheme="minorHAnsi" w:hAnsiTheme="minorHAnsi" w:cstheme="minorHAnsi"/>
        </w:rPr>
        <w:t xml:space="preserve">two </w:t>
      </w:r>
      <w:r w:rsidR="000C21C7" w:rsidRPr="00E031C8">
        <w:rPr>
          <w:rFonts w:asciiTheme="minorHAnsi" w:hAnsiTheme="minorHAnsi" w:cstheme="minorHAnsi"/>
        </w:rPr>
        <w:t>Bid packages</w:t>
      </w:r>
      <w:r w:rsidR="006D1928" w:rsidRPr="00E031C8">
        <w:rPr>
          <w:rFonts w:asciiTheme="minorHAnsi" w:hAnsiTheme="minorHAnsi" w:cstheme="minorHAnsi"/>
        </w:rPr>
        <w:t xml:space="preserve"> </w:t>
      </w:r>
      <w:r w:rsidR="00290AEE" w:rsidRPr="00E031C8">
        <w:rPr>
          <w:rFonts w:asciiTheme="minorHAnsi" w:hAnsiTheme="minorHAnsi" w:cstheme="minorHAnsi"/>
        </w:rPr>
        <w:t>to</w:t>
      </w:r>
      <w:r w:rsidR="005705E6" w:rsidRPr="00E031C8">
        <w:rPr>
          <w:rFonts w:asciiTheme="minorHAnsi" w:hAnsiTheme="minorHAnsi" w:cstheme="minorHAnsi"/>
        </w:rPr>
        <w:t xml:space="preserve"> account for</w:t>
      </w:r>
      <w:r w:rsidR="00290AEE" w:rsidRPr="00E031C8">
        <w:rPr>
          <w:rFonts w:asciiTheme="minorHAnsi" w:hAnsiTheme="minorHAnsi" w:cstheme="minorHAnsi"/>
        </w:rPr>
        <w:t xml:space="preserve"> </w:t>
      </w:r>
      <w:r w:rsidR="005705E6" w:rsidRPr="00E031C8">
        <w:rPr>
          <w:rFonts w:asciiTheme="minorHAnsi" w:hAnsiTheme="minorHAnsi" w:cstheme="minorHAnsi"/>
        </w:rPr>
        <w:t xml:space="preserve">and </w:t>
      </w:r>
      <w:r w:rsidR="00D9118B" w:rsidRPr="00E031C8">
        <w:rPr>
          <w:rFonts w:asciiTheme="minorHAnsi" w:hAnsiTheme="minorHAnsi" w:cstheme="minorHAnsi"/>
        </w:rPr>
        <w:t>consider</w:t>
      </w:r>
      <w:r w:rsidR="006D1928" w:rsidRPr="00E031C8">
        <w:rPr>
          <w:rFonts w:asciiTheme="minorHAnsi" w:hAnsiTheme="minorHAnsi" w:cstheme="minorHAnsi"/>
        </w:rPr>
        <w:t xml:space="preserve"> </w:t>
      </w:r>
      <w:r w:rsidR="00D11C2C" w:rsidRPr="00E031C8">
        <w:rPr>
          <w:rFonts w:asciiTheme="minorHAnsi" w:hAnsiTheme="minorHAnsi" w:cstheme="minorHAnsi"/>
        </w:rPr>
        <w:t xml:space="preserve">their </w:t>
      </w:r>
      <w:r w:rsidR="006D1928" w:rsidRPr="00E031C8">
        <w:rPr>
          <w:rFonts w:asciiTheme="minorHAnsi" w:hAnsiTheme="minorHAnsi" w:cstheme="minorHAnsi"/>
        </w:rPr>
        <w:t xml:space="preserve">interdependence. </w:t>
      </w:r>
      <w:r w:rsidR="00F95677" w:rsidRPr="00E031C8">
        <w:rPr>
          <w:rFonts w:asciiTheme="minorHAnsi" w:hAnsiTheme="minorHAnsi" w:cstheme="minorHAnsi"/>
        </w:rPr>
        <w:t>NEGU</w:t>
      </w:r>
      <w:r w:rsidR="006D1928" w:rsidRPr="00E031C8">
        <w:rPr>
          <w:rFonts w:asciiTheme="minorHAnsi" w:hAnsiTheme="minorHAnsi" w:cstheme="minorHAnsi"/>
        </w:rPr>
        <w:t xml:space="preserve"> or its </w:t>
      </w:r>
      <w:r w:rsidR="00290AEE" w:rsidRPr="00E031C8">
        <w:rPr>
          <w:rFonts w:asciiTheme="minorHAnsi" w:hAnsiTheme="minorHAnsi" w:cstheme="minorHAnsi"/>
        </w:rPr>
        <w:t xml:space="preserve">consultant manages </w:t>
      </w:r>
      <w:r w:rsidR="00D9118B" w:rsidRPr="00E031C8">
        <w:rPr>
          <w:rFonts w:asciiTheme="minorHAnsi" w:hAnsiTheme="minorHAnsi" w:cstheme="minorHAnsi"/>
        </w:rPr>
        <w:t>the cohesion</w:t>
      </w:r>
      <w:r w:rsidR="006D1928" w:rsidRPr="00E031C8">
        <w:rPr>
          <w:rFonts w:asciiTheme="minorHAnsi" w:hAnsiTheme="minorHAnsi" w:cstheme="minorHAnsi"/>
        </w:rPr>
        <w:t xml:space="preserve"> </w:t>
      </w:r>
      <w:r w:rsidR="00D11C2C" w:rsidRPr="00E031C8">
        <w:rPr>
          <w:rFonts w:asciiTheme="minorHAnsi" w:hAnsiTheme="minorHAnsi" w:cstheme="minorHAnsi"/>
        </w:rPr>
        <w:t>to</w:t>
      </w:r>
      <w:r w:rsidR="006D1928" w:rsidRPr="00E031C8">
        <w:rPr>
          <w:rFonts w:asciiTheme="minorHAnsi" w:hAnsiTheme="minorHAnsi" w:cstheme="minorHAnsi"/>
        </w:rPr>
        <w:t xml:space="preserve"> optimize </w:t>
      </w:r>
      <w:r w:rsidR="0037695B" w:rsidRPr="00E031C8">
        <w:rPr>
          <w:rFonts w:asciiTheme="minorHAnsi" w:hAnsiTheme="minorHAnsi" w:cstheme="minorHAnsi"/>
        </w:rPr>
        <w:t>its</w:t>
      </w:r>
      <w:r w:rsidR="000C21C7" w:rsidRPr="00E031C8">
        <w:rPr>
          <w:rFonts w:asciiTheme="minorHAnsi" w:hAnsiTheme="minorHAnsi" w:cstheme="minorHAnsi"/>
        </w:rPr>
        <w:t xml:space="preserve"> completion time</w:t>
      </w:r>
      <w:r w:rsidR="006D1928" w:rsidRPr="00E031C8">
        <w:rPr>
          <w:rFonts w:asciiTheme="minorHAnsi" w:hAnsiTheme="minorHAnsi" w:cstheme="minorHAnsi"/>
        </w:rPr>
        <w:t>.</w:t>
      </w:r>
    </w:p>
    <w:p w14:paraId="32FAEB15" w14:textId="00354283" w:rsidR="00622327" w:rsidRPr="000E4E5A" w:rsidRDefault="00622327" w:rsidP="00494501">
      <w:pPr>
        <w:pStyle w:val="EDFList1"/>
        <w:numPr>
          <w:ilvl w:val="0"/>
          <w:numId w:val="35"/>
        </w:numPr>
        <w:spacing w:before="120" w:after="120"/>
        <w:ind w:right="0"/>
        <w:rPr>
          <w:rFonts w:asciiTheme="minorHAnsi" w:hAnsiTheme="minorHAnsi" w:cstheme="minorHAnsi"/>
        </w:rPr>
      </w:pPr>
      <w:r w:rsidRPr="000E4E5A">
        <w:rPr>
          <w:rFonts w:asciiTheme="minorHAnsi" w:hAnsiTheme="minorHAnsi" w:cstheme="minorHAnsi"/>
        </w:rPr>
        <w:t xml:space="preserve">The Time </w:t>
      </w:r>
      <w:r w:rsidR="00671B4F" w:rsidRPr="000E4E5A">
        <w:rPr>
          <w:rFonts w:asciiTheme="minorHAnsi" w:hAnsiTheme="minorHAnsi" w:cstheme="minorHAnsi"/>
        </w:rPr>
        <w:t>Schedule from</w:t>
      </w:r>
      <w:r w:rsidRPr="000E4E5A">
        <w:rPr>
          <w:rFonts w:asciiTheme="minorHAnsi" w:hAnsiTheme="minorHAnsi" w:cstheme="minorHAnsi"/>
        </w:rPr>
        <w:t xml:space="preserve"> the Contractor shall include the following </w:t>
      </w:r>
      <w:r w:rsidR="00D11C2C" w:rsidRPr="000E4E5A">
        <w:rPr>
          <w:rFonts w:asciiTheme="minorHAnsi" w:hAnsiTheme="minorHAnsi" w:cstheme="minorHAnsi"/>
        </w:rPr>
        <w:t xml:space="preserve">vital </w:t>
      </w:r>
      <w:r w:rsidRPr="000E4E5A">
        <w:rPr>
          <w:rFonts w:asciiTheme="minorHAnsi" w:hAnsiTheme="minorHAnsi" w:cstheme="minorHAnsi"/>
        </w:rPr>
        <w:t>durations</w:t>
      </w:r>
      <w:r w:rsidR="00671B4F" w:rsidRPr="000E4E5A">
        <w:rPr>
          <w:rFonts w:asciiTheme="minorHAnsi" w:hAnsiTheme="minorHAnsi" w:cstheme="minorHAnsi"/>
        </w:rPr>
        <w:t xml:space="preserve"> from </w:t>
      </w:r>
      <w:r w:rsidR="00D11C2C" w:rsidRPr="000E4E5A">
        <w:rPr>
          <w:rFonts w:asciiTheme="minorHAnsi" w:hAnsiTheme="minorHAnsi" w:cstheme="minorHAnsi"/>
        </w:rPr>
        <w:t xml:space="preserve">the </w:t>
      </w:r>
      <w:r w:rsidR="00671B4F" w:rsidRPr="000E4E5A">
        <w:rPr>
          <w:rFonts w:asciiTheme="minorHAnsi" w:hAnsiTheme="minorHAnsi" w:cstheme="minorHAnsi"/>
        </w:rPr>
        <w:t xml:space="preserve">Contract </w:t>
      </w:r>
      <w:r w:rsidR="008C0977" w:rsidRPr="000E4E5A">
        <w:rPr>
          <w:rFonts w:asciiTheme="minorHAnsi" w:hAnsiTheme="minorHAnsi" w:cstheme="minorHAnsi"/>
        </w:rPr>
        <w:t xml:space="preserve">Commencement </w:t>
      </w:r>
      <w:r w:rsidR="00671B4F" w:rsidRPr="000E4E5A">
        <w:rPr>
          <w:rFonts w:asciiTheme="minorHAnsi" w:hAnsiTheme="minorHAnsi" w:cstheme="minorHAnsi"/>
        </w:rPr>
        <w:t>Date</w:t>
      </w:r>
      <w:r w:rsidRPr="000E4E5A">
        <w:rPr>
          <w:rFonts w:asciiTheme="minorHAnsi" w:hAnsiTheme="minorHAnsi" w:cstheme="minorHAnsi"/>
        </w:rPr>
        <w:t xml:space="preserve">: </w:t>
      </w:r>
    </w:p>
    <w:p w14:paraId="5F194B23" w14:textId="2F5FCB5B" w:rsidR="00622327" w:rsidRPr="000E4E5A" w:rsidRDefault="00671B4F" w:rsidP="00494501">
      <w:pPr>
        <w:pStyle w:val="EDF-List2"/>
        <w:ind w:left="1109" w:right="0"/>
        <w:rPr>
          <w:rFonts w:asciiTheme="minorHAnsi" w:hAnsiTheme="minorHAnsi" w:cstheme="minorHAnsi"/>
        </w:rPr>
      </w:pPr>
      <w:r w:rsidRPr="000E4E5A">
        <w:rPr>
          <w:rFonts w:asciiTheme="minorHAnsi" w:hAnsiTheme="minorHAnsi" w:cstheme="minorHAnsi"/>
        </w:rPr>
        <w:t xml:space="preserve">Completion of </w:t>
      </w:r>
      <w:r w:rsidR="00534DC2" w:rsidRPr="000E4E5A">
        <w:rPr>
          <w:rFonts w:asciiTheme="minorHAnsi" w:hAnsiTheme="minorHAnsi" w:cstheme="minorHAnsi"/>
        </w:rPr>
        <w:t>first Phase</w:t>
      </w:r>
      <w:r w:rsidR="00622327" w:rsidRPr="000E4E5A">
        <w:rPr>
          <w:rFonts w:asciiTheme="minorHAnsi" w:hAnsiTheme="minorHAnsi" w:cstheme="minorHAnsi"/>
        </w:rPr>
        <w:t xml:space="preserve">– </w:t>
      </w:r>
      <w:r w:rsidR="00E03DA0" w:rsidRPr="000E4E5A">
        <w:rPr>
          <w:rFonts w:asciiTheme="minorHAnsi" w:hAnsiTheme="minorHAnsi" w:cstheme="minorHAnsi"/>
        </w:rPr>
        <w:t>12</w:t>
      </w:r>
      <w:r w:rsidR="00622327" w:rsidRPr="000E4E5A">
        <w:rPr>
          <w:rFonts w:asciiTheme="minorHAnsi" w:hAnsiTheme="minorHAnsi" w:cstheme="minorHAnsi"/>
        </w:rPr>
        <w:t xml:space="preserve"> </w:t>
      </w:r>
      <w:r w:rsidRPr="000E4E5A">
        <w:rPr>
          <w:rFonts w:asciiTheme="minorHAnsi" w:hAnsiTheme="minorHAnsi" w:cstheme="minorHAnsi"/>
        </w:rPr>
        <w:t>M</w:t>
      </w:r>
      <w:r w:rsidR="00622327" w:rsidRPr="000E4E5A">
        <w:rPr>
          <w:rFonts w:asciiTheme="minorHAnsi" w:hAnsiTheme="minorHAnsi" w:cstheme="minorHAnsi"/>
        </w:rPr>
        <w:t>onths</w:t>
      </w:r>
    </w:p>
    <w:p w14:paraId="55380522" w14:textId="110AF6AA" w:rsidR="00534DC2" w:rsidRPr="000E4E5A" w:rsidRDefault="00534DC2" w:rsidP="00494501">
      <w:pPr>
        <w:pStyle w:val="EDF-List2"/>
        <w:ind w:left="1109" w:right="0"/>
        <w:rPr>
          <w:rFonts w:asciiTheme="minorHAnsi" w:hAnsiTheme="minorHAnsi" w:cstheme="minorHAnsi"/>
        </w:rPr>
      </w:pPr>
      <w:r w:rsidRPr="000E4E5A">
        <w:rPr>
          <w:rFonts w:asciiTheme="minorHAnsi" w:hAnsiTheme="minorHAnsi" w:cstheme="minorHAnsi"/>
        </w:rPr>
        <w:t xml:space="preserve">Completion of </w:t>
      </w:r>
      <w:r w:rsidR="00D11C2C" w:rsidRPr="000E4E5A">
        <w:rPr>
          <w:rFonts w:asciiTheme="minorHAnsi" w:hAnsiTheme="minorHAnsi" w:cstheme="minorHAnsi"/>
        </w:rPr>
        <w:t xml:space="preserve">the </w:t>
      </w:r>
      <w:r w:rsidR="004A5D71" w:rsidRPr="000E4E5A">
        <w:rPr>
          <w:rFonts w:asciiTheme="minorHAnsi" w:hAnsiTheme="minorHAnsi" w:cstheme="minorHAnsi"/>
        </w:rPr>
        <w:t>second phase</w:t>
      </w:r>
      <w:r w:rsidRPr="000E4E5A">
        <w:rPr>
          <w:rFonts w:asciiTheme="minorHAnsi" w:hAnsiTheme="minorHAnsi" w:cstheme="minorHAnsi"/>
        </w:rPr>
        <w:t xml:space="preserve"> – </w:t>
      </w:r>
      <w:r w:rsidR="00537007">
        <w:rPr>
          <w:rFonts w:asciiTheme="minorHAnsi" w:hAnsiTheme="minorHAnsi" w:cstheme="minorHAnsi"/>
        </w:rPr>
        <w:t xml:space="preserve">18 </w:t>
      </w:r>
      <w:r w:rsidRPr="000E4E5A">
        <w:rPr>
          <w:rFonts w:asciiTheme="minorHAnsi" w:hAnsiTheme="minorHAnsi" w:cstheme="minorHAnsi"/>
        </w:rPr>
        <w:t xml:space="preserve">Months </w:t>
      </w:r>
    </w:p>
    <w:p w14:paraId="10BB74DA" w14:textId="25C44F81" w:rsidR="00671B4F" w:rsidRPr="000E4E5A" w:rsidRDefault="00671B4F" w:rsidP="00494501">
      <w:pPr>
        <w:pStyle w:val="EDF-List2"/>
        <w:ind w:left="1109" w:right="0"/>
        <w:rPr>
          <w:rFonts w:asciiTheme="minorHAnsi" w:hAnsiTheme="minorHAnsi" w:cstheme="minorHAnsi"/>
        </w:rPr>
      </w:pPr>
      <w:r w:rsidRPr="000E4E5A">
        <w:rPr>
          <w:rFonts w:asciiTheme="minorHAnsi" w:hAnsiTheme="minorHAnsi" w:cstheme="minorHAnsi"/>
        </w:rPr>
        <w:t>Completion of Project</w:t>
      </w:r>
      <w:r w:rsidR="001F2E88" w:rsidRPr="000E4E5A">
        <w:rPr>
          <w:rFonts w:asciiTheme="minorHAnsi" w:hAnsiTheme="minorHAnsi" w:cstheme="minorHAnsi"/>
        </w:rPr>
        <w:t>,</w:t>
      </w:r>
      <w:r w:rsidR="00E03DA0" w:rsidRPr="000E4E5A">
        <w:rPr>
          <w:rFonts w:asciiTheme="minorHAnsi" w:hAnsiTheme="minorHAnsi" w:cstheme="minorHAnsi"/>
        </w:rPr>
        <w:t xml:space="preserve"> including warranty period</w:t>
      </w:r>
      <w:r w:rsidRPr="00E031C8">
        <w:rPr>
          <w:rFonts w:asciiTheme="minorHAnsi" w:hAnsiTheme="minorHAnsi" w:cstheme="minorHAnsi"/>
        </w:rPr>
        <w:t xml:space="preserve"> – </w:t>
      </w:r>
      <w:r w:rsidR="00E03DA0" w:rsidRPr="00E031C8">
        <w:rPr>
          <w:rFonts w:asciiTheme="minorHAnsi" w:hAnsiTheme="minorHAnsi" w:cstheme="minorHAnsi"/>
        </w:rPr>
        <w:t>4</w:t>
      </w:r>
      <w:r w:rsidR="00537007">
        <w:rPr>
          <w:rFonts w:asciiTheme="minorHAnsi" w:hAnsiTheme="minorHAnsi" w:cstheme="minorHAnsi"/>
        </w:rPr>
        <w:t>2</w:t>
      </w:r>
      <w:r w:rsidRPr="00E031C8">
        <w:rPr>
          <w:rFonts w:asciiTheme="minorHAnsi" w:hAnsiTheme="minorHAnsi" w:cstheme="minorHAnsi"/>
        </w:rPr>
        <w:t xml:space="preserve"> Months</w:t>
      </w:r>
    </w:p>
    <w:p w14:paraId="1E4B64D7" w14:textId="563F5321" w:rsidR="008252A9" w:rsidRPr="000E4E5A" w:rsidRDefault="008252A9" w:rsidP="00494501">
      <w:pPr>
        <w:pStyle w:val="EDF-List2"/>
        <w:numPr>
          <w:ilvl w:val="0"/>
          <w:numId w:val="0"/>
        </w:numPr>
        <w:ind w:left="709" w:right="0"/>
        <w:rPr>
          <w:rFonts w:asciiTheme="minorHAnsi" w:hAnsiTheme="minorHAnsi" w:cstheme="minorHAnsi"/>
        </w:rPr>
      </w:pPr>
      <w:r w:rsidRPr="00E031C8">
        <w:rPr>
          <w:rFonts w:asciiTheme="minorHAnsi" w:hAnsiTheme="minorHAnsi" w:cstheme="minorHAnsi"/>
        </w:rPr>
        <w:t>The expected milestones are:</w:t>
      </w:r>
    </w:p>
    <w:p w14:paraId="6724AB3A" w14:textId="57D6687F" w:rsidR="00671B4F" w:rsidRPr="000E4E5A" w:rsidRDefault="00671B4F" w:rsidP="00494501">
      <w:pPr>
        <w:pStyle w:val="EDF-List2"/>
        <w:ind w:left="1109" w:right="0"/>
        <w:rPr>
          <w:rFonts w:asciiTheme="minorHAnsi" w:hAnsiTheme="minorHAnsi" w:cstheme="minorHAnsi"/>
        </w:rPr>
      </w:pPr>
      <w:r w:rsidRPr="000E4E5A">
        <w:rPr>
          <w:rFonts w:asciiTheme="minorHAnsi" w:hAnsiTheme="minorHAnsi" w:cstheme="minorHAnsi"/>
        </w:rPr>
        <w:t>Access to dust-free Critical Rooms (</w:t>
      </w:r>
      <w:r w:rsidR="008C0977" w:rsidRPr="000E4E5A">
        <w:rPr>
          <w:rFonts w:asciiTheme="minorHAnsi" w:hAnsiTheme="minorHAnsi" w:cstheme="minorHAnsi"/>
        </w:rPr>
        <w:t xml:space="preserve">Computer </w:t>
      </w:r>
      <w:r w:rsidR="004A462D" w:rsidRPr="000E4E5A">
        <w:rPr>
          <w:rFonts w:asciiTheme="minorHAnsi" w:hAnsiTheme="minorHAnsi" w:cstheme="minorHAnsi"/>
        </w:rPr>
        <w:t xml:space="preserve">&amp; </w:t>
      </w:r>
      <w:r w:rsidR="001C6C3B" w:rsidRPr="000E4E5A">
        <w:rPr>
          <w:rFonts w:asciiTheme="minorHAnsi" w:hAnsiTheme="minorHAnsi" w:cstheme="minorHAnsi"/>
        </w:rPr>
        <w:t xml:space="preserve">Communication Room </w:t>
      </w:r>
      <w:r w:rsidRPr="000E4E5A">
        <w:rPr>
          <w:rFonts w:asciiTheme="minorHAnsi" w:hAnsiTheme="minorHAnsi" w:cstheme="minorHAnsi"/>
        </w:rPr>
        <w:t xml:space="preserve">+ UPS Room) - </w:t>
      </w:r>
      <w:r w:rsidR="00EB5108" w:rsidRPr="000E4E5A">
        <w:rPr>
          <w:rFonts w:asciiTheme="minorHAnsi" w:hAnsiTheme="minorHAnsi" w:cstheme="minorHAnsi"/>
        </w:rPr>
        <w:t>7</w:t>
      </w:r>
      <w:r w:rsidRPr="000E4E5A">
        <w:rPr>
          <w:rFonts w:asciiTheme="minorHAnsi" w:hAnsiTheme="minorHAnsi" w:cstheme="minorHAnsi"/>
        </w:rPr>
        <w:t xml:space="preserve"> Months</w:t>
      </w:r>
    </w:p>
    <w:p w14:paraId="4928EE90" w14:textId="1074AB3D" w:rsidR="00671B4F" w:rsidRPr="000E4E5A" w:rsidRDefault="00671B4F" w:rsidP="00494501">
      <w:pPr>
        <w:pStyle w:val="EDF-List2"/>
        <w:ind w:left="1109" w:right="0"/>
        <w:rPr>
          <w:rFonts w:asciiTheme="minorHAnsi" w:hAnsiTheme="minorHAnsi" w:cstheme="minorHAnsi"/>
        </w:rPr>
      </w:pPr>
      <w:r w:rsidRPr="000E4E5A">
        <w:rPr>
          <w:rFonts w:asciiTheme="minorHAnsi" w:hAnsiTheme="minorHAnsi" w:cstheme="minorHAnsi"/>
        </w:rPr>
        <w:t>Completion of all SAT for SCADA, Hardware, Software, RTU, and Point-to-Point tests</w:t>
      </w:r>
      <w:r w:rsidR="00CD146C" w:rsidRPr="000E4E5A">
        <w:rPr>
          <w:rFonts w:asciiTheme="minorHAnsi" w:hAnsiTheme="minorHAnsi" w:cstheme="minorHAnsi"/>
        </w:rPr>
        <w:t xml:space="preserve"> for Phase 1 Substations</w:t>
      </w:r>
      <w:r w:rsidRPr="000E4E5A">
        <w:rPr>
          <w:rFonts w:asciiTheme="minorHAnsi" w:hAnsiTheme="minorHAnsi" w:cstheme="minorHAnsi"/>
        </w:rPr>
        <w:t xml:space="preserve"> -</w:t>
      </w:r>
      <w:r w:rsidR="00E03DA0" w:rsidRPr="000E4E5A">
        <w:rPr>
          <w:rFonts w:asciiTheme="minorHAnsi" w:hAnsiTheme="minorHAnsi" w:cstheme="minorHAnsi"/>
        </w:rPr>
        <w:t>1</w:t>
      </w:r>
      <w:r w:rsidR="00EB5108" w:rsidRPr="000E4E5A">
        <w:rPr>
          <w:rFonts w:asciiTheme="minorHAnsi" w:hAnsiTheme="minorHAnsi" w:cstheme="minorHAnsi"/>
        </w:rPr>
        <w:t>1</w:t>
      </w:r>
      <w:r w:rsidRPr="000E4E5A">
        <w:rPr>
          <w:rFonts w:asciiTheme="minorHAnsi" w:hAnsiTheme="minorHAnsi" w:cstheme="minorHAnsi"/>
        </w:rPr>
        <w:t xml:space="preserve"> Months</w:t>
      </w:r>
    </w:p>
    <w:p w14:paraId="4EE6AFB7" w14:textId="71D033C1" w:rsidR="007B04EC" w:rsidRPr="000E4E5A" w:rsidRDefault="00671B4F" w:rsidP="00494501">
      <w:pPr>
        <w:pStyle w:val="EDF-List2"/>
        <w:ind w:left="1109" w:right="0"/>
        <w:rPr>
          <w:rFonts w:asciiTheme="minorHAnsi" w:hAnsiTheme="minorHAnsi" w:cstheme="minorHAnsi"/>
        </w:rPr>
      </w:pPr>
      <w:r w:rsidRPr="000E4E5A">
        <w:rPr>
          <w:rFonts w:asciiTheme="minorHAnsi" w:hAnsiTheme="minorHAnsi" w:cstheme="minorHAnsi"/>
        </w:rPr>
        <w:t xml:space="preserve">Availability Tests Completion </w:t>
      </w:r>
      <w:r w:rsidR="001C6C3B" w:rsidRPr="000E4E5A">
        <w:rPr>
          <w:rFonts w:asciiTheme="minorHAnsi" w:hAnsiTheme="minorHAnsi" w:cstheme="minorHAnsi"/>
        </w:rPr>
        <w:t xml:space="preserve">and </w:t>
      </w:r>
      <w:r w:rsidR="00E03DA0" w:rsidRPr="000E4E5A">
        <w:rPr>
          <w:rFonts w:asciiTheme="minorHAnsi" w:hAnsiTheme="minorHAnsi" w:cstheme="minorHAnsi"/>
        </w:rPr>
        <w:t>Go Live</w:t>
      </w:r>
      <w:r w:rsidRPr="000E4E5A">
        <w:rPr>
          <w:rFonts w:asciiTheme="minorHAnsi" w:hAnsiTheme="minorHAnsi" w:cstheme="minorHAnsi"/>
        </w:rPr>
        <w:t xml:space="preserve"> - </w:t>
      </w:r>
      <w:r w:rsidR="00E03DA0" w:rsidRPr="000E4E5A">
        <w:rPr>
          <w:rFonts w:asciiTheme="minorHAnsi" w:hAnsiTheme="minorHAnsi" w:cstheme="minorHAnsi"/>
        </w:rPr>
        <w:t>12</w:t>
      </w:r>
      <w:r w:rsidRPr="000E4E5A">
        <w:rPr>
          <w:rFonts w:asciiTheme="minorHAnsi" w:hAnsiTheme="minorHAnsi" w:cstheme="minorHAnsi"/>
        </w:rPr>
        <w:t xml:space="preserve"> Month</w:t>
      </w:r>
      <w:r w:rsidR="00CD146C" w:rsidRPr="000E4E5A">
        <w:rPr>
          <w:rFonts w:asciiTheme="minorHAnsi" w:hAnsiTheme="minorHAnsi" w:cstheme="minorHAnsi"/>
        </w:rPr>
        <w:t>s</w:t>
      </w:r>
    </w:p>
    <w:p w14:paraId="368023E2" w14:textId="77777777" w:rsidR="007C6127" w:rsidRPr="00E031C8" w:rsidRDefault="007C6127" w:rsidP="00537007">
      <w:pPr>
        <w:pStyle w:val="Heading20"/>
      </w:pPr>
      <w:bookmarkStart w:id="24" w:name="_Toc434316742"/>
      <w:bookmarkStart w:id="25" w:name="_Toc434385863"/>
      <w:bookmarkStart w:id="26" w:name="_Toc434477107"/>
      <w:bookmarkStart w:id="27" w:name="_Toc434485722"/>
      <w:bookmarkStart w:id="28" w:name="_Toc109761802"/>
      <w:bookmarkStart w:id="29" w:name="_Toc204800498"/>
      <w:r w:rsidRPr="00E031C8">
        <w:t>Warranty &amp; Support</w:t>
      </w:r>
      <w:bookmarkEnd w:id="24"/>
      <w:bookmarkEnd w:id="25"/>
      <w:bookmarkEnd w:id="26"/>
      <w:bookmarkEnd w:id="27"/>
      <w:bookmarkEnd w:id="28"/>
      <w:bookmarkEnd w:id="29"/>
    </w:p>
    <w:p w14:paraId="69DD3B35" w14:textId="40A70314" w:rsidR="007C6127" w:rsidRPr="00E031C8" w:rsidRDefault="007C6127" w:rsidP="00494501">
      <w:pPr>
        <w:pStyle w:val="EDFList1"/>
        <w:numPr>
          <w:ilvl w:val="0"/>
          <w:numId w:val="36"/>
        </w:numPr>
        <w:spacing w:before="120" w:after="120"/>
        <w:ind w:right="0"/>
        <w:rPr>
          <w:rFonts w:asciiTheme="minorHAnsi" w:hAnsiTheme="minorHAnsi" w:cstheme="minorHAnsi"/>
        </w:rPr>
      </w:pPr>
      <w:r w:rsidRPr="00E031C8">
        <w:rPr>
          <w:rFonts w:asciiTheme="minorHAnsi" w:hAnsiTheme="minorHAnsi" w:cstheme="minorHAnsi"/>
        </w:rPr>
        <w:t xml:space="preserve">The SCADA/EMS, ICS, RTU 48 DC and Adaptation work including all components, software and accessories shall be fully guaranteed against all defects arising from faults in design, manufacture, and workmanship for a period of </w:t>
      </w:r>
      <w:r w:rsidRPr="00E031C8">
        <w:rPr>
          <w:rFonts w:asciiTheme="minorHAnsi" w:hAnsiTheme="minorHAnsi" w:cstheme="minorHAnsi"/>
          <w:b/>
          <w:bCs/>
        </w:rPr>
        <w:t>24</w:t>
      </w:r>
      <w:r w:rsidRPr="00E031C8">
        <w:rPr>
          <w:rFonts w:asciiTheme="minorHAnsi" w:hAnsiTheme="minorHAnsi" w:cstheme="minorHAnsi"/>
        </w:rPr>
        <w:t xml:space="preserve"> months from the takeover date.</w:t>
      </w:r>
    </w:p>
    <w:p w14:paraId="673543AF" w14:textId="77777777" w:rsidR="007C6127" w:rsidRPr="00E031C8" w:rsidRDefault="007C6127" w:rsidP="00494501">
      <w:pPr>
        <w:pStyle w:val="EDFList1"/>
        <w:numPr>
          <w:ilvl w:val="0"/>
          <w:numId w:val="36"/>
        </w:numPr>
        <w:spacing w:before="120" w:after="120"/>
        <w:ind w:right="0"/>
        <w:rPr>
          <w:rFonts w:asciiTheme="minorHAnsi" w:hAnsiTheme="minorHAnsi" w:cstheme="minorHAnsi"/>
        </w:rPr>
      </w:pPr>
      <w:r w:rsidRPr="00E031C8">
        <w:rPr>
          <w:rFonts w:asciiTheme="minorHAnsi" w:hAnsiTheme="minorHAnsi" w:cstheme="minorHAnsi"/>
        </w:rPr>
        <w:t>All defects and faults notified to the Tenderer within this time shall be remedied without charge.</w:t>
      </w:r>
    </w:p>
    <w:p w14:paraId="01726BD7" w14:textId="6A221687" w:rsidR="007C6127" w:rsidRPr="00E031C8" w:rsidRDefault="007C6127" w:rsidP="00494501">
      <w:pPr>
        <w:pStyle w:val="EDFList1"/>
        <w:numPr>
          <w:ilvl w:val="0"/>
          <w:numId w:val="36"/>
        </w:numPr>
        <w:spacing w:before="120" w:after="120"/>
        <w:ind w:right="0"/>
        <w:rPr>
          <w:rFonts w:asciiTheme="minorHAnsi" w:hAnsiTheme="minorHAnsi" w:cstheme="minorHAnsi"/>
        </w:rPr>
      </w:pPr>
      <w:r w:rsidRPr="00E031C8">
        <w:rPr>
          <w:rFonts w:asciiTheme="minorHAnsi" w:hAnsiTheme="minorHAnsi" w:cstheme="minorHAnsi"/>
        </w:rPr>
        <w:t>Should any design fault become apparent to the Employer or the Contractor during the warranty maintenance period, the Contractor shall deliver all components necessary to correct the fault, together with all necessary instructions and specialist assistance, free of charge.</w:t>
      </w:r>
    </w:p>
    <w:p w14:paraId="20CA4444" w14:textId="4EDBB3BE" w:rsidR="001357F6" w:rsidRPr="00E031C8" w:rsidRDefault="001357F6" w:rsidP="00AB48FA">
      <w:pPr>
        <w:pStyle w:val="EDFList1"/>
        <w:numPr>
          <w:ilvl w:val="0"/>
          <w:numId w:val="36"/>
        </w:numPr>
        <w:spacing w:before="120" w:after="120"/>
        <w:rPr>
          <w:rFonts w:asciiTheme="minorHAnsi" w:hAnsiTheme="minorHAnsi" w:cstheme="minorHAnsi"/>
        </w:rPr>
      </w:pPr>
      <w:r w:rsidRPr="000E4E5A">
        <w:rPr>
          <w:rFonts w:asciiTheme="minorHAnsi" w:hAnsiTheme="minorHAnsi" w:cstheme="minorHAnsi"/>
        </w:rPr>
        <w:t xml:space="preserve">More details about </w:t>
      </w:r>
      <w:r w:rsidRPr="000E4E5A">
        <w:rPr>
          <w:rFonts w:asciiTheme="minorHAnsi" w:hAnsiTheme="minorHAnsi" w:cstheme="minorHAnsi"/>
          <w:b/>
          <w:bCs/>
        </w:rPr>
        <w:t>Warranty &amp; Support</w:t>
      </w:r>
      <w:r w:rsidRPr="000E4E5A">
        <w:rPr>
          <w:rFonts w:asciiTheme="minorHAnsi" w:hAnsiTheme="minorHAnsi" w:cstheme="minorHAnsi"/>
        </w:rPr>
        <w:t xml:space="preserve"> can be found in </w:t>
      </w:r>
      <w:r w:rsidRPr="000E4E5A">
        <w:rPr>
          <w:rFonts w:asciiTheme="minorHAnsi" w:hAnsiTheme="minorHAnsi" w:cstheme="minorHAnsi"/>
          <w:b/>
          <w:bCs/>
        </w:rPr>
        <w:t>Section VII.</w:t>
      </w:r>
      <w:r w:rsidR="00E701C5" w:rsidRPr="000E4E5A">
        <w:rPr>
          <w:rFonts w:asciiTheme="minorHAnsi" w:hAnsiTheme="minorHAnsi" w:cstheme="minorHAnsi"/>
          <w:b/>
          <w:bCs/>
        </w:rPr>
        <w:t xml:space="preserve"> Volume </w:t>
      </w:r>
      <w:r w:rsidRPr="000E4E5A">
        <w:rPr>
          <w:rFonts w:asciiTheme="minorHAnsi" w:hAnsiTheme="minorHAnsi" w:cstheme="minorHAnsi"/>
          <w:b/>
          <w:bCs/>
        </w:rPr>
        <w:t>C.</w:t>
      </w:r>
    </w:p>
    <w:p w14:paraId="1AC85031" w14:textId="5B5E79D5" w:rsidR="007C6127" w:rsidRPr="00E031C8" w:rsidRDefault="007C6127" w:rsidP="00537007">
      <w:pPr>
        <w:pStyle w:val="Heading20"/>
      </w:pPr>
      <w:bookmarkStart w:id="30" w:name="_Toc106196180"/>
      <w:bookmarkStart w:id="31" w:name="_Toc204800499"/>
      <w:r w:rsidRPr="00E031C8">
        <w:t xml:space="preserve">Cybersecurity </w:t>
      </w:r>
      <w:r w:rsidR="0040242F" w:rsidRPr="00E031C8">
        <w:t>C</w:t>
      </w:r>
      <w:r w:rsidRPr="00E031C8">
        <w:t>ertification</w:t>
      </w:r>
      <w:bookmarkEnd w:id="30"/>
      <w:bookmarkEnd w:id="31"/>
    </w:p>
    <w:p w14:paraId="11B9331B" w14:textId="19CDF18C"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SCADA/EMS, ICS software package should be certified by the State Unitary Enterprise Center "Center of Cybersecurity of Uzbekistan" as a commercially available product.</w:t>
      </w:r>
    </w:p>
    <w:p w14:paraId="08EA5B58"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The certificate confirms the compliance of certified products with the requirements of normative documents of the Republic of Uzbekistan in terms of functionality, reliability, security, efficiency and other declared consumer properties of the software product.</w:t>
      </w:r>
    </w:p>
    <w:p w14:paraId="21BEEBDA"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Certification is made for compliance with the requirements of regulatory documents:</w:t>
      </w:r>
    </w:p>
    <w:p w14:paraId="346ADC78"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3065:2016 Telecommunication Networks. Automated user billing systems. Telecommunication services. General technical requirements and control methods</w:t>
      </w:r>
    </w:p>
    <w:p w14:paraId="0298AC02"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2814:2014 Information technology. Automated systems. Classification according to the level of protection against unauthorized access to information.</w:t>
      </w:r>
    </w:p>
    <w:p w14:paraId="360B75FC"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2815:2014 Information technology. Firewalls. Classification according to the level of protection against unauthorized access to information.</w:t>
      </w:r>
    </w:p>
    <w:p w14:paraId="70BA134C"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2816:2014 Information technology. Classification of information security software by level of control of absence of undeclared capabilities.</w:t>
      </w:r>
    </w:p>
    <w:p w14:paraId="2D8337C8"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2817:2014 Information technology. Computing hardware. Classification according to the level of protection against unauthorized access to information.</w:t>
      </w:r>
    </w:p>
    <w:p w14:paraId="1DFFC029"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2298:2011 Information technology. Electronic document management Typical requirements</w:t>
      </w:r>
    </w:p>
    <w:p w14:paraId="777BA9D3" w14:textId="77777777"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O'z DSt 1135:2007 Information Technology. Requirements for databases and information exchange between public administration and local public authorities</w:t>
      </w:r>
    </w:p>
    <w:p w14:paraId="5E2F080D" w14:textId="0CB85976" w:rsidR="007C6127" w:rsidRPr="000E4E5A" w:rsidRDefault="007C6127" w:rsidP="00C63723">
      <w:pPr>
        <w:pStyle w:val="EDFList1"/>
        <w:spacing w:before="120" w:after="120"/>
        <w:rPr>
          <w:rFonts w:asciiTheme="minorHAnsi" w:hAnsiTheme="minorHAnsi" w:cstheme="minorHAnsi"/>
        </w:rPr>
      </w:pPr>
      <w:r w:rsidRPr="000E4E5A">
        <w:rPr>
          <w:rFonts w:asciiTheme="minorHAnsi" w:hAnsiTheme="minorHAnsi" w:cstheme="minorHAnsi"/>
        </w:rPr>
        <w:t xml:space="preserve">More information at </w:t>
      </w:r>
      <w:r w:rsidR="00E701C5" w:rsidRPr="00E031C8">
        <w:rPr>
          <w:rFonts w:asciiTheme="minorHAnsi" w:hAnsiTheme="minorHAnsi" w:cstheme="minorHAnsi"/>
        </w:rPr>
        <w:t>https://www.csec.uz/</w:t>
      </w:r>
      <w:r w:rsidRPr="000E4E5A">
        <w:rPr>
          <w:rFonts w:asciiTheme="minorHAnsi" w:hAnsiTheme="minorHAnsi" w:cstheme="minorHAnsi"/>
        </w:rPr>
        <w:t>.</w:t>
      </w:r>
    </w:p>
    <w:p w14:paraId="4D54B310" w14:textId="5534BF6D" w:rsidR="007C6127" w:rsidRPr="000E4E5A" w:rsidRDefault="007C6127" w:rsidP="00494501">
      <w:pPr>
        <w:pStyle w:val="EDFList1"/>
        <w:spacing w:before="120" w:after="120"/>
        <w:ind w:right="0"/>
        <w:rPr>
          <w:rFonts w:asciiTheme="minorHAnsi" w:hAnsiTheme="minorHAnsi" w:cstheme="minorHAnsi"/>
        </w:rPr>
      </w:pPr>
      <w:r w:rsidRPr="000E4E5A">
        <w:rPr>
          <w:rFonts w:asciiTheme="minorHAnsi" w:hAnsiTheme="minorHAnsi" w:cstheme="minorHAnsi"/>
        </w:rPr>
        <w:t xml:space="preserve">For taking certification, </w:t>
      </w:r>
      <w:r w:rsidR="000A28C6" w:rsidRPr="000E4E5A">
        <w:rPr>
          <w:rFonts w:asciiTheme="minorHAnsi" w:hAnsiTheme="minorHAnsi" w:cstheme="minorHAnsi"/>
        </w:rPr>
        <w:t>e</w:t>
      </w:r>
      <w:r w:rsidRPr="000E4E5A">
        <w:rPr>
          <w:rFonts w:asciiTheme="minorHAnsi" w:hAnsiTheme="minorHAnsi" w:cstheme="minorHAnsi"/>
        </w:rPr>
        <w:t xml:space="preserve">ach Tenderer must apply individually to the Cyber Security Institute by giving any software and program part of technologies in the Offer regarding to the SCADA. The Cyber Security Institute will check individually and give its comments. </w:t>
      </w:r>
    </w:p>
    <w:p w14:paraId="040CCCFF" w14:textId="5F673A86" w:rsidR="001357F6" w:rsidRPr="00E031C8" w:rsidRDefault="001357F6" w:rsidP="00494501">
      <w:pPr>
        <w:pStyle w:val="EDFList1"/>
        <w:spacing w:before="120" w:after="120"/>
        <w:ind w:right="0"/>
        <w:rPr>
          <w:rFonts w:asciiTheme="minorHAnsi" w:hAnsiTheme="minorHAnsi" w:cstheme="minorHAnsi"/>
        </w:rPr>
      </w:pPr>
      <w:r w:rsidRPr="00E031C8">
        <w:rPr>
          <w:rFonts w:asciiTheme="minorHAnsi" w:hAnsiTheme="minorHAnsi" w:cstheme="minorHAnsi"/>
        </w:rPr>
        <w:t xml:space="preserve">More details about </w:t>
      </w:r>
      <w:r w:rsidRPr="00E031C8">
        <w:rPr>
          <w:rFonts w:asciiTheme="minorHAnsi" w:hAnsiTheme="minorHAnsi" w:cstheme="minorHAnsi"/>
          <w:b/>
          <w:bCs/>
        </w:rPr>
        <w:t xml:space="preserve">Cybersecurity Certification </w:t>
      </w:r>
      <w:r w:rsidRPr="00E031C8">
        <w:rPr>
          <w:rFonts w:asciiTheme="minorHAnsi" w:hAnsiTheme="minorHAnsi" w:cstheme="minorHAnsi"/>
        </w:rPr>
        <w:t xml:space="preserve">can be found in </w:t>
      </w:r>
      <w:r w:rsidRPr="00E031C8">
        <w:rPr>
          <w:rFonts w:asciiTheme="minorHAnsi" w:hAnsiTheme="minorHAnsi" w:cstheme="minorHAnsi"/>
          <w:b/>
          <w:bCs/>
        </w:rPr>
        <w:t>Section VII.</w:t>
      </w:r>
      <w:r w:rsidR="00E701C5" w:rsidRPr="00E031C8">
        <w:rPr>
          <w:rFonts w:asciiTheme="minorHAnsi" w:hAnsiTheme="minorHAnsi" w:cstheme="minorHAnsi"/>
          <w:b/>
          <w:bCs/>
        </w:rPr>
        <w:t xml:space="preserve"> </w:t>
      </w:r>
      <w:r w:rsidR="00E701C5" w:rsidRPr="000E4E5A">
        <w:rPr>
          <w:rFonts w:asciiTheme="minorHAnsi" w:hAnsiTheme="minorHAnsi" w:cstheme="minorHAnsi"/>
          <w:b/>
          <w:bCs/>
        </w:rPr>
        <w:t>Volume</w:t>
      </w:r>
      <w:r w:rsidR="00E701C5" w:rsidRPr="00E031C8">
        <w:rPr>
          <w:rFonts w:asciiTheme="minorHAnsi" w:hAnsiTheme="minorHAnsi" w:cstheme="minorHAnsi"/>
          <w:b/>
          <w:bCs/>
        </w:rPr>
        <w:t xml:space="preserve"> </w:t>
      </w:r>
      <w:r w:rsidRPr="00E031C8">
        <w:rPr>
          <w:rFonts w:asciiTheme="minorHAnsi" w:hAnsiTheme="minorHAnsi" w:cstheme="minorHAnsi"/>
          <w:b/>
          <w:bCs/>
        </w:rPr>
        <w:t>C.</w:t>
      </w:r>
    </w:p>
    <w:p w14:paraId="00945C21" w14:textId="1635AB0E" w:rsidR="007C6127" w:rsidRPr="00E031C8" w:rsidRDefault="00D7656A" w:rsidP="00537007">
      <w:pPr>
        <w:pStyle w:val="Heading20"/>
      </w:pPr>
      <w:bookmarkStart w:id="32" w:name="_Toc204800500"/>
      <w:r w:rsidRPr="00D7656A">
        <w:t>Post-Warranty Maintenance Services</w:t>
      </w:r>
      <w:bookmarkEnd w:id="32"/>
    </w:p>
    <w:p w14:paraId="569EFE5B" w14:textId="559BA35D" w:rsidR="007C6127" w:rsidRDefault="007C6127" w:rsidP="00537007">
      <w:pPr>
        <w:pStyle w:val="EDFList1"/>
        <w:numPr>
          <w:ilvl w:val="0"/>
          <w:numId w:val="0"/>
        </w:numPr>
        <w:spacing w:before="120" w:after="120"/>
        <w:ind w:left="360" w:right="-90" w:hanging="360"/>
        <w:rPr>
          <w:rFonts w:asciiTheme="minorHAnsi" w:hAnsiTheme="minorHAnsi" w:cstheme="minorHAnsi"/>
        </w:rPr>
      </w:pPr>
      <w:r w:rsidRPr="000E4E5A">
        <w:rPr>
          <w:rFonts w:asciiTheme="minorHAnsi" w:hAnsiTheme="minorHAnsi" w:cstheme="minorHAnsi"/>
        </w:rPr>
        <w:t xml:space="preserve">The Contractor shall propose an optional Maintenance Framework service contract for </w:t>
      </w:r>
      <w:r w:rsidR="005F1137">
        <w:rPr>
          <w:rFonts w:asciiTheme="minorHAnsi" w:hAnsiTheme="minorHAnsi" w:cstheme="minorHAnsi"/>
        </w:rPr>
        <w:t>one or two</w:t>
      </w:r>
      <w:r w:rsidRPr="000E4E5A">
        <w:rPr>
          <w:rFonts w:asciiTheme="minorHAnsi" w:hAnsiTheme="minorHAnsi" w:cstheme="minorHAnsi"/>
        </w:rPr>
        <w:t xml:space="preserve"> year after completing the warranty period.</w:t>
      </w:r>
    </w:p>
    <w:p w14:paraId="2192FF89" w14:textId="61373F79" w:rsidR="00516D61" w:rsidRPr="000E4E5A" w:rsidRDefault="00516D61" w:rsidP="00537007">
      <w:pPr>
        <w:pStyle w:val="EDFList1"/>
        <w:numPr>
          <w:ilvl w:val="0"/>
          <w:numId w:val="0"/>
        </w:numPr>
        <w:spacing w:before="120" w:after="120"/>
        <w:ind w:left="360" w:right="-90" w:hanging="360"/>
        <w:rPr>
          <w:rFonts w:asciiTheme="minorHAnsi" w:hAnsiTheme="minorHAnsi" w:cstheme="minorHAnsi"/>
        </w:rPr>
      </w:pPr>
      <w:r w:rsidRPr="00516D61">
        <w:rPr>
          <w:rFonts w:asciiTheme="minorHAnsi" w:hAnsiTheme="minorHAnsi" w:cstheme="minorHAnsi"/>
        </w:rPr>
        <w:t xml:space="preserve">Post-Warranty Maintenance Period’ means the </w:t>
      </w:r>
      <w:r w:rsidR="005F1137">
        <w:rPr>
          <w:rFonts w:asciiTheme="minorHAnsi" w:hAnsiTheme="minorHAnsi" w:cstheme="minorHAnsi"/>
        </w:rPr>
        <w:t>1</w:t>
      </w:r>
      <w:r w:rsidRPr="00516D61">
        <w:rPr>
          <w:rFonts w:asciiTheme="minorHAnsi" w:hAnsiTheme="minorHAnsi" w:cstheme="minorHAnsi"/>
        </w:rPr>
        <w:t>-year</w:t>
      </w:r>
      <w:r w:rsidR="005F1137">
        <w:rPr>
          <w:rFonts w:asciiTheme="minorHAnsi" w:hAnsiTheme="minorHAnsi" w:cstheme="minorHAnsi"/>
        </w:rPr>
        <w:t xml:space="preserve"> (possibly extended to second year on the same unit price)</w:t>
      </w:r>
      <w:r w:rsidRPr="00516D61">
        <w:rPr>
          <w:rFonts w:asciiTheme="minorHAnsi" w:hAnsiTheme="minorHAnsi" w:cstheme="minorHAnsi"/>
        </w:rPr>
        <w:t xml:space="preserve"> period after the Warranty during which the Contractor provides support services under the SLA.</w:t>
      </w:r>
    </w:p>
    <w:p w14:paraId="38C732BA" w14:textId="5219B927" w:rsidR="007C6127" w:rsidRPr="000E4E5A" w:rsidRDefault="007C6127" w:rsidP="00537007">
      <w:pPr>
        <w:pStyle w:val="EDFList1"/>
        <w:numPr>
          <w:ilvl w:val="0"/>
          <w:numId w:val="37"/>
        </w:numPr>
        <w:spacing w:before="120" w:after="120"/>
        <w:ind w:right="0"/>
        <w:rPr>
          <w:rFonts w:asciiTheme="minorHAnsi" w:hAnsiTheme="minorHAnsi" w:cstheme="minorHAnsi"/>
        </w:rPr>
      </w:pPr>
      <w:r w:rsidRPr="000E4E5A">
        <w:rPr>
          <w:rFonts w:asciiTheme="minorHAnsi" w:hAnsiTheme="minorHAnsi" w:cstheme="minorHAnsi"/>
        </w:rPr>
        <w:t>The primary purpose of the required maintenance services is to maintain the required functions and performance levels of the SCADA &amp; EMS,</w:t>
      </w:r>
      <w:r w:rsidR="000E6E24">
        <w:rPr>
          <w:rFonts w:asciiTheme="minorHAnsi" w:hAnsiTheme="minorHAnsi" w:cstheme="minorHAnsi"/>
        </w:rPr>
        <w:t xml:space="preserve"> AGC, WAMS, and</w:t>
      </w:r>
      <w:r w:rsidRPr="000E4E5A">
        <w:rPr>
          <w:rFonts w:asciiTheme="minorHAnsi" w:hAnsiTheme="minorHAnsi" w:cstheme="minorHAnsi"/>
        </w:rPr>
        <w:t xml:space="preserve"> ICS/RTU system.</w:t>
      </w:r>
    </w:p>
    <w:p w14:paraId="54D80503" w14:textId="00205E32" w:rsidR="001357F6" w:rsidRDefault="00D7656A" w:rsidP="00494501">
      <w:pPr>
        <w:pStyle w:val="EDFList1"/>
        <w:numPr>
          <w:ilvl w:val="0"/>
          <w:numId w:val="0"/>
        </w:numPr>
        <w:tabs>
          <w:tab w:val="left" w:pos="360"/>
        </w:tabs>
        <w:spacing w:before="120" w:after="120"/>
        <w:ind w:left="360" w:right="0"/>
        <w:rPr>
          <w:rFonts w:asciiTheme="minorHAnsi" w:hAnsiTheme="minorHAnsi" w:cstheme="minorHAnsi"/>
        </w:rPr>
      </w:pPr>
      <w:r w:rsidRPr="00D7656A">
        <w:rPr>
          <w:rFonts w:asciiTheme="minorHAnsi" w:hAnsiTheme="minorHAnsi" w:cstheme="minorHAnsi"/>
        </w:rPr>
        <w:t xml:space="preserve">The Contractor shall provide comprehensive maintenance and technical support for the entire SCADA/EMS/AGC/WAMS system and all supplied RTUs, communications (ICS), and 48V DC power systems for a period of </w:t>
      </w:r>
      <w:r w:rsidR="005F1137">
        <w:rPr>
          <w:rFonts w:asciiTheme="minorHAnsi" w:hAnsiTheme="minorHAnsi" w:cstheme="minorHAnsi"/>
        </w:rPr>
        <w:t xml:space="preserve">one, (may be extended upon request of Purchaser, the same price for year 1 will be preserved for year 2 as well) </w:t>
      </w:r>
      <w:r w:rsidR="005F1137" w:rsidRPr="00D7656A">
        <w:rPr>
          <w:rFonts w:asciiTheme="minorHAnsi" w:hAnsiTheme="minorHAnsi" w:cstheme="minorHAnsi"/>
        </w:rPr>
        <w:t>year</w:t>
      </w:r>
      <w:r w:rsidRPr="00D7656A">
        <w:rPr>
          <w:rFonts w:asciiTheme="minorHAnsi" w:hAnsiTheme="minorHAnsi" w:cstheme="minorHAnsi"/>
        </w:rPr>
        <w:t xml:space="preserve"> after the end of the Warranty Period. This Service Level Agreement (SLA) shall include, at minimum: preventive maintenance visits, 24/7 technical support and troubleshooting, timely repair or replacement of any defective components, supply of necessary spare parts and consumables, and software patches/upgrades to keep the system up-to-date and secure</w:t>
      </w:r>
      <w:r>
        <w:rPr>
          <w:rFonts w:asciiTheme="minorHAnsi" w:hAnsiTheme="minorHAnsi" w:cstheme="minorHAnsi"/>
        </w:rPr>
        <w:t>.</w:t>
      </w:r>
    </w:p>
    <w:p w14:paraId="40E23981" w14:textId="2644796F" w:rsidR="00AA7848" w:rsidRDefault="00AA7848" w:rsidP="00537007">
      <w:pPr>
        <w:pStyle w:val="EDFList1"/>
        <w:numPr>
          <w:ilvl w:val="0"/>
          <w:numId w:val="0"/>
        </w:numPr>
        <w:tabs>
          <w:tab w:val="left" w:pos="360"/>
        </w:tabs>
        <w:spacing w:before="120" w:after="120"/>
        <w:ind w:left="360" w:right="0"/>
        <w:rPr>
          <w:rFonts w:asciiTheme="minorHAnsi" w:hAnsiTheme="minorHAnsi" w:cstheme="minorHAnsi"/>
        </w:rPr>
      </w:pPr>
      <w:r w:rsidRPr="00AA7848">
        <w:rPr>
          <w:rFonts w:asciiTheme="minorHAnsi" w:hAnsiTheme="minorHAnsi" w:cstheme="minorHAnsi"/>
        </w:rPr>
        <w:t>The costs of the Post-Warranty Services are included in the Proposal’s evaluated price and shall be fixed through the Contractor’s rates in the Price Schedule.</w:t>
      </w:r>
    </w:p>
    <w:p w14:paraId="4783874C" w14:textId="051E6665" w:rsidR="005622D3" w:rsidRDefault="00516D61" w:rsidP="00537007">
      <w:pPr>
        <w:pStyle w:val="EDFList1"/>
        <w:numPr>
          <w:ilvl w:val="0"/>
          <w:numId w:val="0"/>
        </w:numPr>
        <w:tabs>
          <w:tab w:val="left" w:pos="360"/>
        </w:tabs>
        <w:spacing w:before="120" w:after="120"/>
        <w:ind w:left="360" w:right="0"/>
        <w:rPr>
          <w:rFonts w:asciiTheme="minorHAnsi" w:hAnsiTheme="minorHAnsi" w:cstheme="minorHAnsi"/>
        </w:rPr>
      </w:pPr>
      <w:r w:rsidRPr="00516D61">
        <w:rPr>
          <w:rFonts w:asciiTheme="minorHAnsi" w:hAnsiTheme="minorHAnsi" w:cstheme="minorHAnsi"/>
        </w:rPr>
        <w:t>The Contractor shall meet all service levels and performance indicators during the post-warranty period as outlined in Section 1</w:t>
      </w:r>
      <w:r w:rsidR="002B705A">
        <w:rPr>
          <w:rFonts w:asciiTheme="minorHAnsi" w:hAnsiTheme="minorHAnsi" w:cstheme="minorHAnsi"/>
        </w:rPr>
        <w:t>3</w:t>
      </w:r>
      <w:r w:rsidRPr="00516D61">
        <w:rPr>
          <w:rFonts w:asciiTheme="minorHAnsi" w:hAnsiTheme="minorHAnsi" w:cstheme="minorHAnsi"/>
        </w:rPr>
        <w:t xml:space="preserve"> (</w:t>
      </w:r>
      <w:r w:rsidR="002B705A" w:rsidRPr="00537007">
        <w:rPr>
          <w:rFonts w:asciiTheme="minorHAnsi" w:hAnsiTheme="minorHAnsi" w:cstheme="minorHAnsi"/>
        </w:rPr>
        <w:t>Post-Warranty Maintenance Services</w:t>
      </w:r>
      <w:r w:rsidRPr="00516D61">
        <w:rPr>
          <w:rFonts w:asciiTheme="minorHAnsi" w:hAnsiTheme="minorHAnsi" w:cstheme="minorHAnsi"/>
        </w:rPr>
        <w:t xml:space="preserve">) of the </w:t>
      </w:r>
      <w:r w:rsidR="002B705A">
        <w:rPr>
          <w:rFonts w:asciiTheme="minorHAnsi" w:hAnsiTheme="minorHAnsi" w:cstheme="minorHAnsi"/>
        </w:rPr>
        <w:t xml:space="preserve">SCADA </w:t>
      </w:r>
      <w:r w:rsidRPr="00516D61">
        <w:rPr>
          <w:rFonts w:asciiTheme="minorHAnsi" w:hAnsiTheme="minorHAnsi" w:cstheme="minorHAnsi"/>
        </w:rPr>
        <w:t>Technical Requirements. This includes guaranteed response and resolution times for different priority incidents, regular reporting, and adherence to key performance indicators (KPIs) for system uptime and support quality.</w:t>
      </w:r>
    </w:p>
    <w:p w14:paraId="7D935B0D" w14:textId="7167C420" w:rsidR="00EB5AB4" w:rsidRDefault="00EB5AB4" w:rsidP="00537007">
      <w:pPr>
        <w:pStyle w:val="EDFList1"/>
        <w:numPr>
          <w:ilvl w:val="0"/>
          <w:numId w:val="0"/>
        </w:numPr>
        <w:tabs>
          <w:tab w:val="left" w:pos="360"/>
        </w:tabs>
        <w:spacing w:before="120" w:after="120"/>
        <w:ind w:left="360" w:right="0"/>
        <w:rPr>
          <w:rFonts w:asciiTheme="minorHAnsi" w:hAnsiTheme="minorHAnsi" w:cstheme="minorHAnsi"/>
        </w:rPr>
      </w:pPr>
      <w:r w:rsidRPr="00EB5AB4">
        <w:rPr>
          <w:rFonts w:asciiTheme="minorHAnsi" w:hAnsiTheme="minorHAnsi" w:cstheme="minorHAnsi"/>
        </w:rPr>
        <w:t>The Contractor’s maintenance responsibility during this period is all-inclusive – it covers all labor, expertise, replacement parts or modules, software support, and any other resources needed to keep the system running optimally. The Employer will not bear any additional costs for routine maintenance activities apart from those covered by the SLA</w:t>
      </w:r>
      <w:r>
        <w:rPr>
          <w:rFonts w:asciiTheme="minorHAnsi" w:hAnsiTheme="minorHAnsi" w:cstheme="minorHAnsi"/>
        </w:rPr>
        <w:t>.</w:t>
      </w:r>
    </w:p>
    <w:p w14:paraId="7C27A015" w14:textId="58B9D02F" w:rsidR="00EB5AB4" w:rsidRDefault="00EB5AB4" w:rsidP="00537007">
      <w:pPr>
        <w:pStyle w:val="EDFList1"/>
        <w:numPr>
          <w:ilvl w:val="0"/>
          <w:numId w:val="0"/>
        </w:numPr>
        <w:tabs>
          <w:tab w:val="left" w:pos="360"/>
        </w:tabs>
        <w:spacing w:before="120" w:after="120"/>
        <w:ind w:left="360" w:right="0"/>
        <w:rPr>
          <w:rFonts w:asciiTheme="minorHAnsi" w:hAnsiTheme="minorHAnsi" w:cstheme="minorHAnsi"/>
        </w:rPr>
      </w:pPr>
      <w:r w:rsidRPr="00EB5AB4">
        <w:rPr>
          <w:rFonts w:asciiTheme="minorHAnsi" w:hAnsiTheme="minorHAnsi" w:cstheme="minorHAnsi"/>
        </w:rPr>
        <w:t>The Contractor shall submit an annual performance and maintenance report summarizing all support activities carried out, issues encountered, system health, and recommended improvements</w:t>
      </w:r>
      <w:r>
        <w:rPr>
          <w:rFonts w:asciiTheme="minorHAnsi" w:hAnsiTheme="minorHAnsi" w:cstheme="minorHAnsi"/>
        </w:rPr>
        <w:t>.</w:t>
      </w:r>
    </w:p>
    <w:p w14:paraId="48E1A471" w14:textId="24216BA0" w:rsidR="00EB5AB4" w:rsidRDefault="00EB5AB4" w:rsidP="00537007">
      <w:pPr>
        <w:pStyle w:val="EDFList1"/>
        <w:numPr>
          <w:ilvl w:val="0"/>
          <w:numId w:val="0"/>
        </w:numPr>
        <w:tabs>
          <w:tab w:val="left" w:pos="360"/>
        </w:tabs>
        <w:spacing w:before="120" w:after="120"/>
        <w:ind w:left="360" w:right="0"/>
        <w:rPr>
          <w:rFonts w:asciiTheme="minorHAnsi" w:hAnsiTheme="minorHAnsi" w:cstheme="minorHAnsi"/>
        </w:rPr>
      </w:pPr>
      <w:r w:rsidRPr="00EB5AB4">
        <w:rPr>
          <w:rFonts w:asciiTheme="minorHAnsi" w:hAnsiTheme="minorHAnsi" w:cstheme="minorHAnsi"/>
        </w:rPr>
        <w:t>The Contractor shall ensure</w:t>
      </w:r>
      <w:r>
        <w:rPr>
          <w:rFonts w:asciiTheme="minorHAnsi" w:hAnsiTheme="minorHAnsi" w:cstheme="minorHAnsi"/>
        </w:rPr>
        <w:t xml:space="preserve"> </w:t>
      </w:r>
      <w:r w:rsidRPr="00EB5AB4">
        <w:rPr>
          <w:rFonts w:asciiTheme="minorHAnsi" w:hAnsiTheme="minorHAnsi" w:cstheme="minorHAnsi"/>
        </w:rPr>
        <w:t>during the SLA period that up-to-date documentation is handed over as systems evolve</w:t>
      </w:r>
      <w:r>
        <w:rPr>
          <w:rFonts w:asciiTheme="minorHAnsi" w:hAnsiTheme="minorHAnsi" w:cstheme="minorHAnsi"/>
        </w:rPr>
        <w:t>.</w:t>
      </w:r>
    </w:p>
    <w:p w14:paraId="28F1CFB8" w14:textId="34CCD9EC" w:rsidR="00016DF4" w:rsidRPr="00016DF4" w:rsidRDefault="00016DF4" w:rsidP="00537007">
      <w:pPr>
        <w:pStyle w:val="EDFList1"/>
        <w:numPr>
          <w:ilvl w:val="0"/>
          <w:numId w:val="0"/>
        </w:numPr>
        <w:tabs>
          <w:tab w:val="left" w:pos="360"/>
        </w:tabs>
        <w:spacing w:before="120" w:after="120"/>
        <w:ind w:right="0"/>
        <w:rPr>
          <w:rFonts w:asciiTheme="minorHAnsi" w:hAnsiTheme="minorHAnsi" w:cstheme="minorHAnsi"/>
        </w:rPr>
      </w:pPr>
      <w:r w:rsidRPr="00016DF4">
        <w:rPr>
          <w:rFonts w:asciiTheme="minorHAnsi" w:hAnsiTheme="minorHAnsi" w:cstheme="minorHAnsi"/>
        </w:rPr>
        <w:t xml:space="preserve">The Costs for the </w:t>
      </w:r>
      <w:r w:rsidR="005F1137">
        <w:rPr>
          <w:rFonts w:asciiTheme="minorHAnsi" w:hAnsiTheme="minorHAnsi" w:cstheme="minorHAnsi"/>
        </w:rPr>
        <w:t>one</w:t>
      </w:r>
      <w:r w:rsidRPr="00016DF4">
        <w:rPr>
          <w:rFonts w:asciiTheme="minorHAnsi" w:hAnsiTheme="minorHAnsi" w:cstheme="minorHAnsi"/>
        </w:rPr>
        <w:t xml:space="preserve"> (</w:t>
      </w:r>
      <w:r w:rsidR="005F1137">
        <w:rPr>
          <w:rFonts w:asciiTheme="minorHAnsi" w:hAnsiTheme="minorHAnsi" w:cstheme="minorHAnsi"/>
        </w:rPr>
        <w:t>1</w:t>
      </w:r>
      <w:r w:rsidRPr="00016DF4">
        <w:rPr>
          <w:rFonts w:asciiTheme="minorHAnsi" w:hAnsiTheme="minorHAnsi" w:cstheme="minorHAnsi"/>
        </w:rPr>
        <w:t>) year following the end of the Warranty Period shall form part of the total evaluated bid price and shall be quoted by the Contractor in the Price Schedule (Schedule 11) on a fixed, all-inclusive</w:t>
      </w:r>
      <w:r w:rsidR="005F1137">
        <w:rPr>
          <w:rFonts w:asciiTheme="minorHAnsi" w:hAnsiTheme="minorHAnsi" w:cstheme="minorHAnsi"/>
        </w:rPr>
        <w:t>, in year base</w:t>
      </w:r>
      <w:r w:rsidRPr="00016DF4">
        <w:rPr>
          <w:rFonts w:asciiTheme="minorHAnsi" w:hAnsiTheme="minorHAnsi" w:cstheme="minorHAnsi"/>
        </w:rPr>
        <w:t>.</w:t>
      </w:r>
    </w:p>
    <w:p w14:paraId="15AF4CB2" w14:textId="77777777" w:rsidR="00016DF4" w:rsidRPr="00016DF4" w:rsidRDefault="00016DF4" w:rsidP="00537007">
      <w:pPr>
        <w:pStyle w:val="EDFList1"/>
        <w:numPr>
          <w:ilvl w:val="0"/>
          <w:numId w:val="0"/>
        </w:numPr>
        <w:tabs>
          <w:tab w:val="left" w:pos="360"/>
        </w:tabs>
        <w:spacing w:before="120" w:after="120"/>
        <w:ind w:right="0"/>
        <w:rPr>
          <w:rFonts w:asciiTheme="minorHAnsi" w:hAnsiTheme="minorHAnsi" w:cstheme="minorHAnsi"/>
        </w:rPr>
      </w:pPr>
      <w:r w:rsidRPr="00016DF4">
        <w:rPr>
          <w:rFonts w:asciiTheme="minorHAnsi" w:hAnsiTheme="minorHAnsi" w:cstheme="minorHAnsi"/>
        </w:rPr>
        <w:t>The Employer reserves the right to enter into a separate Maintenance Services Agreement (SLA) with the Contractor for the post-warranty period. This agreement may be signed:</w:t>
      </w:r>
    </w:p>
    <w:p w14:paraId="7A63D473" w14:textId="77777777" w:rsidR="00016DF4" w:rsidRPr="00016DF4" w:rsidRDefault="00016DF4" w:rsidP="00537007">
      <w:pPr>
        <w:pStyle w:val="EDFList1"/>
        <w:numPr>
          <w:ilvl w:val="1"/>
          <w:numId w:val="25"/>
        </w:numPr>
        <w:ind w:right="0"/>
      </w:pPr>
      <w:r w:rsidRPr="00016DF4">
        <w:t>concurrently with the main contract,</w:t>
      </w:r>
    </w:p>
    <w:p w14:paraId="67237C81" w14:textId="77777777" w:rsidR="00016DF4" w:rsidRPr="00016DF4" w:rsidRDefault="00016DF4" w:rsidP="00537007">
      <w:pPr>
        <w:pStyle w:val="EDFList1"/>
        <w:numPr>
          <w:ilvl w:val="1"/>
          <w:numId w:val="25"/>
        </w:numPr>
        <w:ind w:right="0"/>
      </w:pPr>
      <w:r w:rsidRPr="00016DF4">
        <w:t>at any time during the implementation of the project, or</w:t>
      </w:r>
    </w:p>
    <w:p w14:paraId="73647FE3" w14:textId="77777777" w:rsidR="00016DF4" w:rsidRPr="00016DF4" w:rsidRDefault="00016DF4" w:rsidP="00537007">
      <w:pPr>
        <w:pStyle w:val="EDFList1"/>
        <w:numPr>
          <w:ilvl w:val="1"/>
          <w:numId w:val="25"/>
        </w:numPr>
        <w:ind w:right="0"/>
      </w:pPr>
      <w:r w:rsidRPr="00016DF4">
        <w:t>prior to the expiry of the Warranty Period.</w:t>
      </w:r>
    </w:p>
    <w:p w14:paraId="0383312E" w14:textId="53D581C6" w:rsidR="00016DF4" w:rsidRPr="00016DF4" w:rsidRDefault="00016DF4" w:rsidP="00537007">
      <w:pPr>
        <w:pStyle w:val="EDFList1"/>
        <w:numPr>
          <w:ilvl w:val="0"/>
          <w:numId w:val="0"/>
        </w:numPr>
        <w:tabs>
          <w:tab w:val="left" w:pos="360"/>
        </w:tabs>
        <w:spacing w:before="120" w:after="120"/>
        <w:ind w:right="0"/>
        <w:rPr>
          <w:rFonts w:asciiTheme="minorHAnsi" w:hAnsiTheme="minorHAnsi" w:cstheme="minorHAnsi"/>
        </w:rPr>
      </w:pPr>
      <w:r w:rsidRPr="00016DF4">
        <w:rPr>
          <w:rFonts w:asciiTheme="minorHAnsi" w:hAnsiTheme="minorHAnsi" w:cstheme="minorHAnsi"/>
        </w:rPr>
        <w:t xml:space="preserve">The Employer may choose to contract the SLA in </w:t>
      </w:r>
      <w:r w:rsidR="005F1137">
        <w:rPr>
          <w:rFonts w:asciiTheme="minorHAnsi" w:hAnsiTheme="minorHAnsi" w:cstheme="minorHAnsi"/>
        </w:rPr>
        <w:t>for a year base</w:t>
      </w:r>
      <w:r w:rsidRPr="00016DF4">
        <w:rPr>
          <w:rFonts w:asciiTheme="minorHAnsi" w:hAnsiTheme="minorHAnsi" w:cstheme="minorHAnsi"/>
        </w:rPr>
        <w:t xml:space="preserve">, with renewals at its sole discretion, up to the full </w:t>
      </w:r>
      <w:r w:rsidR="005F1137">
        <w:rPr>
          <w:rFonts w:asciiTheme="minorHAnsi" w:hAnsiTheme="minorHAnsi" w:cstheme="minorHAnsi"/>
        </w:rPr>
        <w:t>2</w:t>
      </w:r>
      <w:r w:rsidRPr="00016DF4">
        <w:rPr>
          <w:rFonts w:asciiTheme="minorHAnsi" w:hAnsiTheme="minorHAnsi" w:cstheme="minorHAnsi"/>
        </w:rPr>
        <w:t>-year period. In all cases, the applicable service prices shall be those quoted in the Contractor’s Cost Price Schedule, without escalation, renegotiation, or adjustment.</w:t>
      </w:r>
    </w:p>
    <w:p w14:paraId="306951E5" w14:textId="0383D00C" w:rsidR="00016DF4" w:rsidRDefault="00016DF4">
      <w:pPr>
        <w:pStyle w:val="EDFList1"/>
        <w:numPr>
          <w:ilvl w:val="0"/>
          <w:numId w:val="0"/>
        </w:numPr>
        <w:tabs>
          <w:tab w:val="left" w:pos="180"/>
        </w:tabs>
        <w:spacing w:before="120" w:after="120"/>
        <w:ind w:right="0"/>
        <w:rPr>
          <w:rFonts w:asciiTheme="minorHAnsi" w:hAnsiTheme="minorHAnsi" w:cstheme="minorHAnsi"/>
        </w:rPr>
      </w:pPr>
      <w:r w:rsidRPr="00016DF4">
        <w:rPr>
          <w:rFonts w:asciiTheme="minorHAnsi" w:hAnsiTheme="minorHAnsi" w:cstheme="minorHAnsi"/>
        </w:rPr>
        <w:t>The Contractor shall remain bound by these prices and service terms throughout the duration of the post-warranty period, irrespective of the timing or phasing of the SLA signing.</w:t>
      </w:r>
    </w:p>
    <w:p w14:paraId="49D71480" w14:textId="679D095B" w:rsidR="00BD1F51" w:rsidRDefault="00BD1F51" w:rsidP="00BD1F51">
      <w:pPr>
        <w:pStyle w:val="EDFList1"/>
        <w:numPr>
          <w:ilvl w:val="0"/>
          <w:numId w:val="0"/>
        </w:numPr>
        <w:tabs>
          <w:tab w:val="left" w:pos="180"/>
        </w:tabs>
        <w:spacing w:before="120" w:after="120"/>
        <w:ind w:right="0"/>
        <w:rPr>
          <w:rFonts w:asciiTheme="minorHAnsi" w:hAnsiTheme="minorHAnsi" w:cstheme="minorHAnsi"/>
        </w:rPr>
      </w:pPr>
      <w:r w:rsidRPr="00BD1F51">
        <w:rPr>
          <w:rFonts w:asciiTheme="minorHAnsi" w:hAnsiTheme="minorHAnsi" w:cstheme="minorHAnsi"/>
        </w:rPr>
        <w:t xml:space="preserve">The Employer shall notify the Contractor in writing at least </w:t>
      </w:r>
      <w:r w:rsidRPr="00BD1F51">
        <w:rPr>
          <w:rFonts w:asciiTheme="minorHAnsi" w:hAnsiTheme="minorHAnsi" w:cstheme="minorHAnsi"/>
          <w:b/>
          <w:bCs/>
        </w:rPr>
        <w:t>[90 days]</w:t>
      </w:r>
      <w:r w:rsidRPr="00BD1F51">
        <w:rPr>
          <w:rFonts w:asciiTheme="minorHAnsi" w:hAnsiTheme="minorHAnsi" w:cstheme="minorHAnsi"/>
        </w:rPr>
        <w:t xml:space="preserve"> prior to the end of the Warranty Period (or ongoing SLA period) whether it intends to activate or renew the SLA services for the next period. If the Employer opts not to continue, the Contractor’s obligations for post-warranty service will cease at the end of the current paid period.</w:t>
      </w:r>
    </w:p>
    <w:p w14:paraId="0B4704DF" w14:textId="4EA680CA" w:rsidR="008105BD" w:rsidRDefault="008105BD" w:rsidP="008105BD">
      <w:pPr>
        <w:pStyle w:val="EDFList1"/>
        <w:numPr>
          <w:ilvl w:val="0"/>
          <w:numId w:val="0"/>
        </w:numPr>
        <w:tabs>
          <w:tab w:val="left" w:pos="180"/>
        </w:tabs>
        <w:spacing w:before="120" w:after="120"/>
        <w:ind w:right="0"/>
        <w:rPr>
          <w:rFonts w:asciiTheme="minorHAnsi" w:hAnsiTheme="minorHAnsi" w:cstheme="minorHAnsi"/>
        </w:rPr>
      </w:pPr>
      <w:r>
        <w:rPr>
          <w:rFonts w:asciiTheme="minorHAnsi" w:hAnsiTheme="minorHAnsi" w:cstheme="minorHAnsi"/>
        </w:rPr>
        <w:t xml:space="preserve">The </w:t>
      </w:r>
      <w:r w:rsidRPr="008105BD">
        <w:rPr>
          <w:rFonts w:asciiTheme="minorHAnsi" w:hAnsiTheme="minorHAnsi" w:cstheme="minorHAnsi"/>
        </w:rPr>
        <w:t>Contractor shall establish a maintenance office or team in Uzbekistan with sufficient spare parts and personnel such that on-site response can be achieved within the SLA timelines.</w:t>
      </w:r>
    </w:p>
    <w:p w14:paraId="7AA3587A" w14:textId="6AF1B6D4" w:rsidR="00133FA0" w:rsidRPr="000E4E5A" w:rsidRDefault="00133FA0" w:rsidP="00537007">
      <w:pPr>
        <w:pStyle w:val="EDFList1"/>
        <w:numPr>
          <w:ilvl w:val="0"/>
          <w:numId w:val="0"/>
        </w:numPr>
        <w:tabs>
          <w:tab w:val="left" w:pos="180"/>
        </w:tabs>
        <w:spacing w:before="120" w:after="120"/>
        <w:ind w:right="0"/>
        <w:rPr>
          <w:rFonts w:asciiTheme="minorHAnsi" w:hAnsiTheme="minorHAnsi" w:cstheme="minorHAnsi"/>
        </w:rPr>
      </w:pPr>
      <w:r>
        <w:rPr>
          <w:rFonts w:asciiTheme="minorHAnsi" w:hAnsiTheme="minorHAnsi" w:cstheme="minorHAnsi"/>
        </w:rPr>
        <w:t xml:space="preserve">The </w:t>
      </w:r>
      <w:r w:rsidRPr="00133FA0">
        <w:rPr>
          <w:rFonts w:asciiTheme="minorHAnsi" w:hAnsiTheme="minorHAnsi" w:cstheme="minorHAnsi"/>
        </w:rPr>
        <w:t xml:space="preserve">Contractor shall upgrade or replace system components as necessary to meet the performance requirements throughout the </w:t>
      </w:r>
      <w:r w:rsidR="005F1137">
        <w:rPr>
          <w:rFonts w:asciiTheme="minorHAnsi" w:hAnsiTheme="minorHAnsi" w:cstheme="minorHAnsi"/>
        </w:rPr>
        <w:t>3</w:t>
      </w:r>
      <w:r w:rsidRPr="00133FA0">
        <w:rPr>
          <w:rFonts w:asciiTheme="minorHAnsi" w:hAnsiTheme="minorHAnsi" w:cstheme="minorHAnsi"/>
        </w:rPr>
        <w:t>-year period, at no additional cost. This includes updating hardware that no longer meets capacity or is no longer supported by the manufacturer, and migrating software to newer versions or platforms as needed to maintain supportability</w:t>
      </w:r>
      <w:r>
        <w:rPr>
          <w:rFonts w:asciiTheme="minorHAnsi" w:hAnsiTheme="minorHAnsi" w:cstheme="minorHAnsi"/>
        </w:rPr>
        <w:t>.</w:t>
      </w:r>
    </w:p>
    <w:p w14:paraId="13184032" w14:textId="77777777" w:rsidR="00370B91" w:rsidRPr="00CD39FE" w:rsidRDefault="00370B91" w:rsidP="00370B91">
      <w:pPr>
        <w:spacing w:before="120"/>
        <w:jc w:val="both"/>
        <w:rPr>
          <w:rFonts w:eastAsia="Times New Roman" w:cstheme="minorHAnsi"/>
        </w:rPr>
      </w:pPr>
      <w:r w:rsidRPr="00CD39FE">
        <w:rPr>
          <w:rFonts w:eastAsia="Times New Roman" w:cstheme="minorHAnsi"/>
        </w:rPr>
        <w:t>The scope of SLA services shall include, but is not limited to, the following components:</w:t>
      </w:r>
    </w:p>
    <w:p w14:paraId="24637144" w14:textId="77777777" w:rsidR="00370B91" w:rsidRPr="00D45CBA" w:rsidRDefault="00370B91" w:rsidP="00F35CA0">
      <w:pPr>
        <w:pStyle w:val="ListParagraph"/>
        <w:numPr>
          <w:ilvl w:val="0"/>
          <w:numId w:val="53"/>
        </w:numPr>
      </w:pPr>
      <w:r w:rsidRPr="00D45CBA">
        <w:t>SCADA Core System: Real-time control and monitoring of substations, remote equipment, and operational data.</w:t>
      </w:r>
    </w:p>
    <w:p w14:paraId="15FD12E6" w14:textId="77777777" w:rsidR="00370B91" w:rsidRPr="00D45CBA" w:rsidRDefault="00370B91" w:rsidP="00F35CA0">
      <w:pPr>
        <w:pStyle w:val="ListParagraph"/>
        <w:numPr>
          <w:ilvl w:val="0"/>
          <w:numId w:val="53"/>
        </w:numPr>
      </w:pPr>
      <w:r w:rsidRPr="00D45CBA">
        <w:t>Energy Management System (EMS): Software modules for network modeling, load flow, contingency analysis, state estimation, and optimal dispatch.</w:t>
      </w:r>
    </w:p>
    <w:p w14:paraId="28CAC930" w14:textId="77777777" w:rsidR="00370B91" w:rsidRPr="00D45CBA" w:rsidRDefault="00370B91" w:rsidP="00F35CA0">
      <w:pPr>
        <w:pStyle w:val="ListParagraph"/>
        <w:numPr>
          <w:ilvl w:val="0"/>
          <w:numId w:val="53"/>
        </w:numPr>
      </w:pPr>
      <w:r w:rsidRPr="00D45CBA">
        <w:t>Automatic Generation Control (AGC): Real-time balancing of generation and frequency control via dispatch center-set points.</w:t>
      </w:r>
    </w:p>
    <w:p w14:paraId="069502CB" w14:textId="77777777" w:rsidR="00370B91" w:rsidRPr="00D45CBA" w:rsidRDefault="00370B91" w:rsidP="00F35CA0">
      <w:pPr>
        <w:pStyle w:val="ListParagraph"/>
        <w:numPr>
          <w:ilvl w:val="0"/>
          <w:numId w:val="53"/>
        </w:numPr>
      </w:pPr>
      <w:r w:rsidRPr="00D45CBA">
        <w:t>Wide Area Monitoring System (WAMS): PMU data acquisition, analysis, and visualization tools.</w:t>
      </w:r>
    </w:p>
    <w:p w14:paraId="1D98DCBF" w14:textId="77777777" w:rsidR="00370B91" w:rsidRPr="00D45CBA" w:rsidRDefault="00370B91" w:rsidP="00F35CA0">
      <w:pPr>
        <w:pStyle w:val="ListParagraph"/>
        <w:numPr>
          <w:ilvl w:val="0"/>
          <w:numId w:val="53"/>
        </w:numPr>
      </w:pPr>
      <w:r w:rsidRPr="00D45CBA">
        <w:t>RTUs and Data Acquisition Interfaces: Including communication protocols, IED integration, and protocol converters.</w:t>
      </w:r>
    </w:p>
    <w:p w14:paraId="0C594B4E" w14:textId="77777777" w:rsidR="00370B91" w:rsidRPr="00CD39FE" w:rsidRDefault="00370B91" w:rsidP="00F35CA0">
      <w:pPr>
        <w:pStyle w:val="ListParagraph"/>
        <w:numPr>
          <w:ilvl w:val="0"/>
          <w:numId w:val="53"/>
        </w:numPr>
      </w:pPr>
      <w:r w:rsidRPr="00CD39FE">
        <w:t>Inter-Control Center Communication Protocol (ICCP/TASE.2): Real-time data exchange between the National Control Center and interconnected regional or external control centers.</w:t>
      </w:r>
    </w:p>
    <w:p w14:paraId="58AAA07D" w14:textId="77777777" w:rsidR="00370B91" w:rsidRPr="00CD39FE" w:rsidRDefault="00370B91" w:rsidP="00F35CA0">
      <w:pPr>
        <w:pStyle w:val="ListParagraph"/>
        <w:numPr>
          <w:ilvl w:val="0"/>
          <w:numId w:val="53"/>
        </w:numPr>
      </w:pPr>
      <w:r w:rsidRPr="00CD39FE">
        <w:t>SCADA Data Center Hardware: Servers, workstations, firewalls, routers, switches, storage, virtualization infrastructure, and backup systems.</w:t>
      </w:r>
    </w:p>
    <w:p w14:paraId="24DBBB3F" w14:textId="77777777" w:rsidR="00370B91" w:rsidRPr="00CD39FE" w:rsidRDefault="00370B91" w:rsidP="00F35CA0">
      <w:pPr>
        <w:pStyle w:val="ListParagraph"/>
        <w:numPr>
          <w:ilvl w:val="0"/>
          <w:numId w:val="53"/>
        </w:numPr>
      </w:pPr>
      <w:r w:rsidRPr="00CD39FE">
        <w:t>Human-Machine Interface (HMI) &amp; Display Systems: Operator workstations, video wall components, and user interface software.</w:t>
      </w:r>
    </w:p>
    <w:p w14:paraId="1CAB1F94" w14:textId="77777777" w:rsidR="00370B91" w:rsidRPr="00CD39FE" w:rsidRDefault="00370B91" w:rsidP="00F35CA0">
      <w:pPr>
        <w:pStyle w:val="ListParagraph"/>
        <w:numPr>
          <w:ilvl w:val="0"/>
          <w:numId w:val="53"/>
        </w:numPr>
      </w:pPr>
      <w:r w:rsidRPr="00CD39FE">
        <w:t>SCADA Communication Network: Including WAN/LAN equipment used to interface with substations, PMUs, regional centers, and backup sites.</w:t>
      </w:r>
    </w:p>
    <w:p w14:paraId="6BE73360" w14:textId="77777777" w:rsidR="00370B91" w:rsidRPr="00CD39FE" w:rsidRDefault="00370B91" w:rsidP="00F35CA0">
      <w:pPr>
        <w:pStyle w:val="ListParagraph"/>
        <w:numPr>
          <w:ilvl w:val="0"/>
          <w:numId w:val="53"/>
        </w:numPr>
      </w:pPr>
      <w:r w:rsidRPr="00CD39FE">
        <w:t>Cybersecurity Systems: Security patches, access controls, antivirus, logging, and compliance with SCADA cybersecurity requirements.</w:t>
      </w:r>
    </w:p>
    <w:p w14:paraId="1FAAD613" w14:textId="7566BAB2" w:rsidR="00370B91" w:rsidRDefault="00370B91" w:rsidP="00F35CA0">
      <w:pPr>
        <w:pStyle w:val="ListParagraph"/>
        <w:numPr>
          <w:ilvl w:val="0"/>
          <w:numId w:val="53"/>
        </w:numPr>
      </w:pPr>
      <w:r w:rsidRPr="00CD39FE">
        <w:t>UPS</w:t>
      </w:r>
      <w:r w:rsidR="00DA6EFB">
        <w:t xml:space="preserve">, </w:t>
      </w:r>
      <w:r w:rsidR="00DA6EFB" w:rsidRPr="00DA6EFB">
        <w:t>48V DC power/back-up systems</w:t>
      </w:r>
      <w:r w:rsidRPr="00CD39FE">
        <w:t>: Maintenance of Uninterruptible Power Supply units that support critical SCADA infrastructure.</w:t>
      </w:r>
    </w:p>
    <w:p w14:paraId="77E35577" w14:textId="77777777" w:rsidR="00370B91" w:rsidRDefault="00370B91" w:rsidP="00370B91">
      <w:pPr>
        <w:spacing w:before="120"/>
        <w:jc w:val="both"/>
        <w:rPr>
          <w:rFonts w:eastAsia="Times New Roman" w:cstheme="minorHAnsi"/>
        </w:rPr>
      </w:pPr>
      <w:r w:rsidRPr="004847A4">
        <w:rPr>
          <w:rFonts w:eastAsia="Times New Roman" w:cstheme="minorHAnsi"/>
        </w:rPr>
        <w:t>All SLA prices shall be inclusive of all costs, including but not limited to: labor, travel, tools, software licenses (SCADA, EMS, AGC, WAMS, HMI, OS, DB, security tools), spare parts, consumables, communication equipment maintenance, and any third-party renewals required for system continuity.</w:t>
      </w:r>
    </w:p>
    <w:p w14:paraId="6752A9C5" w14:textId="1C2D4DE4" w:rsidR="00370B91" w:rsidRDefault="00370B91" w:rsidP="00370B91">
      <w:pPr>
        <w:spacing w:before="60" w:after="60"/>
        <w:jc w:val="both"/>
        <w:rPr>
          <w:rFonts w:asciiTheme="majorHAnsi" w:hAnsiTheme="majorHAnsi" w:cstheme="majorHAnsi"/>
        </w:rPr>
      </w:pPr>
      <w:r w:rsidRPr="002D0894">
        <w:rPr>
          <w:rFonts w:asciiTheme="majorHAnsi" w:hAnsiTheme="majorHAnsi" w:cstheme="majorHAnsi"/>
        </w:rPr>
        <w:t xml:space="preserve">The Contractor shall provide all necessary software updates, upgrades, and patches for the SCADA/EMS application, including AGC and WAMS modules, throughout the </w:t>
      </w:r>
      <w:r w:rsidR="005F1137">
        <w:rPr>
          <w:rFonts w:asciiTheme="majorHAnsi" w:hAnsiTheme="majorHAnsi" w:cstheme="majorHAnsi"/>
        </w:rPr>
        <w:t xml:space="preserve">1 (possibly extended second year) </w:t>
      </w:r>
      <w:r w:rsidRPr="002D0894">
        <w:rPr>
          <w:rFonts w:asciiTheme="majorHAnsi" w:hAnsiTheme="majorHAnsi" w:cstheme="majorHAnsi"/>
        </w:rPr>
        <w:t>year SLA period. Any software license required for ongoing operation (whether system software or third-party databases, OS, etc.) must be maintained and renewed by the Contractor as needed, such that the Employer faces no lapse in software support</w:t>
      </w:r>
      <w:r>
        <w:rPr>
          <w:rFonts w:asciiTheme="majorHAnsi" w:hAnsiTheme="majorHAnsi" w:cstheme="majorHAnsi"/>
        </w:rPr>
        <w:t>.</w:t>
      </w:r>
    </w:p>
    <w:p w14:paraId="2FB33FC6" w14:textId="7B2AB571" w:rsidR="001B76B2" w:rsidRPr="00E031C8" w:rsidRDefault="001B76B2" w:rsidP="00C63723">
      <w:pPr>
        <w:spacing w:before="120" w:after="120"/>
        <w:rPr>
          <w:rFonts w:asciiTheme="minorHAnsi" w:eastAsia="Calibri" w:hAnsiTheme="minorHAnsi" w:cstheme="minorHAnsi"/>
          <w:sz w:val="22"/>
          <w:szCs w:val="22"/>
        </w:rPr>
      </w:pPr>
      <w:r w:rsidRPr="00E031C8">
        <w:rPr>
          <w:rFonts w:asciiTheme="minorHAnsi" w:hAnsiTheme="minorHAnsi" w:cstheme="minorHAnsi"/>
          <w:sz w:val="22"/>
          <w:szCs w:val="22"/>
        </w:rPr>
        <w:br w:type="page"/>
      </w:r>
    </w:p>
    <w:p w14:paraId="6B510310" w14:textId="6F77BEB0" w:rsidR="001B76B2" w:rsidRPr="00E031C8" w:rsidRDefault="001B76B2" w:rsidP="00537007">
      <w:pPr>
        <w:pStyle w:val="Heading20"/>
      </w:pPr>
      <w:bookmarkStart w:id="33" w:name="x__Toc44063106"/>
      <w:bookmarkStart w:id="34" w:name="_Toc204800501"/>
      <w:r w:rsidRPr="00E031C8">
        <w:t>Technical Responsiveness Checklist</w:t>
      </w:r>
      <w:bookmarkEnd w:id="33"/>
      <w:bookmarkEnd w:id="34"/>
    </w:p>
    <w:p w14:paraId="5DF26291" w14:textId="2AB7DC56" w:rsidR="001B76B2" w:rsidRPr="00E031C8" w:rsidRDefault="00D9583A" w:rsidP="00494501">
      <w:pPr>
        <w:pStyle w:val="EDFList1"/>
        <w:numPr>
          <w:ilvl w:val="0"/>
          <w:numId w:val="0"/>
        </w:numPr>
        <w:spacing w:before="120" w:after="120"/>
        <w:ind w:right="0"/>
        <w:rPr>
          <w:rFonts w:asciiTheme="minorHAnsi" w:hAnsiTheme="minorHAnsi" w:cstheme="minorHAnsi"/>
        </w:rPr>
      </w:pPr>
      <w:r w:rsidRPr="00E031C8">
        <w:rPr>
          <w:rFonts w:asciiTheme="minorHAnsi" w:hAnsiTheme="minorHAnsi" w:cstheme="minorHAnsi"/>
        </w:rPr>
        <w:t xml:space="preserve">In demonstrating the responsiveness of its proposal, the </w:t>
      </w:r>
      <w:r w:rsidR="001357F6" w:rsidRPr="00E031C8">
        <w:rPr>
          <w:rFonts w:asciiTheme="minorHAnsi" w:hAnsiTheme="minorHAnsi" w:cstheme="minorHAnsi"/>
        </w:rPr>
        <w:t>Contractor</w:t>
      </w:r>
      <w:r w:rsidRPr="00E031C8">
        <w:rPr>
          <w:rFonts w:asciiTheme="minorHAnsi" w:hAnsiTheme="minorHAnsi" w:cstheme="minorHAnsi"/>
        </w:rPr>
        <w:t xml:space="preserve"> is strongly urged to use the Technical Responsiveness Checklist. Failure to do so will significantly increase the risk that the </w:t>
      </w:r>
      <w:r w:rsidR="001357F6" w:rsidRPr="00E031C8">
        <w:rPr>
          <w:rFonts w:asciiTheme="minorHAnsi" w:hAnsiTheme="minorHAnsi" w:cstheme="minorHAnsi"/>
        </w:rPr>
        <w:t>Contractor</w:t>
      </w:r>
      <w:r w:rsidRPr="00E031C8">
        <w:rPr>
          <w:rFonts w:asciiTheme="minorHAnsi" w:hAnsiTheme="minorHAnsi" w:cstheme="minorHAnsi"/>
        </w:rPr>
        <w:t xml:space="preserve">'s technical proposal will be declared technically non-responsive. Among other things, the checklist should contain explicit </w:t>
      </w:r>
      <w:r w:rsidR="001357F6" w:rsidRPr="00E031C8">
        <w:rPr>
          <w:rFonts w:asciiTheme="minorHAnsi" w:hAnsiTheme="minorHAnsi" w:cstheme="minorHAnsi"/>
        </w:rPr>
        <w:t>cross-references</w:t>
      </w:r>
      <w:r w:rsidRPr="00E031C8">
        <w:rPr>
          <w:rFonts w:asciiTheme="minorHAnsi" w:hAnsiTheme="minorHAnsi" w:cstheme="minorHAnsi"/>
        </w:rPr>
        <w:t xml:space="preserve"> to the relevant pages in the </w:t>
      </w:r>
      <w:r w:rsidR="001357F6" w:rsidRPr="00E031C8">
        <w:rPr>
          <w:rFonts w:asciiTheme="minorHAnsi" w:hAnsiTheme="minorHAnsi" w:cstheme="minorHAnsi"/>
        </w:rPr>
        <w:t>Contractor</w:t>
      </w:r>
      <w:r w:rsidRPr="00E031C8">
        <w:rPr>
          <w:rFonts w:asciiTheme="minorHAnsi" w:hAnsiTheme="minorHAnsi" w:cstheme="minorHAnsi"/>
        </w:rPr>
        <w:t>'s technical proposal.</w:t>
      </w:r>
    </w:p>
    <w:p w14:paraId="4DF9E2C9" w14:textId="5998149F" w:rsidR="00D9583A" w:rsidRPr="00E031C8" w:rsidRDefault="00D9583A" w:rsidP="00537007">
      <w:pPr>
        <w:pStyle w:val="EDFList1"/>
        <w:numPr>
          <w:ilvl w:val="0"/>
          <w:numId w:val="0"/>
        </w:numPr>
        <w:spacing w:before="120" w:after="120"/>
        <w:ind w:right="0"/>
        <w:rPr>
          <w:rFonts w:asciiTheme="minorHAnsi" w:hAnsiTheme="minorHAnsi" w:cstheme="minorHAnsi"/>
        </w:rPr>
      </w:pPr>
      <w:r w:rsidRPr="00E031C8">
        <w:rPr>
          <w:rFonts w:asciiTheme="minorHAnsi" w:hAnsiTheme="minorHAnsi" w:cstheme="minorHAnsi"/>
        </w:rPr>
        <w:t xml:space="preserve">The following Checklist is provided to help the </w:t>
      </w:r>
      <w:r w:rsidR="001357F6" w:rsidRPr="00E031C8">
        <w:rPr>
          <w:rFonts w:asciiTheme="minorHAnsi" w:hAnsiTheme="minorHAnsi" w:cstheme="minorHAnsi"/>
        </w:rPr>
        <w:t>Contractor</w:t>
      </w:r>
      <w:r w:rsidRPr="00E031C8">
        <w:rPr>
          <w:rFonts w:asciiTheme="minorHAnsi" w:hAnsiTheme="minorHAnsi" w:cstheme="minorHAnsi"/>
        </w:rPr>
        <w:t xml:space="preserve"> organize and consistently present its Technical Bid. For each of the following Technical Requirements, the </w:t>
      </w:r>
      <w:r w:rsidR="001357F6" w:rsidRPr="00E031C8">
        <w:rPr>
          <w:rFonts w:asciiTheme="minorHAnsi" w:hAnsiTheme="minorHAnsi" w:cstheme="minorHAnsi"/>
        </w:rPr>
        <w:t>Contractor</w:t>
      </w:r>
      <w:r w:rsidRPr="00E031C8">
        <w:rPr>
          <w:rFonts w:asciiTheme="minorHAnsi" w:hAnsiTheme="minorHAnsi" w:cstheme="minorHAnsi"/>
        </w:rPr>
        <w:t xml:space="preserve"> must describe how its Technical Bid responds to the requirements. In addition, the </w:t>
      </w:r>
      <w:r w:rsidR="001357F6" w:rsidRPr="00E031C8">
        <w:rPr>
          <w:rFonts w:asciiTheme="minorHAnsi" w:hAnsiTheme="minorHAnsi" w:cstheme="minorHAnsi"/>
        </w:rPr>
        <w:t>Contractor</w:t>
      </w:r>
      <w:r w:rsidRPr="00E031C8">
        <w:rPr>
          <w:rFonts w:asciiTheme="minorHAnsi" w:hAnsiTheme="minorHAnsi" w:cstheme="minorHAnsi"/>
        </w:rPr>
        <w:t xml:space="preserve"> must provide cross references to the relevant supporting information, if any, included in the bid. The cross reference should identify the relevant document(s) and page number(s). The cross reference should be indicated in the column "</w:t>
      </w:r>
      <w:r w:rsidR="00E56D8A" w:rsidRPr="00E031C8">
        <w:rPr>
          <w:rFonts w:asciiTheme="minorHAnsi" w:hAnsiTheme="minorHAnsi" w:cstheme="minorHAnsi"/>
        </w:rPr>
        <w:t xml:space="preserve"> Bidding Doc.  Cross Ref</w:t>
      </w:r>
      <w:r w:rsidRPr="00E031C8">
        <w:rPr>
          <w:rFonts w:asciiTheme="minorHAnsi" w:hAnsiTheme="minorHAnsi" w:cstheme="minorHAnsi"/>
        </w:rPr>
        <w:t xml:space="preserve">". The Technical Responsiveness Checklist does not supersede the rest of the Technical Requirements (or any other part of the Bidding Documents). If a requirement is not mentioned in the Checklist that does not relieve the </w:t>
      </w:r>
      <w:r w:rsidR="001357F6" w:rsidRPr="00E031C8">
        <w:rPr>
          <w:rFonts w:asciiTheme="minorHAnsi" w:hAnsiTheme="minorHAnsi" w:cstheme="minorHAnsi"/>
        </w:rPr>
        <w:t>Contractor</w:t>
      </w:r>
      <w:r w:rsidRPr="00E031C8">
        <w:rPr>
          <w:rFonts w:asciiTheme="minorHAnsi" w:hAnsiTheme="minorHAnsi" w:cstheme="minorHAnsi"/>
        </w:rPr>
        <w:t xml:space="preserve"> from the responsibility of including supporting evidence of compliance with that other requirement in its Technical Bid. One- or two-word responses (e.g. "Yes," "No,", "Will comply," etc.) are normally not sufficient to confirm technical responsiveness with Technical Requirements</w:t>
      </w:r>
    </w:p>
    <w:p w14:paraId="346A9344" w14:textId="46A198CD" w:rsidR="00B55D01" w:rsidRPr="00E031C8" w:rsidRDefault="00B55D01" w:rsidP="00537007">
      <w:pPr>
        <w:pStyle w:val="Caption"/>
        <w:keepNext/>
        <w:spacing w:before="120" w:after="120"/>
        <w:ind w:left="475" w:right="810" w:hanging="475"/>
        <w:jc w:val="center"/>
        <w:rPr>
          <w:rFonts w:asciiTheme="minorHAnsi" w:hAnsiTheme="minorHAnsi" w:cstheme="minorHAnsi"/>
          <w:b/>
          <w:bCs/>
          <w:sz w:val="22"/>
          <w:szCs w:val="22"/>
        </w:rPr>
      </w:pPr>
      <w:r w:rsidRPr="00E031C8">
        <w:rPr>
          <w:rFonts w:asciiTheme="minorHAnsi" w:hAnsiTheme="minorHAnsi" w:cstheme="minorHAnsi"/>
          <w:b/>
          <w:bCs/>
          <w:sz w:val="22"/>
          <w:szCs w:val="22"/>
        </w:rPr>
        <w:t xml:space="preserve">Table </w:t>
      </w:r>
      <w:r w:rsidRPr="000E4E5A">
        <w:rPr>
          <w:rFonts w:asciiTheme="minorHAnsi" w:hAnsiTheme="minorHAnsi" w:cstheme="minorHAnsi"/>
          <w:b/>
          <w:bCs/>
          <w:sz w:val="22"/>
          <w:szCs w:val="22"/>
        </w:rPr>
        <w:fldChar w:fldCharType="begin"/>
      </w:r>
      <w:r w:rsidRPr="00E031C8">
        <w:rPr>
          <w:rFonts w:asciiTheme="minorHAnsi" w:hAnsiTheme="minorHAnsi" w:cstheme="minorHAnsi"/>
          <w:b/>
          <w:bCs/>
          <w:sz w:val="22"/>
          <w:szCs w:val="22"/>
        </w:rPr>
        <w:instrText xml:space="preserve"> SEQ Table \* ARABIC </w:instrText>
      </w:r>
      <w:r w:rsidRPr="000E4E5A">
        <w:rPr>
          <w:rFonts w:asciiTheme="minorHAnsi" w:hAnsiTheme="minorHAnsi" w:cstheme="minorHAnsi"/>
          <w:b/>
          <w:bCs/>
          <w:sz w:val="22"/>
          <w:szCs w:val="22"/>
        </w:rPr>
        <w:fldChar w:fldCharType="separate"/>
      </w:r>
      <w:r w:rsidRPr="000E4E5A">
        <w:rPr>
          <w:rFonts w:asciiTheme="minorHAnsi" w:hAnsiTheme="minorHAnsi" w:cstheme="minorHAnsi"/>
          <w:b/>
          <w:bCs/>
          <w:sz w:val="22"/>
          <w:szCs w:val="22"/>
        </w:rPr>
        <w:t>1</w:t>
      </w:r>
      <w:r w:rsidRPr="000E4E5A">
        <w:rPr>
          <w:rFonts w:asciiTheme="minorHAnsi" w:hAnsiTheme="minorHAnsi" w:cstheme="minorHAnsi"/>
          <w:b/>
          <w:bCs/>
          <w:sz w:val="22"/>
          <w:szCs w:val="22"/>
        </w:rPr>
        <w:fldChar w:fldCharType="end"/>
      </w:r>
      <w:r w:rsidRPr="00E031C8">
        <w:rPr>
          <w:rFonts w:asciiTheme="minorHAnsi" w:hAnsiTheme="minorHAnsi" w:cstheme="minorHAnsi"/>
          <w:b/>
          <w:bCs/>
          <w:sz w:val="22"/>
          <w:szCs w:val="22"/>
        </w:rPr>
        <w:t>: Technical Responsiveness Checklist</w:t>
      </w:r>
    </w:p>
    <w:tbl>
      <w:tblPr>
        <w:tblW w:w="8921" w:type="dxa"/>
        <w:jc w:val="center"/>
        <w:tblCellMar>
          <w:left w:w="0" w:type="dxa"/>
          <w:right w:w="0" w:type="dxa"/>
        </w:tblCellMar>
        <w:tblLook w:val="04A0" w:firstRow="1" w:lastRow="0" w:firstColumn="1" w:lastColumn="0" w:noHBand="0" w:noVBand="1"/>
      </w:tblPr>
      <w:tblGrid>
        <w:gridCol w:w="1257"/>
        <w:gridCol w:w="3597"/>
        <w:gridCol w:w="2011"/>
        <w:gridCol w:w="2056"/>
      </w:tblGrid>
      <w:tr w:rsidR="001B76B2" w:rsidRPr="00E031C8" w14:paraId="19DF7881" w14:textId="77777777" w:rsidTr="00537007">
        <w:trPr>
          <w:jc w:val="center"/>
        </w:trPr>
        <w:tc>
          <w:tcPr>
            <w:tcW w:w="69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BC5015"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b/>
                <w:bCs/>
              </w:rPr>
              <w:t>№</w:t>
            </w:r>
          </w:p>
          <w:p w14:paraId="715915AF"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b/>
                <w:bCs/>
              </w:rPr>
              <w:t> </w:t>
            </w:r>
          </w:p>
        </w:tc>
        <w:tc>
          <w:tcPr>
            <w:tcW w:w="543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A1D589"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b/>
                <w:bCs/>
              </w:rPr>
              <w:t>Technical Requirement:</w:t>
            </w:r>
          </w:p>
          <w:p w14:paraId="38899F18"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b/>
                <w:bCs/>
              </w:rPr>
              <w:t> </w:t>
            </w:r>
          </w:p>
        </w:tc>
        <w:tc>
          <w:tcPr>
            <w:tcW w:w="155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2A929A6" w14:textId="77777777" w:rsidR="001B76B2" w:rsidRPr="00E031C8" w:rsidRDefault="001B76B2" w:rsidP="00537007">
            <w:pPr>
              <w:pStyle w:val="xmsonormal"/>
              <w:spacing w:before="120" w:after="120"/>
              <w:ind w:right="810"/>
              <w:jc w:val="center"/>
              <w:rPr>
                <w:rFonts w:asciiTheme="minorHAnsi" w:hAnsiTheme="minorHAnsi" w:cstheme="minorHAnsi"/>
              </w:rPr>
            </w:pPr>
            <w:r w:rsidRPr="00E031C8">
              <w:rPr>
                <w:rStyle w:val="xpreparersnote"/>
                <w:rFonts w:asciiTheme="minorHAnsi" w:hAnsiTheme="minorHAnsi" w:cstheme="minorHAnsi"/>
              </w:rPr>
              <w:t>Bidding Doc.  Cross Ref</w:t>
            </w:r>
          </w:p>
        </w:tc>
        <w:tc>
          <w:tcPr>
            <w:tcW w:w="1246"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EAF80A5" w14:textId="77777777" w:rsidR="001B76B2" w:rsidRPr="00E031C8" w:rsidRDefault="001B76B2" w:rsidP="00537007">
            <w:pPr>
              <w:pStyle w:val="xmsonormal"/>
              <w:spacing w:before="120" w:after="120"/>
              <w:ind w:right="810"/>
              <w:jc w:val="center"/>
              <w:rPr>
                <w:rFonts w:asciiTheme="minorHAnsi" w:hAnsiTheme="minorHAnsi" w:cstheme="minorHAnsi"/>
              </w:rPr>
            </w:pPr>
            <w:r w:rsidRPr="00E031C8">
              <w:rPr>
                <w:rStyle w:val="xpreparersnote"/>
                <w:rFonts w:asciiTheme="minorHAnsi" w:hAnsiTheme="minorHAnsi" w:cstheme="minorHAnsi"/>
              </w:rPr>
              <w:t>Status</w:t>
            </w:r>
          </w:p>
          <w:p w14:paraId="2DE734C0" w14:textId="77777777" w:rsidR="001B76B2" w:rsidRPr="00E031C8" w:rsidRDefault="001B76B2"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 </w:t>
            </w:r>
          </w:p>
        </w:tc>
      </w:tr>
      <w:tr w:rsidR="001B76B2" w:rsidRPr="00E031C8" w14:paraId="626EFDA5"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D1E9CAB" w14:textId="6C14701F"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1</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0A6D219E"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All pages of the TENDER DOCUMENTS, submittals bear initials and are officially stamped</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17AF678B"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3F23FB5D"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72381195"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22FDE65" w14:textId="10519889"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2</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1173A5FB"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Copy of Valid ISO Certificates</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1CB34722"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24BC98A1"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4475A09F"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C076AB3" w14:textId="59BD2EDC"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3</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739552AE"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Subcontractors Qualification &amp; Letters of Commitment</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4291CE94"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6EAED6DC"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4BBCE243"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F9FC069" w14:textId="3C95DB85"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4</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5EA57561"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Subcontractors Equipment, type, age, number, location and condition</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0C94E02F"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46692BAA"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5359EF0B"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8410573" w14:textId="698B332A"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5</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617ACFD6" w14:textId="742E0FB1"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Departure from Specifications if any</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3F843463"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4DDA862B"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4F883B40"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C346784" w14:textId="798060B9"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6</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417409B8"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Vendor List for proposed materials &amp; services</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1BA5BEB9"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409281BE"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23844A62"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855EF4D" w14:textId="51064318"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7</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53CA29C6" w14:textId="403DBFF4"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All sheets of Technical Schedules are filled, signed and stamped.</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0DB171BE"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6B652D35"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7AE43B26"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5265C75" w14:textId="1E0CC63B"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8</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4BB5B996"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Catalogues and descriptive information of all major equipment quoted by the Tenderer</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159D9B77"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5A61F441"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0027C441"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0BE2355" w14:textId="68FE62E9" w:rsidR="001B76B2" w:rsidRPr="00E031C8" w:rsidRDefault="00164055"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9</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395E378A"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Project Organization Chart, including CVs of Key Personnel</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6E8583CB"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131DFAB6"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1722DC45"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0A0A491" w14:textId="74214D9B" w:rsidR="001B76B2" w:rsidRPr="00E031C8" w:rsidRDefault="001B76B2"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1</w:t>
            </w:r>
            <w:r w:rsidR="00164055" w:rsidRPr="00E031C8">
              <w:rPr>
                <w:rFonts w:asciiTheme="minorHAnsi" w:hAnsiTheme="minorHAnsi" w:cstheme="minorHAnsi"/>
              </w:rPr>
              <w:t>0</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7DD615EE" w14:textId="58B46035"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Detailed Time Plan (Work Program)</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19145011"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3B506AED"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2EA6B7C7"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F68F233" w14:textId="0C65EDFA" w:rsidR="001B76B2" w:rsidRPr="00E031C8" w:rsidRDefault="001B76B2"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1</w:t>
            </w:r>
            <w:r w:rsidR="00164055" w:rsidRPr="00E031C8">
              <w:rPr>
                <w:rFonts w:asciiTheme="minorHAnsi" w:hAnsiTheme="minorHAnsi" w:cstheme="minorHAnsi"/>
              </w:rPr>
              <w:t>1</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68204BAB"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Scope of Supply (or unpriced Price Schedules) detailing the offered equipment, training, spare parts, test &amp; tools, etc..</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3A03C15A"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3D1D788E" w14:textId="77777777" w:rsidR="001B76B2" w:rsidRPr="00E031C8" w:rsidRDefault="001B76B2"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 xml:space="preserve">Mandatory </w:t>
            </w:r>
          </w:p>
        </w:tc>
      </w:tr>
      <w:tr w:rsidR="001B76B2" w:rsidRPr="00E031C8" w14:paraId="7A2DEAF8" w14:textId="77777777" w:rsidTr="00537007">
        <w:trPr>
          <w:jc w:val="center"/>
        </w:trPr>
        <w:tc>
          <w:tcPr>
            <w:tcW w:w="69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E51F1D" w14:textId="41000494" w:rsidR="001B76B2" w:rsidRPr="00E031C8" w:rsidRDefault="001B76B2"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1</w:t>
            </w:r>
            <w:r w:rsidR="00164055" w:rsidRPr="00E031C8">
              <w:rPr>
                <w:rFonts w:asciiTheme="minorHAnsi" w:hAnsiTheme="minorHAnsi" w:cstheme="minorHAnsi"/>
              </w:rPr>
              <w:t>2</w:t>
            </w:r>
          </w:p>
        </w:tc>
        <w:tc>
          <w:tcPr>
            <w:tcW w:w="5431" w:type="dxa"/>
            <w:tcBorders>
              <w:top w:val="nil"/>
              <w:left w:val="nil"/>
              <w:bottom w:val="single" w:sz="8" w:space="0" w:color="808080"/>
              <w:right w:val="single" w:sz="8" w:space="0" w:color="808080"/>
            </w:tcBorders>
            <w:tcMar>
              <w:top w:w="0" w:type="dxa"/>
              <w:left w:w="108" w:type="dxa"/>
              <w:bottom w:w="0" w:type="dxa"/>
              <w:right w:w="108" w:type="dxa"/>
            </w:tcMar>
            <w:hideMark/>
          </w:tcPr>
          <w:p w14:paraId="0CE782DD" w14:textId="7C2ABC41"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Soft copy (3 copies on CD) of complete Technical Offer, this shall include editable formats of completed Technical and Price Schedules.</w:t>
            </w:r>
          </w:p>
        </w:tc>
        <w:tc>
          <w:tcPr>
            <w:tcW w:w="1550" w:type="dxa"/>
            <w:tcBorders>
              <w:top w:val="nil"/>
              <w:left w:val="nil"/>
              <w:bottom w:val="single" w:sz="8" w:space="0" w:color="808080"/>
              <w:right w:val="single" w:sz="8" w:space="0" w:color="808080"/>
            </w:tcBorders>
            <w:tcMar>
              <w:top w:w="0" w:type="dxa"/>
              <w:left w:w="108" w:type="dxa"/>
              <w:bottom w:w="0" w:type="dxa"/>
              <w:right w:w="108" w:type="dxa"/>
            </w:tcMar>
            <w:hideMark/>
          </w:tcPr>
          <w:p w14:paraId="28941E45"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nil"/>
              <w:left w:val="nil"/>
              <w:bottom w:val="single" w:sz="8" w:space="0" w:color="808080"/>
              <w:right w:val="single" w:sz="8" w:space="0" w:color="808080"/>
            </w:tcBorders>
            <w:tcMar>
              <w:top w:w="0" w:type="dxa"/>
              <w:left w:w="108" w:type="dxa"/>
              <w:bottom w:w="0" w:type="dxa"/>
              <w:right w:w="108" w:type="dxa"/>
            </w:tcMar>
            <w:hideMark/>
          </w:tcPr>
          <w:p w14:paraId="555A0991"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b/>
                <w:bCs/>
                <w:i/>
                <w:iCs/>
              </w:rPr>
              <w:t xml:space="preserve">Mandatory </w:t>
            </w:r>
          </w:p>
        </w:tc>
      </w:tr>
      <w:tr w:rsidR="001B76B2" w:rsidRPr="00E031C8" w14:paraId="69A2799D" w14:textId="77777777" w:rsidTr="00537007">
        <w:trPr>
          <w:jc w:val="center"/>
        </w:trPr>
        <w:tc>
          <w:tcPr>
            <w:tcW w:w="69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4E9C307E" w14:textId="31ED1A56" w:rsidR="001B76B2" w:rsidRPr="00E031C8" w:rsidRDefault="001B76B2"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1</w:t>
            </w:r>
            <w:r w:rsidR="00164055" w:rsidRPr="00E031C8">
              <w:rPr>
                <w:rFonts w:asciiTheme="minorHAnsi" w:hAnsiTheme="minorHAnsi" w:cstheme="minorHAnsi"/>
              </w:rPr>
              <w:t>3</w:t>
            </w:r>
          </w:p>
        </w:tc>
        <w:tc>
          <w:tcPr>
            <w:tcW w:w="543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8FD2A1D"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rPr>
              <w:t>Experiences and Reference Lists for previous projects.</w:t>
            </w:r>
          </w:p>
        </w:tc>
        <w:tc>
          <w:tcPr>
            <w:tcW w:w="155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3457A4C" w14:textId="77777777" w:rsidR="001B76B2" w:rsidRPr="00E031C8" w:rsidRDefault="001B76B2" w:rsidP="00537007">
            <w:pPr>
              <w:pStyle w:val="xmsonormal"/>
              <w:spacing w:before="120" w:after="120"/>
              <w:ind w:right="810"/>
              <w:rPr>
                <w:rFonts w:asciiTheme="minorHAnsi" w:hAnsiTheme="minorHAnsi" w:cstheme="minorHAnsi"/>
              </w:rPr>
            </w:pPr>
            <w:r w:rsidRPr="00E031C8">
              <w:rPr>
                <w:rStyle w:val="xpreparersnote"/>
                <w:rFonts w:asciiTheme="minorHAnsi" w:hAnsiTheme="minorHAnsi" w:cstheme="minorHAnsi"/>
                <w:b w:val="0"/>
                <w:bCs w:val="0"/>
              </w:rPr>
              <w:t> </w:t>
            </w:r>
          </w:p>
        </w:tc>
        <w:tc>
          <w:tcPr>
            <w:tcW w:w="1246"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B716E55" w14:textId="77777777" w:rsidR="001B76B2" w:rsidRPr="00E031C8" w:rsidRDefault="001B76B2" w:rsidP="00537007">
            <w:pPr>
              <w:pStyle w:val="xmsonormal"/>
              <w:spacing w:before="120" w:after="120"/>
              <w:ind w:right="810"/>
              <w:rPr>
                <w:rFonts w:asciiTheme="minorHAnsi" w:hAnsiTheme="minorHAnsi" w:cstheme="minorHAnsi"/>
              </w:rPr>
            </w:pPr>
            <w:r w:rsidRPr="00E031C8">
              <w:rPr>
                <w:rFonts w:asciiTheme="minorHAnsi" w:hAnsiTheme="minorHAnsi" w:cstheme="minorHAnsi"/>
                <w:b/>
                <w:bCs/>
                <w:i/>
                <w:iCs/>
              </w:rPr>
              <w:t xml:space="preserve">Mandatory </w:t>
            </w:r>
          </w:p>
        </w:tc>
      </w:tr>
      <w:tr w:rsidR="00EB3BF4" w:rsidRPr="00E031C8" w14:paraId="3F2BFDAE" w14:textId="77777777" w:rsidTr="00537007">
        <w:trPr>
          <w:jc w:val="center"/>
        </w:trPr>
        <w:tc>
          <w:tcPr>
            <w:tcW w:w="694"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15CA43B" w14:textId="4169C84A" w:rsidR="00EB3BF4" w:rsidRPr="00E031C8" w:rsidRDefault="00EB3BF4" w:rsidP="00537007">
            <w:pPr>
              <w:pStyle w:val="xmsonormal"/>
              <w:spacing w:before="120" w:after="120"/>
              <w:ind w:right="810"/>
              <w:jc w:val="center"/>
              <w:rPr>
                <w:rFonts w:asciiTheme="minorHAnsi" w:hAnsiTheme="minorHAnsi" w:cstheme="minorHAnsi"/>
              </w:rPr>
            </w:pPr>
            <w:r w:rsidRPr="00E031C8">
              <w:rPr>
                <w:rFonts w:asciiTheme="minorHAnsi" w:hAnsiTheme="minorHAnsi" w:cstheme="minorHAnsi"/>
              </w:rPr>
              <w:t>14</w:t>
            </w:r>
          </w:p>
        </w:tc>
        <w:tc>
          <w:tcPr>
            <w:tcW w:w="5431"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810B177" w14:textId="24F2BA1F" w:rsidR="00EB3BF4" w:rsidRPr="00E031C8" w:rsidRDefault="00EB3BF4" w:rsidP="00537007">
            <w:pPr>
              <w:pStyle w:val="xmsonormal"/>
              <w:spacing w:before="120" w:after="120"/>
              <w:ind w:right="810"/>
              <w:rPr>
                <w:rFonts w:asciiTheme="minorHAnsi" w:hAnsiTheme="minorHAnsi" w:cstheme="minorHAnsi"/>
              </w:rPr>
            </w:pPr>
            <w:r w:rsidRPr="00E031C8">
              <w:rPr>
                <w:rFonts w:asciiTheme="minorHAnsi" w:hAnsiTheme="minorHAnsi" w:cstheme="minorHAnsi"/>
              </w:rPr>
              <w:t>Warranty for a period of at least 2 years with provision</w:t>
            </w:r>
          </w:p>
          <w:p w14:paraId="0A15700F" w14:textId="3767CBC1" w:rsidR="00EB3BF4" w:rsidRPr="00E031C8" w:rsidRDefault="00EB3BF4" w:rsidP="00537007">
            <w:pPr>
              <w:pStyle w:val="xmsonormal"/>
              <w:spacing w:before="120" w:after="120"/>
              <w:ind w:right="810"/>
              <w:rPr>
                <w:rFonts w:asciiTheme="minorHAnsi" w:hAnsiTheme="minorHAnsi" w:cstheme="minorHAnsi"/>
              </w:rPr>
            </w:pPr>
            <w:r w:rsidRPr="00E031C8">
              <w:rPr>
                <w:rFonts w:asciiTheme="minorHAnsi" w:hAnsiTheme="minorHAnsi" w:cstheme="minorHAnsi"/>
              </w:rPr>
              <w:t>for planned preventive maintenance and repairs.</w:t>
            </w:r>
          </w:p>
        </w:tc>
        <w:tc>
          <w:tcPr>
            <w:tcW w:w="1550"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378B667" w14:textId="77777777" w:rsidR="00EB3BF4" w:rsidRPr="00E031C8" w:rsidRDefault="00EB3BF4" w:rsidP="00537007">
            <w:pPr>
              <w:pStyle w:val="xmsonormal"/>
              <w:spacing w:before="120" w:after="120"/>
              <w:ind w:right="810"/>
              <w:rPr>
                <w:rStyle w:val="xpreparersnote"/>
                <w:rFonts w:asciiTheme="minorHAnsi" w:hAnsiTheme="minorHAnsi" w:cstheme="minorHAnsi"/>
                <w:b w:val="0"/>
                <w:bCs w:val="0"/>
              </w:rPr>
            </w:pPr>
          </w:p>
        </w:tc>
        <w:tc>
          <w:tcPr>
            <w:tcW w:w="1246"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8FA8E24" w14:textId="7EDEDBD1" w:rsidR="00EB3BF4" w:rsidRPr="00E031C8" w:rsidRDefault="00C63723" w:rsidP="00537007">
            <w:pPr>
              <w:pStyle w:val="xmsonormal"/>
              <w:spacing w:before="120" w:after="120"/>
              <w:ind w:right="810"/>
              <w:rPr>
                <w:rFonts w:asciiTheme="minorHAnsi" w:hAnsiTheme="minorHAnsi" w:cstheme="minorHAnsi"/>
                <w:b/>
                <w:bCs/>
                <w:i/>
                <w:iCs/>
              </w:rPr>
            </w:pPr>
            <w:r w:rsidRPr="00E031C8">
              <w:rPr>
                <w:rFonts w:asciiTheme="minorHAnsi" w:hAnsiTheme="minorHAnsi" w:cstheme="minorHAnsi"/>
                <w:b/>
                <w:bCs/>
                <w:i/>
                <w:iCs/>
              </w:rPr>
              <w:t>Mandatory</w:t>
            </w:r>
          </w:p>
        </w:tc>
      </w:tr>
    </w:tbl>
    <w:p w14:paraId="11AF7D0F" w14:textId="2485CE29" w:rsidR="001B76B2" w:rsidRPr="00E031C8" w:rsidRDefault="006F7C2E" w:rsidP="00537007">
      <w:pPr>
        <w:pStyle w:val="xmsonormal"/>
        <w:spacing w:before="120" w:after="120"/>
        <w:jc w:val="both"/>
        <w:rPr>
          <w:rFonts w:asciiTheme="minorHAnsi" w:eastAsia="Calibri" w:hAnsiTheme="minorHAnsi" w:cstheme="minorHAnsi"/>
          <w:lang w:eastAsia="de-DE"/>
        </w:rPr>
      </w:pPr>
      <w:r w:rsidRPr="00E031C8">
        <w:rPr>
          <w:rFonts w:asciiTheme="minorHAnsi" w:eastAsia="Calibri" w:hAnsiTheme="minorHAnsi" w:cstheme="minorHAnsi"/>
          <w:lang w:eastAsia="de-DE"/>
        </w:rPr>
        <w:t xml:space="preserve">For each SPECIFICATION, </w:t>
      </w:r>
      <w:r w:rsidR="001357F6" w:rsidRPr="00E031C8">
        <w:rPr>
          <w:rFonts w:asciiTheme="minorHAnsi" w:eastAsia="Calibri" w:hAnsiTheme="minorHAnsi" w:cstheme="minorHAnsi"/>
          <w:lang w:eastAsia="de-DE"/>
        </w:rPr>
        <w:t>Contractor</w:t>
      </w:r>
      <w:r w:rsidRPr="00E031C8">
        <w:rPr>
          <w:rFonts w:asciiTheme="minorHAnsi" w:eastAsia="Calibri" w:hAnsiTheme="minorHAnsi" w:cstheme="minorHAnsi"/>
          <w:lang w:eastAsia="de-DE"/>
        </w:rPr>
        <w:t>s are requested to provide a clear and concise explanation in the DETAILED DESCRIPTION section or provide a cross-reference to where that explanation or supporting information can be found in other part of the technical proposal.</w:t>
      </w:r>
    </w:p>
    <w:p w14:paraId="3A4E6B87" w14:textId="77777777" w:rsidR="00C63723" w:rsidRPr="00E031C8" w:rsidRDefault="00C63723" w:rsidP="00537007">
      <w:pPr>
        <w:pStyle w:val="Heading20"/>
      </w:pPr>
      <w:bookmarkStart w:id="35" w:name="_Toc204800502"/>
      <w:r w:rsidRPr="00E031C8">
        <w:t>Site Survey Requirement</w:t>
      </w:r>
      <w:bookmarkEnd w:id="35"/>
    </w:p>
    <w:p w14:paraId="6D7FE826" w14:textId="18D74585" w:rsidR="00C63723" w:rsidRPr="00E031C8" w:rsidRDefault="00C63723" w:rsidP="00494501">
      <w:pPr>
        <w:pStyle w:val="xmsonormal"/>
        <w:spacing w:before="120" w:after="120"/>
        <w:jc w:val="both"/>
        <w:rPr>
          <w:rFonts w:asciiTheme="minorHAnsi" w:eastAsia="Calibri" w:hAnsiTheme="minorHAnsi" w:cstheme="minorHAnsi"/>
        </w:rPr>
      </w:pPr>
      <w:r w:rsidRPr="00E031C8">
        <w:rPr>
          <w:rFonts w:asciiTheme="minorHAnsi" w:eastAsia="Calibri" w:hAnsiTheme="minorHAnsi" w:cstheme="minorHAnsi"/>
        </w:rPr>
        <w:t>The Contractor shall perform a comprehensive site survey for all sites included in the project scope. The site survey shall cover all necessary technical, structural, electrical, and communication aspects relevant to the successful engineering and implementation of the project.</w:t>
      </w:r>
    </w:p>
    <w:p w14:paraId="5EF9ED0B" w14:textId="77777777" w:rsidR="00C63723" w:rsidRPr="00E031C8" w:rsidRDefault="00C63723" w:rsidP="00537007">
      <w:pPr>
        <w:pStyle w:val="xmsonormal"/>
        <w:spacing w:before="120" w:after="120"/>
        <w:jc w:val="both"/>
        <w:rPr>
          <w:rFonts w:asciiTheme="minorHAnsi" w:eastAsia="Calibri" w:hAnsiTheme="minorHAnsi" w:cstheme="minorHAnsi"/>
        </w:rPr>
      </w:pPr>
      <w:r w:rsidRPr="00E031C8">
        <w:rPr>
          <w:rFonts w:asciiTheme="minorHAnsi" w:eastAsia="Calibri" w:hAnsiTheme="minorHAnsi" w:cstheme="minorHAnsi"/>
        </w:rPr>
        <w:t>The Contractor shall prepare and submit a detailed Site Survey Report for each site to the Client. The report shall include, but not be limited to, the following:</w:t>
      </w:r>
    </w:p>
    <w:p w14:paraId="3507A6EC" w14:textId="77777777" w:rsidR="00C63723" w:rsidRPr="00E031C8" w:rsidRDefault="00C63723" w:rsidP="00537007">
      <w:pPr>
        <w:pStyle w:val="xmsonormal"/>
        <w:numPr>
          <w:ilvl w:val="0"/>
          <w:numId w:val="42"/>
        </w:numPr>
        <w:spacing w:before="120" w:after="120"/>
        <w:jc w:val="both"/>
        <w:rPr>
          <w:rFonts w:asciiTheme="minorHAnsi" w:eastAsia="Calibri" w:hAnsiTheme="minorHAnsi" w:cstheme="minorHAnsi"/>
        </w:rPr>
      </w:pPr>
      <w:r w:rsidRPr="00E031C8">
        <w:rPr>
          <w:rFonts w:asciiTheme="minorHAnsi" w:eastAsia="Calibri" w:hAnsiTheme="minorHAnsi" w:cstheme="minorHAnsi"/>
        </w:rPr>
        <w:t>Existing equipment and infrastructure conditions.</w:t>
      </w:r>
    </w:p>
    <w:p w14:paraId="019B831B" w14:textId="77777777" w:rsidR="00C63723" w:rsidRPr="00E031C8" w:rsidRDefault="00C63723" w:rsidP="00537007">
      <w:pPr>
        <w:pStyle w:val="xmsonormal"/>
        <w:numPr>
          <w:ilvl w:val="0"/>
          <w:numId w:val="42"/>
        </w:numPr>
        <w:spacing w:before="120" w:after="120"/>
        <w:jc w:val="both"/>
        <w:rPr>
          <w:rFonts w:asciiTheme="minorHAnsi" w:eastAsia="Calibri" w:hAnsiTheme="minorHAnsi" w:cstheme="minorHAnsi"/>
        </w:rPr>
      </w:pPr>
      <w:r w:rsidRPr="00E031C8">
        <w:rPr>
          <w:rFonts w:asciiTheme="minorHAnsi" w:eastAsia="Calibri" w:hAnsiTheme="minorHAnsi" w:cstheme="minorHAnsi"/>
        </w:rPr>
        <w:t>Available space, power supply, grounding, and cable routing assessments.</w:t>
      </w:r>
    </w:p>
    <w:p w14:paraId="46014E58" w14:textId="77777777" w:rsidR="00C63723" w:rsidRPr="00E031C8" w:rsidRDefault="00C63723" w:rsidP="00537007">
      <w:pPr>
        <w:pStyle w:val="xmsonormal"/>
        <w:numPr>
          <w:ilvl w:val="0"/>
          <w:numId w:val="42"/>
        </w:numPr>
        <w:spacing w:before="120" w:after="120"/>
        <w:jc w:val="both"/>
        <w:rPr>
          <w:rFonts w:asciiTheme="minorHAnsi" w:eastAsia="Calibri" w:hAnsiTheme="minorHAnsi" w:cstheme="minorHAnsi"/>
        </w:rPr>
      </w:pPr>
      <w:r w:rsidRPr="00E031C8">
        <w:rPr>
          <w:rFonts w:asciiTheme="minorHAnsi" w:eastAsia="Calibri" w:hAnsiTheme="minorHAnsi" w:cstheme="minorHAnsi"/>
        </w:rPr>
        <w:t>Environmental and accessibility conditions.</w:t>
      </w:r>
    </w:p>
    <w:p w14:paraId="3B274DE7" w14:textId="77777777" w:rsidR="00C63723" w:rsidRPr="00E031C8" w:rsidRDefault="00C63723" w:rsidP="00537007">
      <w:pPr>
        <w:pStyle w:val="xmsonormal"/>
        <w:numPr>
          <w:ilvl w:val="0"/>
          <w:numId w:val="42"/>
        </w:numPr>
        <w:spacing w:before="120" w:after="120"/>
        <w:jc w:val="both"/>
        <w:rPr>
          <w:rFonts w:asciiTheme="minorHAnsi" w:eastAsia="Calibri" w:hAnsiTheme="minorHAnsi" w:cstheme="minorHAnsi"/>
        </w:rPr>
      </w:pPr>
      <w:r w:rsidRPr="00E031C8">
        <w:rPr>
          <w:rFonts w:asciiTheme="minorHAnsi" w:eastAsia="Calibri" w:hAnsiTheme="minorHAnsi" w:cstheme="minorHAnsi"/>
        </w:rPr>
        <w:t>Identification of any constraints, risks, or site-specific challenges.</w:t>
      </w:r>
    </w:p>
    <w:p w14:paraId="6DE4643E" w14:textId="77777777" w:rsidR="00C63723" w:rsidRPr="00E031C8" w:rsidRDefault="00C63723" w:rsidP="00537007">
      <w:pPr>
        <w:pStyle w:val="xmsonormal"/>
        <w:numPr>
          <w:ilvl w:val="0"/>
          <w:numId w:val="42"/>
        </w:numPr>
        <w:spacing w:before="120" w:after="120"/>
        <w:jc w:val="both"/>
        <w:rPr>
          <w:rFonts w:asciiTheme="minorHAnsi" w:eastAsia="Calibri" w:hAnsiTheme="minorHAnsi" w:cstheme="minorHAnsi"/>
        </w:rPr>
      </w:pPr>
      <w:r w:rsidRPr="00E031C8">
        <w:rPr>
          <w:rFonts w:asciiTheme="minorHAnsi" w:eastAsia="Calibri" w:hAnsiTheme="minorHAnsi" w:cstheme="minorHAnsi"/>
        </w:rPr>
        <w:t>Updated site drawings, measurements, and photographs as applicable.</w:t>
      </w:r>
    </w:p>
    <w:p w14:paraId="6DE689BE" w14:textId="77777777" w:rsidR="00C63723" w:rsidRPr="00E031C8" w:rsidRDefault="00C63723" w:rsidP="00537007">
      <w:pPr>
        <w:pStyle w:val="xmsonormal"/>
        <w:spacing w:before="120" w:after="120"/>
        <w:jc w:val="both"/>
        <w:rPr>
          <w:rFonts w:asciiTheme="minorHAnsi" w:eastAsia="Calibri" w:hAnsiTheme="minorHAnsi" w:cstheme="minorHAnsi"/>
        </w:rPr>
      </w:pPr>
      <w:r w:rsidRPr="00E031C8">
        <w:rPr>
          <w:rFonts w:asciiTheme="minorHAnsi" w:eastAsia="Calibri" w:hAnsiTheme="minorHAnsi" w:cstheme="minorHAnsi"/>
        </w:rPr>
        <w:t>The findings and results of the site surveys shall be used as a formal input for the engineering, design, and subsequent implementation stages of the project. No final engineering work shall commence without incorporating the approved site survey results.</w:t>
      </w:r>
    </w:p>
    <w:p w14:paraId="403F3B87" w14:textId="77777777" w:rsidR="00C63723" w:rsidRPr="00E031C8" w:rsidRDefault="00C63723" w:rsidP="00537007">
      <w:pPr>
        <w:pStyle w:val="xmsonormal"/>
        <w:spacing w:before="120" w:after="120"/>
        <w:jc w:val="both"/>
        <w:rPr>
          <w:rFonts w:asciiTheme="minorHAnsi" w:eastAsia="Calibri" w:hAnsiTheme="minorHAnsi" w:cstheme="minorHAnsi"/>
        </w:rPr>
      </w:pPr>
      <w:r w:rsidRPr="00E031C8">
        <w:rPr>
          <w:rFonts w:asciiTheme="minorHAnsi" w:eastAsia="Calibri" w:hAnsiTheme="minorHAnsi" w:cstheme="minorHAnsi"/>
        </w:rPr>
        <w:t>The Site Survey Reports must be submitted for Client review and approval prior to the finalization of detailed design documentation.</w:t>
      </w:r>
    </w:p>
    <w:p w14:paraId="0EE9CE34" w14:textId="19B1A3D4" w:rsidR="00741636" w:rsidRPr="00E031C8" w:rsidRDefault="00D85368" w:rsidP="00537007">
      <w:pPr>
        <w:pStyle w:val="Heading20"/>
      </w:pPr>
      <w:bookmarkStart w:id="36" w:name="_Toc204800503"/>
      <w:r w:rsidRPr="00E031C8">
        <w:t>Scope of Works</w:t>
      </w:r>
      <w:r w:rsidR="00741636" w:rsidRPr="00E031C8">
        <w:t xml:space="preserve"> for SCADA &amp; EMS System</w:t>
      </w:r>
      <w:bookmarkEnd w:id="36"/>
    </w:p>
    <w:p w14:paraId="53C189F4" w14:textId="23BCF319" w:rsidR="00FB42CA" w:rsidRPr="000E4E5A" w:rsidRDefault="00741636" w:rsidP="00537007">
      <w:pPr>
        <w:pStyle w:val="EDFList1"/>
        <w:spacing w:before="120" w:after="120"/>
        <w:ind w:right="0"/>
        <w:rPr>
          <w:rFonts w:asciiTheme="minorHAnsi" w:hAnsiTheme="minorHAnsi" w:cstheme="minorHAnsi"/>
        </w:rPr>
      </w:pPr>
      <w:r w:rsidRPr="000E4E5A">
        <w:rPr>
          <w:rFonts w:asciiTheme="minorHAnsi" w:hAnsiTheme="minorHAnsi" w:cstheme="minorHAnsi"/>
        </w:rPr>
        <w:t>The Contractor shall investigate, collect data, design, manufacture, supply, procure, transport, install, test</w:t>
      </w:r>
      <w:r w:rsidR="00D11C2C" w:rsidRPr="000E4E5A">
        <w:rPr>
          <w:rFonts w:asciiTheme="minorHAnsi" w:hAnsiTheme="minorHAnsi" w:cstheme="minorHAnsi"/>
        </w:rPr>
        <w:t>,</w:t>
      </w:r>
      <w:r w:rsidRPr="000E4E5A">
        <w:rPr>
          <w:rFonts w:asciiTheme="minorHAnsi" w:hAnsiTheme="minorHAnsi" w:cstheme="minorHAnsi"/>
        </w:rPr>
        <w:t xml:space="preserve"> and commission all system engineering, software design, development</w:t>
      </w:r>
      <w:r w:rsidR="00BF17B1" w:rsidRPr="000E4E5A">
        <w:rPr>
          <w:rFonts w:asciiTheme="minorHAnsi" w:hAnsiTheme="minorHAnsi" w:cstheme="minorHAnsi"/>
        </w:rPr>
        <w:t>,</w:t>
      </w:r>
      <w:r w:rsidRPr="000E4E5A">
        <w:rPr>
          <w:rFonts w:asciiTheme="minorHAnsi" w:hAnsiTheme="minorHAnsi" w:cstheme="minorHAnsi"/>
        </w:rPr>
        <w:t xml:space="preserve"> </w:t>
      </w:r>
      <w:r w:rsidR="00BF17B1" w:rsidRPr="000E4E5A">
        <w:rPr>
          <w:rFonts w:asciiTheme="minorHAnsi" w:hAnsiTheme="minorHAnsi" w:cstheme="minorHAnsi"/>
        </w:rPr>
        <w:t>integration</w:t>
      </w:r>
      <w:r w:rsidR="00D11C2C" w:rsidRPr="000E4E5A">
        <w:rPr>
          <w:rFonts w:asciiTheme="minorHAnsi" w:hAnsiTheme="minorHAnsi" w:cstheme="minorHAnsi"/>
        </w:rPr>
        <w:t>,</w:t>
      </w:r>
      <w:r w:rsidR="00BF17B1" w:rsidRPr="000E4E5A">
        <w:rPr>
          <w:rFonts w:asciiTheme="minorHAnsi" w:hAnsiTheme="minorHAnsi" w:cstheme="minorHAnsi"/>
        </w:rPr>
        <w:t xml:space="preserve"> </w:t>
      </w:r>
      <w:r w:rsidRPr="000E4E5A">
        <w:rPr>
          <w:rFonts w:asciiTheme="minorHAnsi" w:hAnsiTheme="minorHAnsi" w:cstheme="minorHAnsi"/>
        </w:rPr>
        <w:t xml:space="preserve">and implementation </w:t>
      </w:r>
      <w:r w:rsidR="00DE2FC7" w:rsidRPr="000E4E5A">
        <w:rPr>
          <w:rFonts w:asciiTheme="minorHAnsi" w:hAnsiTheme="minorHAnsi" w:cstheme="minorHAnsi"/>
        </w:rPr>
        <w:t>work</w:t>
      </w:r>
      <w:r w:rsidRPr="000E4E5A">
        <w:rPr>
          <w:rFonts w:asciiTheme="minorHAnsi" w:hAnsiTheme="minorHAnsi" w:cstheme="minorHAnsi"/>
        </w:rPr>
        <w:t xml:space="preserve"> at</w:t>
      </w:r>
      <w:r w:rsidR="000B01E2" w:rsidRPr="000E4E5A">
        <w:rPr>
          <w:rFonts w:asciiTheme="minorHAnsi" w:hAnsiTheme="minorHAnsi" w:cstheme="minorHAnsi"/>
        </w:rPr>
        <w:t xml:space="preserve"> NDC, BNDC, and five (5) RDCs</w:t>
      </w:r>
      <w:r w:rsidRPr="000E4E5A">
        <w:rPr>
          <w:rFonts w:asciiTheme="minorHAnsi" w:hAnsiTheme="minorHAnsi" w:cstheme="minorHAnsi"/>
        </w:rPr>
        <w:t xml:space="preserve"> related to Supervisory Control and Data Acquisition (SCADA) &amp; Energy Management System Applications (EMS</w:t>
      </w:r>
      <w:r w:rsidR="00DE2FC7" w:rsidRPr="000E4E5A">
        <w:rPr>
          <w:rFonts w:asciiTheme="minorHAnsi" w:hAnsiTheme="minorHAnsi" w:cstheme="minorHAnsi"/>
        </w:rPr>
        <w:t>),</w:t>
      </w:r>
      <w:r w:rsidR="00461394" w:rsidRPr="000E4E5A">
        <w:rPr>
          <w:rFonts w:asciiTheme="minorHAnsi" w:hAnsiTheme="minorHAnsi" w:cstheme="minorHAnsi"/>
        </w:rPr>
        <w:t xml:space="preserve"> as described in </w:t>
      </w:r>
      <w:r w:rsidR="00DE2FC7" w:rsidRPr="000E4E5A">
        <w:rPr>
          <w:rFonts w:asciiTheme="minorHAnsi" w:hAnsiTheme="minorHAnsi" w:cstheme="minorHAnsi"/>
        </w:rPr>
        <w:t>“</w:t>
      </w:r>
      <w:r w:rsidR="007B04EC" w:rsidRPr="000E4E5A">
        <w:rPr>
          <w:rFonts w:asciiTheme="minorHAnsi" w:hAnsiTheme="minorHAnsi" w:cstheme="minorHAnsi"/>
        </w:rPr>
        <w:t>Section VII.</w:t>
      </w:r>
      <w:r w:rsidR="00E701C5" w:rsidRPr="000E4E5A">
        <w:rPr>
          <w:rFonts w:asciiTheme="minorHAnsi" w:hAnsiTheme="minorHAnsi" w:cstheme="minorHAnsi"/>
        </w:rPr>
        <w:t xml:space="preserve"> Volume </w:t>
      </w:r>
      <w:r w:rsidR="00CF0590" w:rsidRPr="000E4E5A">
        <w:rPr>
          <w:rFonts w:asciiTheme="minorHAnsi" w:hAnsiTheme="minorHAnsi" w:cstheme="minorHAnsi"/>
        </w:rPr>
        <w:t>C</w:t>
      </w:r>
      <w:r w:rsidR="007B04EC" w:rsidRPr="000E4E5A">
        <w:rPr>
          <w:rFonts w:asciiTheme="minorHAnsi" w:hAnsiTheme="minorHAnsi" w:cstheme="minorHAnsi"/>
        </w:rPr>
        <w:t xml:space="preserve">: </w:t>
      </w:r>
      <w:r w:rsidR="00254365" w:rsidRPr="000E4E5A">
        <w:rPr>
          <w:rFonts w:asciiTheme="minorHAnsi" w:hAnsiTheme="minorHAnsi" w:cstheme="minorHAnsi"/>
        </w:rPr>
        <w:t>Section 3</w:t>
      </w:r>
      <w:r w:rsidR="00D11C2C" w:rsidRPr="000E4E5A">
        <w:rPr>
          <w:rFonts w:asciiTheme="minorHAnsi" w:hAnsiTheme="minorHAnsi" w:cstheme="minorHAnsi"/>
        </w:rPr>
        <w:t>.</w:t>
      </w:r>
      <w:r w:rsidRPr="000E4E5A">
        <w:rPr>
          <w:rFonts w:asciiTheme="minorHAnsi" w:hAnsiTheme="minorHAnsi" w:cstheme="minorHAnsi"/>
        </w:rPr>
        <w:t>”</w:t>
      </w:r>
    </w:p>
    <w:p w14:paraId="39A431C3" w14:textId="4D1B20B4" w:rsidR="0054776C" w:rsidRPr="000E4E5A" w:rsidRDefault="0054776C" w:rsidP="00537007">
      <w:pPr>
        <w:pStyle w:val="EDFList1"/>
        <w:spacing w:before="120" w:after="120"/>
        <w:ind w:right="0"/>
        <w:rPr>
          <w:rFonts w:asciiTheme="minorHAnsi" w:hAnsiTheme="minorHAnsi" w:cstheme="minorHAnsi"/>
        </w:rPr>
      </w:pPr>
      <w:r w:rsidRPr="000E4E5A">
        <w:rPr>
          <w:rFonts w:asciiTheme="minorHAnsi" w:hAnsiTheme="minorHAnsi" w:cstheme="minorHAnsi"/>
        </w:rPr>
        <w:t>The Contractor shall provide training to NDC personnel, tailored to the varying levels of responsibility associated with SCADA/EMS operations, ensuring appropriate depth and intensity based on each role.</w:t>
      </w:r>
    </w:p>
    <w:p w14:paraId="5A494ABD" w14:textId="5E352094" w:rsidR="001B31C7" w:rsidRPr="00E031C8" w:rsidRDefault="001B31C7" w:rsidP="00494501">
      <w:pPr>
        <w:pStyle w:val="EDFTitre3"/>
        <w:ind w:hanging="2694"/>
        <w:rPr>
          <w:rFonts w:asciiTheme="minorHAnsi" w:hAnsiTheme="minorHAnsi" w:cstheme="minorHAnsi"/>
          <w:sz w:val="24"/>
          <w:szCs w:val="24"/>
        </w:rPr>
      </w:pPr>
      <w:bookmarkStart w:id="37" w:name="_Toc204800504"/>
      <w:r w:rsidRPr="00E031C8">
        <w:rPr>
          <w:rFonts w:asciiTheme="minorHAnsi" w:hAnsiTheme="minorHAnsi" w:cstheme="minorHAnsi"/>
          <w:sz w:val="24"/>
          <w:szCs w:val="24"/>
        </w:rPr>
        <w:t>Hardware and Software</w:t>
      </w:r>
      <w:bookmarkEnd w:id="37"/>
    </w:p>
    <w:p w14:paraId="3BD7A0EF" w14:textId="22AB7627" w:rsidR="00741636" w:rsidRPr="000E4E5A" w:rsidRDefault="00FB42CA" w:rsidP="00537007">
      <w:pPr>
        <w:pStyle w:val="EDFList1"/>
        <w:spacing w:before="120" w:after="120"/>
        <w:ind w:right="0"/>
        <w:rPr>
          <w:rFonts w:asciiTheme="minorHAnsi" w:hAnsiTheme="minorHAnsi" w:cstheme="minorHAnsi"/>
        </w:rPr>
      </w:pPr>
      <w:r w:rsidRPr="000E4E5A">
        <w:rPr>
          <w:rFonts w:asciiTheme="minorHAnsi" w:hAnsiTheme="minorHAnsi" w:cstheme="minorHAnsi"/>
        </w:rPr>
        <w:t>The Contractor shall provide the design, supply, installation, commissioning</w:t>
      </w:r>
      <w:r w:rsidR="00D11C2C" w:rsidRPr="000E4E5A">
        <w:rPr>
          <w:rFonts w:asciiTheme="minorHAnsi" w:hAnsiTheme="minorHAnsi" w:cstheme="minorHAnsi"/>
        </w:rPr>
        <w:t>,</w:t>
      </w:r>
      <w:r w:rsidRPr="000E4E5A">
        <w:rPr>
          <w:rFonts w:asciiTheme="minorHAnsi" w:hAnsiTheme="minorHAnsi" w:cstheme="minorHAnsi"/>
        </w:rPr>
        <w:t xml:space="preserve"> and testing of the </w:t>
      </w:r>
      <w:r w:rsidR="00437673" w:rsidRPr="000E4E5A">
        <w:rPr>
          <w:rFonts w:asciiTheme="minorHAnsi" w:hAnsiTheme="minorHAnsi" w:cstheme="minorHAnsi"/>
        </w:rPr>
        <w:t>Software and Hardware</w:t>
      </w:r>
      <w:r w:rsidRPr="000E4E5A">
        <w:rPr>
          <w:rFonts w:asciiTheme="minorHAnsi" w:hAnsiTheme="minorHAnsi" w:cstheme="minorHAnsi"/>
        </w:rPr>
        <w:t xml:space="preserve">, including Servers, Consoles, Network </w:t>
      </w:r>
      <w:r w:rsidR="008252A9" w:rsidRPr="000E4E5A">
        <w:rPr>
          <w:rFonts w:asciiTheme="minorHAnsi" w:hAnsiTheme="minorHAnsi" w:cstheme="minorHAnsi"/>
        </w:rPr>
        <w:t>Equipment, P</w:t>
      </w:r>
      <w:r w:rsidRPr="000E4E5A">
        <w:rPr>
          <w:rFonts w:asciiTheme="minorHAnsi" w:hAnsiTheme="minorHAnsi" w:cstheme="minorHAnsi"/>
        </w:rPr>
        <w:t xml:space="preserve">rinters, </w:t>
      </w:r>
      <w:r w:rsidR="008252A9" w:rsidRPr="000E4E5A">
        <w:rPr>
          <w:rFonts w:asciiTheme="minorHAnsi" w:hAnsiTheme="minorHAnsi" w:cstheme="minorHAnsi"/>
        </w:rPr>
        <w:t>Cyber Security Equipment</w:t>
      </w:r>
      <w:r w:rsidR="00D11C2C" w:rsidRPr="000E4E5A">
        <w:rPr>
          <w:rFonts w:asciiTheme="minorHAnsi" w:hAnsiTheme="minorHAnsi" w:cstheme="minorHAnsi"/>
        </w:rPr>
        <w:t>,</w:t>
      </w:r>
      <w:r w:rsidR="008252A9" w:rsidRPr="000E4E5A">
        <w:rPr>
          <w:rFonts w:asciiTheme="minorHAnsi" w:hAnsiTheme="minorHAnsi" w:cstheme="minorHAnsi"/>
        </w:rPr>
        <w:t xml:space="preserve"> </w:t>
      </w:r>
      <w:r w:rsidRPr="000E4E5A">
        <w:rPr>
          <w:rFonts w:asciiTheme="minorHAnsi" w:hAnsiTheme="minorHAnsi" w:cstheme="minorHAnsi"/>
        </w:rPr>
        <w:t xml:space="preserve">and all related support material </w:t>
      </w:r>
      <w:r w:rsidR="00843F16" w:rsidRPr="000E4E5A">
        <w:rPr>
          <w:rFonts w:asciiTheme="minorHAnsi" w:hAnsiTheme="minorHAnsi" w:cstheme="minorHAnsi"/>
        </w:rPr>
        <w:t>for</w:t>
      </w:r>
      <w:r w:rsidRPr="000E4E5A">
        <w:rPr>
          <w:rFonts w:asciiTheme="minorHAnsi" w:hAnsiTheme="minorHAnsi" w:cstheme="minorHAnsi"/>
        </w:rPr>
        <w:t xml:space="preserve"> </w:t>
      </w:r>
      <w:r w:rsidR="00B81D6C" w:rsidRPr="000E4E5A">
        <w:rPr>
          <w:rFonts w:asciiTheme="minorHAnsi" w:hAnsiTheme="minorHAnsi" w:cstheme="minorHAnsi"/>
        </w:rPr>
        <w:t>ND</w:t>
      </w:r>
      <w:r w:rsidRPr="000E4E5A">
        <w:rPr>
          <w:rFonts w:asciiTheme="minorHAnsi" w:hAnsiTheme="minorHAnsi" w:cstheme="minorHAnsi"/>
        </w:rPr>
        <w:t>C</w:t>
      </w:r>
      <w:r w:rsidR="00534448" w:rsidRPr="000E4E5A">
        <w:rPr>
          <w:rFonts w:asciiTheme="minorHAnsi" w:hAnsiTheme="minorHAnsi" w:cstheme="minorHAnsi"/>
        </w:rPr>
        <w:t>, BNDC</w:t>
      </w:r>
      <w:r w:rsidR="00D11C2C" w:rsidRPr="000E4E5A">
        <w:rPr>
          <w:rFonts w:asciiTheme="minorHAnsi" w:hAnsiTheme="minorHAnsi" w:cstheme="minorHAnsi"/>
        </w:rPr>
        <w:t>,</w:t>
      </w:r>
      <w:r w:rsidR="00534448" w:rsidRPr="000E4E5A">
        <w:rPr>
          <w:rFonts w:asciiTheme="minorHAnsi" w:hAnsiTheme="minorHAnsi" w:cstheme="minorHAnsi"/>
        </w:rPr>
        <w:t xml:space="preserve"> and RDC</w:t>
      </w:r>
      <w:r w:rsidR="00F306F2" w:rsidRPr="000E4E5A">
        <w:rPr>
          <w:rFonts w:asciiTheme="minorHAnsi" w:hAnsiTheme="minorHAnsi" w:cstheme="minorHAnsi"/>
        </w:rPr>
        <w:t xml:space="preserve">. As described in </w:t>
      </w:r>
      <w:r w:rsidR="00741636" w:rsidRPr="000E4E5A">
        <w:rPr>
          <w:rFonts w:asciiTheme="minorHAnsi" w:hAnsiTheme="minorHAnsi" w:cstheme="minorHAnsi"/>
        </w:rPr>
        <w:t>“</w:t>
      </w:r>
      <w:r w:rsidR="00346719" w:rsidRPr="000E4E5A">
        <w:rPr>
          <w:rFonts w:asciiTheme="minorHAnsi" w:hAnsiTheme="minorHAnsi" w:cstheme="minorHAnsi"/>
        </w:rPr>
        <w:t>Section VII.</w:t>
      </w:r>
      <w:r w:rsidR="00D95807" w:rsidRPr="000E4E5A">
        <w:rPr>
          <w:rFonts w:asciiTheme="minorHAnsi" w:hAnsiTheme="minorHAnsi" w:cstheme="minorHAnsi"/>
        </w:rPr>
        <w:t>C</w:t>
      </w:r>
      <w:r w:rsidR="00741636" w:rsidRPr="000E4E5A">
        <w:rPr>
          <w:rFonts w:asciiTheme="minorHAnsi" w:hAnsiTheme="minorHAnsi" w:cstheme="minorHAnsi"/>
        </w:rPr>
        <w:t>,</w:t>
      </w:r>
      <w:r w:rsidR="00D95807" w:rsidRPr="000E4E5A">
        <w:rPr>
          <w:rFonts w:asciiTheme="minorHAnsi" w:hAnsiTheme="minorHAnsi" w:cstheme="minorHAnsi"/>
        </w:rPr>
        <w:t xml:space="preserve"> SCADA Section</w:t>
      </w:r>
      <w:r w:rsidR="00437673" w:rsidRPr="000E4E5A">
        <w:rPr>
          <w:rFonts w:asciiTheme="minorHAnsi" w:hAnsiTheme="minorHAnsi" w:cstheme="minorHAnsi"/>
        </w:rPr>
        <w:t>s 3 and</w:t>
      </w:r>
      <w:r w:rsidR="00D95807" w:rsidRPr="000E4E5A">
        <w:rPr>
          <w:rFonts w:asciiTheme="minorHAnsi" w:hAnsiTheme="minorHAnsi" w:cstheme="minorHAnsi"/>
        </w:rPr>
        <w:t xml:space="preserve"> 4</w:t>
      </w:r>
      <w:r w:rsidR="00D11C2C" w:rsidRPr="000E4E5A">
        <w:rPr>
          <w:rFonts w:asciiTheme="minorHAnsi" w:hAnsiTheme="minorHAnsi" w:cstheme="minorHAnsi"/>
        </w:rPr>
        <w:t>.</w:t>
      </w:r>
      <w:r w:rsidR="00741636" w:rsidRPr="000E4E5A">
        <w:rPr>
          <w:rFonts w:asciiTheme="minorHAnsi" w:hAnsiTheme="minorHAnsi" w:cstheme="minorHAnsi"/>
        </w:rPr>
        <w:t>”</w:t>
      </w:r>
    </w:p>
    <w:p w14:paraId="11B504DC" w14:textId="34895A1A" w:rsidR="00E74B31" w:rsidRPr="00E031C8" w:rsidRDefault="00E74B31" w:rsidP="00494501">
      <w:pPr>
        <w:pStyle w:val="Normal-H3"/>
        <w:rPr>
          <w:rFonts w:asciiTheme="minorHAnsi" w:hAnsiTheme="minorHAnsi" w:cstheme="minorHAnsi"/>
        </w:rPr>
      </w:pPr>
      <w:r w:rsidRPr="00E031C8">
        <w:rPr>
          <w:rFonts w:asciiTheme="minorHAnsi" w:hAnsiTheme="minorHAnsi" w:cstheme="minorHAnsi"/>
        </w:rPr>
        <w:t>Provisioning Of Two Datacentres</w:t>
      </w:r>
    </w:p>
    <w:p w14:paraId="4C53F942" w14:textId="77777777" w:rsidR="00E74B31" w:rsidRPr="000E4E5A" w:rsidRDefault="00E74B31" w:rsidP="00537007">
      <w:pPr>
        <w:pStyle w:val="EDFList1"/>
        <w:spacing w:before="120" w:after="120"/>
        <w:ind w:right="0"/>
        <w:rPr>
          <w:rFonts w:asciiTheme="minorHAnsi" w:hAnsiTheme="minorHAnsi" w:cstheme="minorHAnsi"/>
          <w:bCs/>
          <w:color w:val="000000" w:themeColor="text1"/>
        </w:rPr>
      </w:pPr>
      <w:r w:rsidRPr="000E4E5A">
        <w:rPr>
          <w:rFonts w:asciiTheme="minorHAnsi" w:hAnsiTheme="minorHAnsi" w:cstheme="minorHAnsi"/>
          <w:bCs/>
          <w:color w:val="000000" w:themeColor="text1"/>
        </w:rPr>
        <w:t>Two datacentres—NDC and BNDC—will be established to host servers and critical IT equipment under the scope of this contract. The location of each datacentre will be confirmed by NEGU at a later stage.</w:t>
      </w:r>
    </w:p>
    <w:p w14:paraId="4C8E2720" w14:textId="6B267BD0" w:rsidR="00E74B31" w:rsidRPr="000E4E5A" w:rsidRDefault="00E74B31" w:rsidP="00537007">
      <w:pPr>
        <w:pStyle w:val="EDFList1"/>
        <w:spacing w:before="120" w:after="120"/>
        <w:ind w:right="0"/>
        <w:rPr>
          <w:rFonts w:asciiTheme="minorHAnsi" w:hAnsiTheme="minorHAnsi" w:cstheme="minorHAnsi"/>
          <w:bCs/>
          <w:color w:val="000000" w:themeColor="text1"/>
        </w:rPr>
      </w:pPr>
      <w:r w:rsidRPr="000E4E5A">
        <w:rPr>
          <w:rFonts w:asciiTheme="minorHAnsi" w:hAnsiTheme="minorHAnsi" w:cstheme="minorHAnsi"/>
          <w:bCs/>
          <w:color w:val="000000" w:themeColor="text1"/>
        </w:rPr>
        <w:t xml:space="preserve">The </w:t>
      </w:r>
      <w:r w:rsidR="00422F81" w:rsidRPr="000E4E5A">
        <w:rPr>
          <w:rFonts w:asciiTheme="minorHAnsi" w:hAnsiTheme="minorHAnsi" w:cstheme="minorHAnsi"/>
          <w:bCs/>
          <w:color w:val="000000" w:themeColor="text1"/>
        </w:rPr>
        <w:t>Proposer</w:t>
      </w:r>
      <w:r w:rsidRPr="000E4E5A">
        <w:rPr>
          <w:rFonts w:asciiTheme="minorHAnsi" w:hAnsiTheme="minorHAnsi" w:cstheme="minorHAnsi"/>
          <w:bCs/>
          <w:color w:val="000000" w:themeColor="text1"/>
        </w:rPr>
        <w:t xml:space="preserve"> shall be responsible for investigating, collecting data, designing, manufacturing, supplying, procuring, transporting, installing, testing, and commissioning all systems, integration, and implementation activities related to the datacentre infrastructure and IT systems, as detailed in “Section VII.C, SCADA Sections 3 and 4.”</w:t>
      </w:r>
    </w:p>
    <w:p w14:paraId="3DD6CC70" w14:textId="5372F2DB" w:rsidR="00E74B31" w:rsidRPr="000E4E5A" w:rsidRDefault="00E74B31" w:rsidP="00537007">
      <w:pPr>
        <w:pStyle w:val="EDFList1"/>
        <w:spacing w:before="120" w:after="120"/>
        <w:ind w:right="0"/>
        <w:rPr>
          <w:rFonts w:asciiTheme="minorHAnsi" w:hAnsiTheme="minorHAnsi" w:cstheme="minorHAnsi"/>
          <w:bCs/>
        </w:rPr>
      </w:pPr>
      <w:r w:rsidRPr="000E4E5A">
        <w:rPr>
          <w:rFonts w:asciiTheme="minorHAnsi" w:hAnsiTheme="minorHAnsi" w:cstheme="minorHAnsi"/>
          <w:bCs/>
          <w:color w:val="000000" w:themeColor="text1"/>
        </w:rPr>
        <w:t xml:space="preserve">Note: The physical construction and civil works related to the datacentres shall be managed separately and are not included in the </w:t>
      </w:r>
      <w:r w:rsidR="00422F81" w:rsidRPr="000E4E5A">
        <w:rPr>
          <w:rFonts w:asciiTheme="minorHAnsi" w:hAnsiTheme="minorHAnsi" w:cstheme="minorHAnsi"/>
          <w:bCs/>
          <w:color w:val="000000" w:themeColor="text1"/>
        </w:rPr>
        <w:t>Proposer</w:t>
      </w:r>
      <w:r w:rsidRPr="000E4E5A">
        <w:rPr>
          <w:rFonts w:asciiTheme="minorHAnsi" w:hAnsiTheme="minorHAnsi" w:cstheme="minorHAnsi"/>
          <w:bCs/>
          <w:color w:val="000000" w:themeColor="text1"/>
        </w:rPr>
        <w:t>’s scope.</w:t>
      </w:r>
    </w:p>
    <w:p w14:paraId="698AB8DC" w14:textId="0EE568E0" w:rsidR="008B6038" w:rsidRPr="00E031C8" w:rsidRDefault="008B6038" w:rsidP="00494501">
      <w:pPr>
        <w:pStyle w:val="EDFTitre3"/>
        <w:ind w:hanging="2694"/>
        <w:rPr>
          <w:rFonts w:asciiTheme="minorHAnsi" w:hAnsiTheme="minorHAnsi" w:cstheme="minorHAnsi"/>
          <w:sz w:val="24"/>
          <w:szCs w:val="24"/>
        </w:rPr>
      </w:pPr>
      <w:bookmarkStart w:id="38" w:name="_Toc204800505"/>
      <w:r w:rsidRPr="00E031C8">
        <w:rPr>
          <w:rFonts w:asciiTheme="minorHAnsi" w:hAnsiTheme="minorHAnsi" w:cstheme="minorHAnsi"/>
          <w:sz w:val="24"/>
          <w:szCs w:val="24"/>
        </w:rPr>
        <w:t>Performance</w:t>
      </w:r>
      <w:r w:rsidR="00134B1D" w:rsidRPr="00E031C8">
        <w:rPr>
          <w:rFonts w:asciiTheme="minorHAnsi" w:hAnsiTheme="minorHAnsi" w:cstheme="minorHAnsi"/>
          <w:sz w:val="24"/>
          <w:szCs w:val="24"/>
        </w:rPr>
        <w:t xml:space="preserve"> Requirements</w:t>
      </w:r>
      <w:bookmarkEnd w:id="38"/>
    </w:p>
    <w:p w14:paraId="09E2D167" w14:textId="1592C0F5" w:rsidR="008B6038" w:rsidRPr="000E4E5A" w:rsidRDefault="008B6038" w:rsidP="00537007">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w:t>
      </w:r>
      <w:r w:rsidR="008252A9" w:rsidRPr="000E4E5A">
        <w:rPr>
          <w:rFonts w:asciiTheme="minorHAnsi" w:hAnsiTheme="minorHAnsi" w:cstheme="minorHAnsi"/>
        </w:rPr>
        <w:t>delivered</w:t>
      </w:r>
      <w:r w:rsidRPr="000E4E5A">
        <w:rPr>
          <w:rFonts w:asciiTheme="minorHAnsi" w:hAnsiTheme="minorHAnsi" w:cstheme="minorHAnsi"/>
        </w:rPr>
        <w:t xml:space="preserve"> system shall meet the sizing </w:t>
      </w:r>
      <w:r w:rsidR="008252A9" w:rsidRPr="000E4E5A">
        <w:rPr>
          <w:rFonts w:asciiTheme="minorHAnsi" w:hAnsiTheme="minorHAnsi" w:cstheme="minorHAnsi"/>
        </w:rPr>
        <w:t xml:space="preserve">and performance </w:t>
      </w:r>
      <w:r w:rsidRPr="000E4E5A">
        <w:rPr>
          <w:rFonts w:asciiTheme="minorHAnsi" w:hAnsiTheme="minorHAnsi" w:cstheme="minorHAnsi"/>
        </w:rPr>
        <w:t>requirements specified in “</w:t>
      </w:r>
      <w:r w:rsidR="008E0C95" w:rsidRPr="000E4E5A">
        <w:rPr>
          <w:rFonts w:asciiTheme="minorHAnsi" w:hAnsiTheme="minorHAnsi" w:cstheme="minorHAnsi"/>
        </w:rPr>
        <w:t>S.VII.</w:t>
      </w:r>
      <w:r w:rsidR="00E701C5" w:rsidRPr="000E4E5A">
        <w:rPr>
          <w:rFonts w:asciiTheme="minorHAnsi" w:hAnsiTheme="minorHAnsi" w:cstheme="minorHAnsi"/>
        </w:rPr>
        <w:t xml:space="preserve"> Volume </w:t>
      </w:r>
      <w:r w:rsidR="008E0C95" w:rsidRPr="000E4E5A">
        <w:rPr>
          <w:rFonts w:asciiTheme="minorHAnsi" w:hAnsiTheme="minorHAnsi" w:cstheme="minorHAnsi"/>
        </w:rPr>
        <w:t xml:space="preserve">B SCADA </w:t>
      </w:r>
      <w:r w:rsidR="00E701C5" w:rsidRPr="000E4E5A">
        <w:rPr>
          <w:rFonts w:asciiTheme="minorHAnsi" w:hAnsiTheme="minorHAnsi" w:cstheme="minorHAnsi"/>
        </w:rPr>
        <w:t xml:space="preserve">Technical Specifications </w:t>
      </w:r>
      <w:r w:rsidR="00D11C2C" w:rsidRPr="000E4E5A">
        <w:rPr>
          <w:rFonts w:asciiTheme="minorHAnsi" w:hAnsiTheme="minorHAnsi" w:cstheme="minorHAnsi"/>
        </w:rPr>
        <w:t>.”</w:t>
      </w:r>
    </w:p>
    <w:p w14:paraId="3360B247" w14:textId="77777777" w:rsidR="00F74B7D" w:rsidRPr="00E031C8" w:rsidRDefault="00F74B7D" w:rsidP="00537007">
      <w:pPr>
        <w:pStyle w:val="EDFTitre3"/>
        <w:ind w:right="810" w:hanging="2694"/>
        <w:rPr>
          <w:rFonts w:asciiTheme="minorHAnsi" w:hAnsiTheme="minorHAnsi" w:cstheme="minorHAnsi"/>
          <w:sz w:val="24"/>
          <w:szCs w:val="24"/>
        </w:rPr>
      </w:pPr>
      <w:bookmarkStart w:id="39" w:name="_Toc204800506"/>
      <w:r w:rsidRPr="00E031C8">
        <w:rPr>
          <w:rFonts w:asciiTheme="minorHAnsi" w:hAnsiTheme="minorHAnsi" w:cstheme="minorHAnsi"/>
          <w:sz w:val="24"/>
          <w:szCs w:val="24"/>
        </w:rPr>
        <w:t>Cyber Security</w:t>
      </w:r>
      <w:bookmarkEnd w:id="39"/>
    </w:p>
    <w:p w14:paraId="1FA4120E" w14:textId="54DFD2E8" w:rsidR="00F74B7D" w:rsidRPr="00E031C8" w:rsidRDefault="00F74B7D" w:rsidP="00494501">
      <w:pPr>
        <w:pStyle w:val="EDFList1"/>
        <w:spacing w:before="120" w:after="120"/>
        <w:ind w:right="0"/>
        <w:rPr>
          <w:rFonts w:asciiTheme="minorHAnsi" w:hAnsiTheme="minorHAnsi" w:cstheme="minorHAnsi"/>
        </w:rPr>
      </w:pPr>
      <w:r w:rsidRPr="00E031C8">
        <w:rPr>
          <w:rFonts w:asciiTheme="minorHAnsi" w:hAnsiTheme="minorHAnsi" w:cstheme="minorHAnsi"/>
        </w:rPr>
        <w:t>The Contractor shall provide the design, supply, installation, commissioning</w:t>
      </w:r>
      <w:r w:rsidR="00D11C2C" w:rsidRPr="00E031C8">
        <w:rPr>
          <w:rFonts w:asciiTheme="minorHAnsi" w:hAnsiTheme="minorHAnsi" w:cstheme="minorHAnsi"/>
        </w:rPr>
        <w:t>,</w:t>
      </w:r>
      <w:r w:rsidRPr="00E031C8">
        <w:rPr>
          <w:rFonts w:asciiTheme="minorHAnsi" w:hAnsiTheme="minorHAnsi" w:cstheme="minorHAnsi"/>
        </w:rPr>
        <w:t xml:space="preserve"> and testing of advanced Cyber Security Systems </w:t>
      </w:r>
      <w:r w:rsidR="00091E0B" w:rsidRPr="00E031C8">
        <w:rPr>
          <w:rFonts w:asciiTheme="minorHAnsi" w:hAnsiTheme="minorHAnsi" w:cstheme="minorHAnsi"/>
        </w:rPr>
        <w:t>for the entire system</w:t>
      </w:r>
      <w:r w:rsidRPr="00E031C8">
        <w:rPr>
          <w:rFonts w:asciiTheme="minorHAnsi" w:hAnsiTheme="minorHAnsi" w:cstheme="minorHAnsi"/>
        </w:rPr>
        <w:t>, as described in “</w:t>
      </w:r>
      <w:r w:rsidR="00231DA8" w:rsidRPr="00E031C8">
        <w:rPr>
          <w:rFonts w:asciiTheme="minorHAnsi" w:hAnsiTheme="minorHAnsi" w:cstheme="minorHAnsi"/>
        </w:rPr>
        <w:t>S.VII.C SCADA Technical Specifications</w:t>
      </w:r>
      <w:r w:rsidR="002F7D8D" w:rsidRPr="00E031C8">
        <w:rPr>
          <w:rFonts w:asciiTheme="minorHAnsi" w:hAnsiTheme="minorHAnsi" w:cstheme="minorHAnsi"/>
        </w:rPr>
        <w:t xml:space="preserve"> §4.2</w:t>
      </w:r>
      <w:r w:rsidRPr="00E031C8">
        <w:rPr>
          <w:rFonts w:asciiTheme="minorHAnsi" w:hAnsiTheme="minorHAnsi" w:cstheme="minorHAnsi"/>
        </w:rPr>
        <w:t>”</w:t>
      </w:r>
    </w:p>
    <w:p w14:paraId="3D08F0C8" w14:textId="7FA95F1F" w:rsidR="00FB42CA" w:rsidRPr="00E031C8" w:rsidRDefault="00FB42CA" w:rsidP="00537007">
      <w:pPr>
        <w:pStyle w:val="EDFTitre3"/>
        <w:ind w:right="810" w:hanging="2694"/>
        <w:rPr>
          <w:rFonts w:asciiTheme="minorHAnsi" w:hAnsiTheme="minorHAnsi" w:cstheme="minorHAnsi"/>
          <w:sz w:val="24"/>
          <w:szCs w:val="24"/>
        </w:rPr>
      </w:pPr>
      <w:bookmarkStart w:id="40" w:name="_Toc204800507"/>
      <w:r w:rsidRPr="00E031C8">
        <w:rPr>
          <w:rFonts w:asciiTheme="minorHAnsi" w:hAnsiTheme="minorHAnsi" w:cstheme="minorHAnsi"/>
          <w:sz w:val="24"/>
          <w:szCs w:val="24"/>
        </w:rPr>
        <w:t>Data En</w:t>
      </w:r>
      <w:r w:rsidR="008252A9" w:rsidRPr="00E031C8">
        <w:rPr>
          <w:rFonts w:asciiTheme="minorHAnsi" w:hAnsiTheme="minorHAnsi" w:cstheme="minorHAnsi"/>
          <w:sz w:val="24"/>
          <w:szCs w:val="24"/>
        </w:rPr>
        <w:t>gineering</w:t>
      </w:r>
      <w:bookmarkEnd w:id="40"/>
    </w:p>
    <w:p w14:paraId="2B5393B0" w14:textId="6E9E9CC1" w:rsidR="00346719" w:rsidRPr="000E4E5A" w:rsidRDefault="00FB42CA" w:rsidP="00494501">
      <w:pPr>
        <w:pStyle w:val="EDFList1"/>
        <w:spacing w:before="120" w:after="120"/>
        <w:ind w:right="0"/>
        <w:rPr>
          <w:rFonts w:asciiTheme="minorHAnsi" w:hAnsiTheme="minorHAnsi" w:cstheme="minorHAnsi"/>
        </w:rPr>
      </w:pPr>
      <w:r w:rsidRPr="000E4E5A">
        <w:rPr>
          <w:rFonts w:asciiTheme="minorHAnsi" w:hAnsiTheme="minorHAnsi" w:cstheme="minorHAnsi"/>
        </w:rPr>
        <w:t>The Contractor shall provide the design</w:t>
      </w:r>
      <w:r w:rsidR="00A66AB9" w:rsidRPr="000E4E5A">
        <w:rPr>
          <w:rFonts w:asciiTheme="minorHAnsi" w:hAnsiTheme="minorHAnsi" w:cstheme="minorHAnsi"/>
        </w:rPr>
        <w:t xml:space="preserve">, </w:t>
      </w:r>
      <w:r w:rsidRPr="000E4E5A">
        <w:rPr>
          <w:rFonts w:asciiTheme="minorHAnsi" w:hAnsiTheme="minorHAnsi" w:cstheme="minorHAnsi"/>
        </w:rPr>
        <w:t>supply, installation, commissioning</w:t>
      </w:r>
      <w:r w:rsidR="00D11C2C" w:rsidRPr="000E4E5A">
        <w:rPr>
          <w:rFonts w:asciiTheme="minorHAnsi" w:hAnsiTheme="minorHAnsi" w:cstheme="minorHAnsi"/>
        </w:rPr>
        <w:t>,</w:t>
      </w:r>
      <w:r w:rsidRPr="000E4E5A">
        <w:rPr>
          <w:rFonts w:asciiTheme="minorHAnsi" w:hAnsiTheme="minorHAnsi" w:cstheme="minorHAnsi"/>
        </w:rPr>
        <w:t xml:space="preserve"> and testing of the complete System (all displays and database) at </w:t>
      </w:r>
      <w:r w:rsidR="00B81D6C" w:rsidRPr="000E4E5A">
        <w:rPr>
          <w:rFonts w:asciiTheme="minorHAnsi" w:hAnsiTheme="minorHAnsi" w:cstheme="minorHAnsi"/>
        </w:rPr>
        <w:t>ND</w:t>
      </w:r>
      <w:r w:rsidRPr="000E4E5A">
        <w:rPr>
          <w:rFonts w:asciiTheme="minorHAnsi" w:hAnsiTheme="minorHAnsi" w:cstheme="minorHAnsi"/>
        </w:rPr>
        <w:t>C</w:t>
      </w:r>
      <w:r w:rsidR="00724DAA" w:rsidRPr="000E4E5A">
        <w:rPr>
          <w:rFonts w:asciiTheme="minorHAnsi" w:hAnsiTheme="minorHAnsi" w:cstheme="minorHAnsi"/>
        </w:rPr>
        <w:t xml:space="preserve"> and BNDC</w:t>
      </w:r>
      <w:r w:rsidR="007A387D" w:rsidRPr="000E4E5A">
        <w:rPr>
          <w:rFonts w:asciiTheme="minorHAnsi" w:hAnsiTheme="minorHAnsi" w:cstheme="minorHAnsi"/>
        </w:rPr>
        <w:t xml:space="preserve">. </w:t>
      </w:r>
    </w:p>
    <w:p w14:paraId="3E5CECE2" w14:textId="4450297B" w:rsidR="008252A9" w:rsidRPr="00E031C8" w:rsidRDefault="008252A9" w:rsidP="00537007">
      <w:pPr>
        <w:pStyle w:val="EDFList1"/>
        <w:spacing w:before="120" w:after="120"/>
        <w:ind w:right="0"/>
        <w:rPr>
          <w:rFonts w:asciiTheme="minorHAnsi" w:hAnsiTheme="minorHAnsi" w:cstheme="minorHAnsi"/>
        </w:rPr>
      </w:pPr>
      <w:r w:rsidRPr="00E031C8">
        <w:rPr>
          <w:rFonts w:asciiTheme="minorHAnsi" w:hAnsiTheme="minorHAnsi" w:cstheme="minorHAnsi"/>
        </w:rPr>
        <w:t xml:space="preserve">Data engineering scope shall cover all works and activities: site survey, data collection, construction, data </w:t>
      </w:r>
      <w:r w:rsidR="00D11C2C" w:rsidRPr="00E031C8">
        <w:rPr>
          <w:rFonts w:asciiTheme="minorHAnsi" w:hAnsiTheme="minorHAnsi" w:cstheme="minorHAnsi"/>
        </w:rPr>
        <w:t>modeling</w:t>
      </w:r>
      <w:r w:rsidRPr="00E031C8">
        <w:rPr>
          <w:rFonts w:asciiTheme="minorHAnsi" w:hAnsiTheme="minorHAnsi" w:cstheme="minorHAnsi"/>
        </w:rPr>
        <w:t xml:space="preserve">, ICCP data entry, </w:t>
      </w:r>
      <w:r w:rsidR="00D11C2C" w:rsidRPr="00E031C8">
        <w:rPr>
          <w:rFonts w:asciiTheme="minorHAnsi" w:hAnsiTheme="minorHAnsi" w:cstheme="minorHAnsi"/>
        </w:rPr>
        <w:t xml:space="preserve">report </w:t>
      </w:r>
      <w:r w:rsidRPr="00E031C8">
        <w:rPr>
          <w:rFonts w:asciiTheme="minorHAnsi" w:hAnsiTheme="minorHAnsi" w:cstheme="minorHAnsi"/>
        </w:rPr>
        <w:t xml:space="preserve">creation, </w:t>
      </w:r>
      <w:r w:rsidR="00D11C2C" w:rsidRPr="00E031C8">
        <w:rPr>
          <w:rFonts w:asciiTheme="minorHAnsi" w:hAnsiTheme="minorHAnsi" w:cstheme="minorHAnsi"/>
        </w:rPr>
        <w:t xml:space="preserve">the </w:t>
      </w:r>
      <w:r w:rsidRPr="000E4E5A">
        <w:rPr>
          <w:rFonts w:asciiTheme="minorHAnsi" w:hAnsiTheme="minorHAnsi" w:cstheme="minorHAnsi"/>
        </w:rPr>
        <w:t>building of displays and database</w:t>
      </w:r>
      <w:r w:rsidR="00D11C2C" w:rsidRPr="000E4E5A">
        <w:rPr>
          <w:rFonts w:asciiTheme="minorHAnsi" w:hAnsiTheme="minorHAnsi" w:cstheme="minorHAnsi"/>
        </w:rPr>
        <w:t>,</w:t>
      </w:r>
      <w:r w:rsidRPr="000E4E5A">
        <w:rPr>
          <w:rFonts w:asciiTheme="minorHAnsi" w:hAnsiTheme="minorHAnsi" w:cstheme="minorHAnsi"/>
        </w:rPr>
        <w:t xml:space="preserve"> and tuning of </w:t>
      </w:r>
      <w:r w:rsidR="00D11C2C" w:rsidRPr="000E4E5A">
        <w:rPr>
          <w:rFonts w:asciiTheme="minorHAnsi" w:hAnsiTheme="minorHAnsi" w:cstheme="minorHAnsi"/>
        </w:rPr>
        <w:t xml:space="preserve">the </w:t>
      </w:r>
      <w:r w:rsidRPr="00E031C8">
        <w:rPr>
          <w:rFonts w:asciiTheme="minorHAnsi" w:hAnsiTheme="minorHAnsi" w:cstheme="minorHAnsi"/>
        </w:rPr>
        <w:t xml:space="preserve">database for </w:t>
      </w:r>
      <w:r w:rsidR="00D11C2C" w:rsidRPr="00E031C8">
        <w:rPr>
          <w:rFonts w:asciiTheme="minorHAnsi" w:hAnsiTheme="minorHAnsi" w:cstheme="minorHAnsi"/>
        </w:rPr>
        <w:t xml:space="preserve">the </w:t>
      </w:r>
      <w:r w:rsidRPr="00E031C8">
        <w:rPr>
          <w:rFonts w:asciiTheme="minorHAnsi" w:hAnsiTheme="minorHAnsi" w:cstheme="minorHAnsi"/>
        </w:rPr>
        <w:t>proper working of SCADA and EMS applications</w:t>
      </w:r>
    </w:p>
    <w:p w14:paraId="357938C6" w14:textId="6D7A4167" w:rsidR="00346719" w:rsidRPr="000E4E5A" w:rsidRDefault="007B04EC" w:rsidP="00537007">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scope of data engineering </w:t>
      </w:r>
      <w:r w:rsidR="009D1D15" w:rsidRPr="000E4E5A">
        <w:rPr>
          <w:rFonts w:asciiTheme="minorHAnsi" w:hAnsiTheme="minorHAnsi" w:cstheme="minorHAnsi"/>
        </w:rPr>
        <w:t>covers the</w:t>
      </w:r>
      <w:r w:rsidRPr="000E4E5A">
        <w:rPr>
          <w:rFonts w:asciiTheme="minorHAnsi" w:hAnsiTheme="minorHAnsi" w:cstheme="minorHAnsi"/>
        </w:rPr>
        <w:t xml:space="preserve"> current </w:t>
      </w:r>
      <w:r w:rsidR="00D11C2C" w:rsidRPr="000E4E5A">
        <w:rPr>
          <w:rFonts w:asciiTheme="minorHAnsi" w:hAnsiTheme="minorHAnsi" w:cstheme="minorHAnsi"/>
        </w:rPr>
        <w:t>and</w:t>
      </w:r>
      <w:r w:rsidRPr="000E4E5A">
        <w:rPr>
          <w:rFonts w:asciiTheme="minorHAnsi" w:hAnsiTheme="minorHAnsi" w:cstheme="minorHAnsi"/>
        </w:rPr>
        <w:t xml:space="preserve"> future </w:t>
      </w:r>
      <w:r w:rsidR="00346719" w:rsidRPr="000E4E5A">
        <w:rPr>
          <w:rFonts w:asciiTheme="minorHAnsi" w:hAnsiTheme="minorHAnsi" w:cstheme="minorHAnsi"/>
        </w:rPr>
        <w:t xml:space="preserve">substations </w:t>
      </w:r>
      <w:r w:rsidR="007E5058" w:rsidRPr="000E4E5A">
        <w:rPr>
          <w:rFonts w:asciiTheme="minorHAnsi" w:hAnsiTheme="minorHAnsi" w:cstheme="minorHAnsi"/>
        </w:rPr>
        <w:t xml:space="preserve">to be monitored and controlled by </w:t>
      </w:r>
      <w:r w:rsidR="006B5062" w:rsidRPr="000E4E5A">
        <w:rPr>
          <w:rFonts w:asciiTheme="minorHAnsi" w:hAnsiTheme="minorHAnsi" w:cstheme="minorHAnsi"/>
        </w:rPr>
        <w:t>ND</w:t>
      </w:r>
      <w:r w:rsidR="007E5058" w:rsidRPr="000E4E5A">
        <w:rPr>
          <w:rFonts w:asciiTheme="minorHAnsi" w:hAnsiTheme="minorHAnsi" w:cstheme="minorHAnsi"/>
        </w:rPr>
        <w:t>C</w:t>
      </w:r>
      <w:r w:rsidR="000C21C7" w:rsidRPr="000E4E5A">
        <w:rPr>
          <w:rFonts w:asciiTheme="minorHAnsi" w:hAnsiTheme="minorHAnsi" w:cstheme="minorHAnsi"/>
        </w:rPr>
        <w:t>,</w:t>
      </w:r>
      <w:r w:rsidR="007E5058" w:rsidRPr="000E4E5A">
        <w:rPr>
          <w:rFonts w:asciiTheme="minorHAnsi" w:hAnsiTheme="minorHAnsi" w:cstheme="minorHAnsi"/>
        </w:rPr>
        <w:t xml:space="preserve"> summarized </w:t>
      </w:r>
      <w:r w:rsidR="009D1D15" w:rsidRPr="000E4E5A">
        <w:rPr>
          <w:rFonts w:asciiTheme="minorHAnsi" w:hAnsiTheme="minorHAnsi" w:cstheme="minorHAnsi"/>
        </w:rPr>
        <w:t>in “</w:t>
      </w:r>
      <w:r w:rsidR="00150F12" w:rsidRPr="000E4E5A">
        <w:rPr>
          <w:rFonts w:asciiTheme="minorHAnsi" w:hAnsiTheme="minorHAnsi" w:cstheme="minorHAnsi"/>
        </w:rPr>
        <w:t>S.VII.C SCADA Technical Specifications §3.9</w:t>
      </w:r>
      <w:r w:rsidRPr="000E4E5A">
        <w:rPr>
          <w:rFonts w:asciiTheme="minorHAnsi" w:hAnsiTheme="minorHAnsi" w:cstheme="minorHAnsi"/>
        </w:rPr>
        <w:t xml:space="preserve">”. </w:t>
      </w:r>
    </w:p>
    <w:p w14:paraId="5BE33355" w14:textId="431FAAB8" w:rsidR="00F74B7D" w:rsidRPr="00E031C8" w:rsidRDefault="00A12714" w:rsidP="00537007">
      <w:pPr>
        <w:pStyle w:val="EDFList1"/>
        <w:spacing w:before="120" w:after="120"/>
        <w:ind w:right="0"/>
        <w:rPr>
          <w:rFonts w:asciiTheme="minorHAnsi" w:hAnsiTheme="minorHAnsi" w:cstheme="minorHAnsi"/>
        </w:rPr>
      </w:pPr>
      <w:r w:rsidRPr="00E031C8">
        <w:rPr>
          <w:rFonts w:asciiTheme="minorHAnsi" w:hAnsiTheme="minorHAnsi" w:cstheme="minorHAnsi"/>
        </w:rPr>
        <w:t xml:space="preserve">The Contractor shall provide a method and software tool for </w:t>
      </w:r>
      <w:r w:rsidR="00F95677" w:rsidRPr="00E031C8">
        <w:rPr>
          <w:rFonts w:asciiTheme="minorHAnsi" w:hAnsiTheme="minorHAnsi" w:cstheme="minorHAnsi"/>
        </w:rPr>
        <w:t>NEGU</w:t>
      </w:r>
      <w:r w:rsidRPr="00E031C8">
        <w:rPr>
          <w:rFonts w:asciiTheme="minorHAnsi" w:hAnsiTheme="minorHAnsi" w:cstheme="minorHAnsi"/>
        </w:rPr>
        <w:t xml:space="preserve">’s personnel to automate the </w:t>
      </w:r>
      <w:r w:rsidR="00D11C2C" w:rsidRPr="00E031C8">
        <w:rPr>
          <w:rFonts w:asciiTheme="minorHAnsi" w:hAnsiTheme="minorHAnsi" w:cstheme="minorHAnsi"/>
        </w:rPr>
        <w:t xml:space="preserve">data engineering method, create </w:t>
      </w:r>
      <w:r w:rsidR="000C21C7" w:rsidRPr="00E031C8">
        <w:rPr>
          <w:rFonts w:asciiTheme="minorHAnsi" w:hAnsiTheme="minorHAnsi" w:cstheme="minorHAnsi"/>
        </w:rPr>
        <w:t xml:space="preserve">Substation </w:t>
      </w:r>
      <w:r w:rsidR="00D11C2C" w:rsidRPr="00E031C8">
        <w:rPr>
          <w:rFonts w:asciiTheme="minorHAnsi" w:hAnsiTheme="minorHAnsi" w:cstheme="minorHAnsi"/>
        </w:rPr>
        <w:t xml:space="preserve">Single Line Diagrams (SLDs), and </w:t>
      </w:r>
      <w:r w:rsidRPr="00E031C8">
        <w:rPr>
          <w:rFonts w:asciiTheme="minorHAnsi" w:hAnsiTheme="minorHAnsi" w:cstheme="minorHAnsi"/>
        </w:rPr>
        <w:t>populate the SCADA / EMS database.</w:t>
      </w:r>
    </w:p>
    <w:p w14:paraId="5DD3CE32" w14:textId="24CE08B4" w:rsidR="00C7541C" w:rsidRPr="00E031C8" w:rsidRDefault="00C7541C" w:rsidP="00537007">
      <w:pPr>
        <w:pStyle w:val="EDFList1"/>
        <w:spacing w:before="120" w:after="120"/>
        <w:ind w:right="0"/>
        <w:rPr>
          <w:rFonts w:asciiTheme="minorHAnsi" w:hAnsiTheme="minorHAnsi" w:cstheme="minorHAnsi"/>
        </w:rPr>
      </w:pPr>
      <w:r w:rsidRPr="00E031C8">
        <w:rPr>
          <w:rFonts w:asciiTheme="minorHAnsi" w:hAnsiTheme="minorHAnsi" w:cstheme="minorHAnsi"/>
        </w:rPr>
        <w:t>The Contractor shall provide technical support and assistance to NEGU personnel for data engineering and integration activities throughout the warranty period.</w:t>
      </w:r>
    </w:p>
    <w:p w14:paraId="35103627" w14:textId="49730D58" w:rsidR="006A691A" w:rsidRPr="00E031C8" w:rsidRDefault="001B31C7" w:rsidP="00537007">
      <w:pPr>
        <w:pStyle w:val="EDFTitre3"/>
        <w:ind w:right="810" w:hanging="2694"/>
        <w:rPr>
          <w:rFonts w:asciiTheme="minorHAnsi" w:hAnsiTheme="minorHAnsi" w:cstheme="minorHAnsi"/>
          <w:sz w:val="24"/>
          <w:szCs w:val="24"/>
        </w:rPr>
      </w:pPr>
      <w:bookmarkStart w:id="41" w:name="_Toc204800508"/>
      <w:r w:rsidRPr="00E031C8">
        <w:rPr>
          <w:rFonts w:asciiTheme="minorHAnsi" w:hAnsiTheme="minorHAnsi" w:cstheme="minorHAnsi"/>
          <w:sz w:val="24"/>
          <w:szCs w:val="24"/>
        </w:rPr>
        <w:t>Communication</w:t>
      </w:r>
      <w:r w:rsidR="001F7638" w:rsidRPr="00E031C8">
        <w:rPr>
          <w:rFonts w:asciiTheme="minorHAnsi" w:hAnsiTheme="minorHAnsi" w:cstheme="minorHAnsi"/>
          <w:sz w:val="24"/>
          <w:szCs w:val="24"/>
        </w:rPr>
        <w:t xml:space="preserve"> Interfaces</w:t>
      </w:r>
      <w:r w:rsidR="006A691A" w:rsidRPr="00E031C8">
        <w:rPr>
          <w:rFonts w:asciiTheme="minorHAnsi" w:hAnsiTheme="minorHAnsi" w:cstheme="minorHAnsi"/>
          <w:sz w:val="24"/>
          <w:szCs w:val="24"/>
        </w:rPr>
        <w:t xml:space="preserve"> </w:t>
      </w:r>
      <w:r w:rsidR="00CD4677" w:rsidRPr="00E031C8">
        <w:rPr>
          <w:rFonts w:asciiTheme="minorHAnsi" w:hAnsiTheme="minorHAnsi" w:cstheme="minorHAnsi"/>
          <w:sz w:val="24"/>
          <w:szCs w:val="24"/>
        </w:rPr>
        <w:t>with external Systems</w:t>
      </w:r>
      <w:bookmarkEnd w:id="41"/>
    </w:p>
    <w:p w14:paraId="68573383" w14:textId="66A2F2C2" w:rsidR="008720D4" w:rsidRPr="000E4E5A" w:rsidRDefault="006A691A" w:rsidP="00494501">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Contractor shall provide the necessary communication interfacing equipment to guarantee the exchange of information between </w:t>
      </w:r>
      <w:r w:rsidR="006B5062" w:rsidRPr="000E4E5A">
        <w:rPr>
          <w:rFonts w:asciiTheme="minorHAnsi" w:hAnsiTheme="minorHAnsi" w:cstheme="minorHAnsi"/>
        </w:rPr>
        <w:t>NDC</w:t>
      </w:r>
      <w:r w:rsidR="008720D4" w:rsidRPr="000E4E5A">
        <w:rPr>
          <w:rFonts w:asciiTheme="minorHAnsi" w:hAnsiTheme="minorHAnsi" w:cstheme="minorHAnsi"/>
        </w:rPr>
        <w:t xml:space="preserve"> </w:t>
      </w:r>
      <w:r w:rsidRPr="000E4E5A">
        <w:rPr>
          <w:rFonts w:asciiTheme="minorHAnsi" w:hAnsiTheme="minorHAnsi" w:cstheme="minorHAnsi"/>
        </w:rPr>
        <w:t xml:space="preserve">and </w:t>
      </w:r>
      <w:r w:rsidR="008720D4" w:rsidRPr="000E4E5A">
        <w:rPr>
          <w:rFonts w:asciiTheme="minorHAnsi" w:hAnsiTheme="minorHAnsi" w:cstheme="minorHAnsi"/>
        </w:rPr>
        <w:t xml:space="preserve">the RTUs, </w:t>
      </w:r>
      <w:r w:rsidR="005860F2" w:rsidRPr="000E4E5A">
        <w:rPr>
          <w:rFonts w:asciiTheme="minorHAnsi" w:hAnsiTheme="minorHAnsi" w:cstheme="minorHAnsi"/>
        </w:rPr>
        <w:t>ICS/</w:t>
      </w:r>
      <w:r w:rsidR="008720D4" w:rsidRPr="000E4E5A">
        <w:rPr>
          <w:rFonts w:asciiTheme="minorHAnsi" w:hAnsiTheme="minorHAnsi" w:cstheme="minorHAnsi"/>
        </w:rPr>
        <w:t>S</w:t>
      </w:r>
      <w:r w:rsidR="009D1D15" w:rsidRPr="000E4E5A">
        <w:rPr>
          <w:rFonts w:asciiTheme="minorHAnsi" w:hAnsiTheme="minorHAnsi" w:cstheme="minorHAnsi"/>
        </w:rPr>
        <w:t>CMS</w:t>
      </w:r>
      <w:r w:rsidR="00D11C2C" w:rsidRPr="000E4E5A">
        <w:rPr>
          <w:rFonts w:asciiTheme="minorHAnsi" w:hAnsiTheme="minorHAnsi" w:cstheme="minorHAnsi"/>
        </w:rPr>
        <w:t>,</w:t>
      </w:r>
      <w:r w:rsidR="008720D4" w:rsidRPr="000E4E5A">
        <w:rPr>
          <w:rFonts w:asciiTheme="minorHAnsi" w:hAnsiTheme="minorHAnsi" w:cstheme="minorHAnsi"/>
        </w:rPr>
        <w:t xml:space="preserve"> </w:t>
      </w:r>
      <w:r w:rsidR="004E5AE3" w:rsidRPr="000E4E5A">
        <w:rPr>
          <w:rFonts w:asciiTheme="minorHAnsi" w:hAnsiTheme="minorHAnsi" w:cstheme="minorHAnsi"/>
        </w:rPr>
        <w:t>and other</w:t>
      </w:r>
      <w:r w:rsidRPr="000E4E5A">
        <w:rPr>
          <w:rFonts w:asciiTheme="minorHAnsi" w:hAnsiTheme="minorHAnsi" w:cstheme="minorHAnsi"/>
        </w:rPr>
        <w:t xml:space="preserve"> systems</w:t>
      </w:r>
      <w:r w:rsidR="00DB7818" w:rsidRPr="000E4E5A">
        <w:rPr>
          <w:rFonts w:asciiTheme="minorHAnsi" w:hAnsiTheme="minorHAnsi" w:cstheme="minorHAnsi"/>
        </w:rPr>
        <w:t xml:space="preserve"> s</w:t>
      </w:r>
      <w:r w:rsidR="00DF50E2" w:rsidRPr="000E4E5A">
        <w:rPr>
          <w:rFonts w:asciiTheme="minorHAnsi" w:hAnsiTheme="minorHAnsi" w:cstheme="minorHAnsi"/>
        </w:rPr>
        <w:t>umm</w:t>
      </w:r>
      <w:r w:rsidR="00DB7818" w:rsidRPr="000E4E5A">
        <w:rPr>
          <w:rFonts w:asciiTheme="minorHAnsi" w:hAnsiTheme="minorHAnsi" w:cstheme="minorHAnsi"/>
        </w:rPr>
        <w:t>a</w:t>
      </w:r>
      <w:r w:rsidR="00DF50E2" w:rsidRPr="000E4E5A">
        <w:rPr>
          <w:rFonts w:asciiTheme="minorHAnsi" w:hAnsiTheme="minorHAnsi" w:cstheme="minorHAnsi"/>
        </w:rPr>
        <w:t xml:space="preserve">rized in “S.VII.C SCADA Technical Specifications </w:t>
      </w:r>
      <w:r w:rsidR="00DB7818" w:rsidRPr="000E4E5A">
        <w:rPr>
          <w:rFonts w:asciiTheme="minorHAnsi" w:hAnsiTheme="minorHAnsi" w:cstheme="minorHAnsi"/>
        </w:rPr>
        <w:t>§3.11”</w:t>
      </w:r>
    </w:p>
    <w:p w14:paraId="136D0856" w14:textId="77777777" w:rsidR="008720D4" w:rsidRPr="000E4E5A" w:rsidRDefault="008720D4" w:rsidP="00537007">
      <w:pPr>
        <w:pStyle w:val="EDFList1"/>
        <w:spacing w:before="120" w:after="120"/>
        <w:ind w:right="0"/>
        <w:rPr>
          <w:rFonts w:asciiTheme="minorHAnsi" w:hAnsiTheme="minorHAnsi" w:cstheme="minorHAnsi"/>
        </w:rPr>
      </w:pPr>
      <w:r w:rsidRPr="000E4E5A">
        <w:rPr>
          <w:rFonts w:asciiTheme="minorHAnsi" w:hAnsiTheme="minorHAnsi" w:cstheme="minorHAnsi"/>
        </w:rPr>
        <w:t>The SCADA System shall support the communication protocols:</w:t>
      </w:r>
    </w:p>
    <w:p w14:paraId="2284B7D5" w14:textId="6E8DEF72" w:rsidR="00A66AB9" w:rsidRPr="000E4E5A" w:rsidRDefault="008720D4" w:rsidP="00537007">
      <w:pPr>
        <w:pStyle w:val="EDF-List2"/>
        <w:ind w:right="0"/>
        <w:rPr>
          <w:rFonts w:asciiTheme="minorHAnsi" w:hAnsiTheme="minorHAnsi" w:cstheme="minorHAnsi"/>
        </w:rPr>
      </w:pPr>
      <w:r w:rsidRPr="000E4E5A">
        <w:rPr>
          <w:rFonts w:asciiTheme="minorHAnsi" w:hAnsiTheme="minorHAnsi" w:cstheme="minorHAnsi"/>
        </w:rPr>
        <w:t xml:space="preserve">IEC 60870-5-101, IEC 60870-5-104 for data exchange between </w:t>
      </w:r>
      <w:r w:rsidR="006B5062" w:rsidRPr="000E4E5A">
        <w:rPr>
          <w:rFonts w:asciiTheme="minorHAnsi" w:hAnsiTheme="minorHAnsi" w:cstheme="minorHAnsi"/>
        </w:rPr>
        <w:t>NDC</w:t>
      </w:r>
      <w:r w:rsidRPr="000E4E5A">
        <w:rPr>
          <w:rFonts w:asciiTheme="minorHAnsi" w:hAnsiTheme="minorHAnsi" w:cstheme="minorHAnsi"/>
        </w:rPr>
        <w:t xml:space="preserve"> and RTUs</w:t>
      </w:r>
      <w:r w:rsidR="00F74B7D" w:rsidRPr="000E4E5A">
        <w:rPr>
          <w:rFonts w:asciiTheme="minorHAnsi" w:hAnsiTheme="minorHAnsi" w:cstheme="minorHAnsi"/>
        </w:rPr>
        <w:t>/</w:t>
      </w:r>
      <w:r w:rsidR="005860F2" w:rsidRPr="000E4E5A">
        <w:rPr>
          <w:rFonts w:asciiTheme="minorHAnsi" w:hAnsiTheme="minorHAnsi" w:cstheme="minorHAnsi"/>
        </w:rPr>
        <w:t>ICS/</w:t>
      </w:r>
      <w:r w:rsidR="00F74B7D" w:rsidRPr="000E4E5A">
        <w:rPr>
          <w:rFonts w:asciiTheme="minorHAnsi" w:hAnsiTheme="minorHAnsi" w:cstheme="minorHAnsi"/>
        </w:rPr>
        <w:t>SCMS equipment in transmission and power stations</w:t>
      </w:r>
      <w:r w:rsidRPr="000E4E5A">
        <w:rPr>
          <w:rFonts w:asciiTheme="minorHAnsi" w:hAnsiTheme="minorHAnsi" w:cstheme="minorHAnsi"/>
        </w:rPr>
        <w:t xml:space="preserve">, </w:t>
      </w:r>
    </w:p>
    <w:p w14:paraId="3439F936" w14:textId="60181CD2" w:rsidR="00F74B7D" w:rsidRPr="000E4E5A" w:rsidRDefault="008720D4" w:rsidP="00537007">
      <w:pPr>
        <w:pStyle w:val="EDF-List2"/>
        <w:ind w:right="0"/>
        <w:rPr>
          <w:rFonts w:asciiTheme="minorHAnsi" w:hAnsiTheme="minorHAnsi" w:cstheme="minorHAnsi"/>
        </w:rPr>
      </w:pPr>
      <w:r w:rsidRPr="000E4E5A">
        <w:rPr>
          <w:rFonts w:asciiTheme="minorHAnsi" w:hAnsiTheme="minorHAnsi" w:cstheme="minorHAnsi"/>
        </w:rPr>
        <w:t xml:space="preserve">Inter-Control </w:t>
      </w:r>
      <w:r w:rsidR="00B7459C" w:rsidRPr="000E4E5A">
        <w:rPr>
          <w:rFonts w:asciiTheme="minorHAnsi" w:hAnsiTheme="minorHAnsi" w:cstheme="minorHAnsi"/>
        </w:rPr>
        <w:t>Centre</w:t>
      </w:r>
      <w:r w:rsidRPr="000E4E5A">
        <w:rPr>
          <w:rFonts w:asciiTheme="minorHAnsi" w:hAnsiTheme="minorHAnsi" w:cstheme="minorHAnsi"/>
        </w:rPr>
        <w:t xml:space="preserve"> Communications Protocol (ICCP or IEC 60870-6/TASE.2) for data exchange between </w:t>
      </w:r>
      <w:r w:rsidR="006B5062" w:rsidRPr="000E4E5A">
        <w:rPr>
          <w:rFonts w:asciiTheme="minorHAnsi" w:hAnsiTheme="minorHAnsi" w:cstheme="minorHAnsi"/>
        </w:rPr>
        <w:t>ND</w:t>
      </w:r>
      <w:r w:rsidRPr="000E4E5A">
        <w:rPr>
          <w:rFonts w:asciiTheme="minorHAnsi" w:hAnsiTheme="minorHAnsi" w:cstheme="minorHAnsi"/>
        </w:rPr>
        <w:t xml:space="preserve">C </w:t>
      </w:r>
      <w:r w:rsidR="0080009E" w:rsidRPr="000E4E5A">
        <w:rPr>
          <w:rFonts w:asciiTheme="minorHAnsi" w:hAnsiTheme="minorHAnsi" w:cstheme="minorHAnsi"/>
        </w:rPr>
        <w:t xml:space="preserve">and other Control </w:t>
      </w:r>
      <w:r w:rsidR="00B7459C" w:rsidRPr="000E4E5A">
        <w:rPr>
          <w:rFonts w:asciiTheme="minorHAnsi" w:hAnsiTheme="minorHAnsi" w:cstheme="minorHAnsi"/>
        </w:rPr>
        <w:t>Centres</w:t>
      </w:r>
      <w:r w:rsidR="00F74B7D" w:rsidRPr="000E4E5A">
        <w:rPr>
          <w:rFonts w:asciiTheme="minorHAnsi" w:hAnsiTheme="minorHAnsi" w:cstheme="minorHAnsi"/>
        </w:rPr>
        <w:t>, including:</w:t>
      </w:r>
    </w:p>
    <w:p w14:paraId="2213111A" w14:textId="0EF969A4" w:rsidR="00F74B7D" w:rsidRPr="000E4E5A" w:rsidRDefault="006B5062" w:rsidP="00537007">
      <w:pPr>
        <w:pStyle w:val="EDF-List2"/>
        <w:numPr>
          <w:ilvl w:val="1"/>
          <w:numId w:val="26"/>
        </w:numPr>
        <w:ind w:left="1627" w:right="0"/>
        <w:rPr>
          <w:rFonts w:asciiTheme="minorHAnsi" w:hAnsiTheme="minorHAnsi" w:cstheme="minorHAnsi"/>
        </w:rPr>
      </w:pPr>
      <w:r w:rsidRPr="000E4E5A">
        <w:rPr>
          <w:rFonts w:asciiTheme="minorHAnsi" w:hAnsiTheme="minorHAnsi" w:cstheme="minorHAnsi"/>
        </w:rPr>
        <w:t>CDC Energyia</w:t>
      </w:r>
      <w:r w:rsidR="006B308D" w:rsidRPr="000E4E5A">
        <w:rPr>
          <w:rFonts w:asciiTheme="minorHAnsi" w:hAnsiTheme="minorHAnsi" w:cstheme="minorHAnsi"/>
        </w:rPr>
        <w:t xml:space="preserve"> (Monitoring and Coordination Center)</w:t>
      </w:r>
      <w:r w:rsidR="0080009E" w:rsidRPr="000E4E5A">
        <w:rPr>
          <w:rFonts w:asciiTheme="minorHAnsi" w:hAnsiTheme="minorHAnsi" w:cstheme="minorHAnsi"/>
        </w:rPr>
        <w:t xml:space="preserve">, </w:t>
      </w:r>
    </w:p>
    <w:p w14:paraId="3443F4AD" w14:textId="5A73FA98" w:rsidR="00300022" w:rsidRPr="000E4E5A" w:rsidRDefault="00C366FF" w:rsidP="00537007">
      <w:pPr>
        <w:pStyle w:val="EDF-List2"/>
        <w:ind w:right="0"/>
        <w:rPr>
          <w:rFonts w:asciiTheme="minorHAnsi" w:hAnsiTheme="minorHAnsi" w:cstheme="minorHAnsi"/>
        </w:rPr>
      </w:pPr>
      <w:r w:rsidRPr="000E4E5A">
        <w:rPr>
          <w:rFonts w:asciiTheme="minorHAnsi" w:hAnsiTheme="minorHAnsi" w:cstheme="minorHAnsi"/>
        </w:rPr>
        <w:t xml:space="preserve">The data exchanged over </w:t>
      </w:r>
      <w:r w:rsidR="00D11C2C" w:rsidRPr="000E4E5A">
        <w:rPr>
          <w:rFonts w:asciiTheme="minorHAnsi" w:hAnsiTheme="minorHAnsi" w:cstheme="minorHAnsi"/>
        </w:rPr>
        <w:t xml:space="preserve">the </w:t>
      </w:r>
      <w:r w:rsidRPr="000E4E5A">
        <w:rPr>
          <w:rFonts w:asciiTheme="minorHAnsi" w:hAnsiTheme="minorHAnsi" w:cstheme="minorHAnsi"/>
        </w:rPr>
        <w:t xml:space="preserve">ICCP protocol shall be finalized during </w:t>
      </w:r>
      <w:r w:rsidR="00D11C2C" w:rsidRPr="000E4E5A">
        <w:rPr>
          <w:rFonts w:asciiTheme="minorHAnsi" w:hAnsiTheme="minorHAnsi" w:cstheme="minorHAnsi"/>
        </w:rPr>
        <w:t xml:space="preserve">the </w:t>
      </w:r>
      <w:r w:rsidRPr="000E4E5A">
        <w:rPr>
          <w:rFonts w:asciiTheme="minorHAnsi" w:hAnsiTheme="minorHAnsi" w:cstheme="minorHAnsi"/>
        </w:rPr>
        <w:t>detailed engineering design stage.</w:t>
      </w:r>
    </w:p>
    <w:p w14:paraId="3A04FEF8" w14:textId="77777777" w:rsidR="00F74B7D" w:rsidRPr="00E031C8" w:rsidRDefault="00F74B7D" w:rsidP="00537007">
      <w:pPr>
        <w:pStyle w:val="EDFTitre3"/>
        <w:ind w:right="810" w:hanging="2694"/>
        <w:rPr>
          <w:rFonts w:asciiTheme="minorHAnsi" w:hAnsiTheme="minorHAnsi" w:cstheme="minorHAnsi"/>
        </w:rPr>
      </w:pPr>
      <w:bookmarkStart w:id="42" w:name="_Toc204800509"/>
      <w:r w:rsidRPr="00E031C8">
        <w:rPr>
          <w:rFonts w:asciiTheme="minorHAnsi" w:hAnsiTheme="minorHAnsi" w:cstheme="minorHAnsi"/>
          <w:sz w:val="24"/>
          <w:szCs w:val="24"/>
        </w:rPr>
        <w:t>Licenses</w:t>
      </w:r>
      <w:bookmarkEnd w:id="42"/>
      <w:r w:rsidRPr="00E031C8">
        <w:rPr>
          <w:rFonts w:asciiTheme="minorHAnsi" w:hAnsiTheme="minorHAnsi" w:cstheme="minorHAnsi"/>
        </w:rPr>
        <w:t xml:space="preserve"> </w:t>
      </w:r>
    </w:p>
    <w:p w14:paraId="6CB64BA7" w14:textId="77777777" w:rsidR="00F74B7D" w:rsidRPr="000E4E5A" w:rsidRDefault="00F74B7D" w:rsidP="00494501">
      <w:pPr>
        <w:pStyle w:val="EDFList1"/>
        <w:spacing w:before="120" w:after="120"/>
        <w:ind w:right="0"/>
        <w:rPr>
          <w:rFonts w:asciiTheme="minorHAnsi" w:hAnsiTheme="minorHAnsi" w:cstheme="minorHAnsi"/>
        </w:rPr>
      </w:pPr>
      <w:r w:rsidRPr="000E4E5A">
        <w:rPr>
          <w:rFonts w:asciiTheme="minorHAnsi" w:hAnsiTheme="minorHAnsi" w:cstheme="minorHAnsi"/>
        </w:rPr>
        <w:t>The Contractor shall provide all licenses for the software. The unit prices of various equipment shall include the cost of all required licenses for the system and software.</w:t>
      </w:r>
    </w:p>
    <w:p w14:paraId="54FFE137" w14:textId="26F2395E" w:rsidR="00251CE7" w:rsidRPr="000E4E5A" w:rsidRDefault="00251CE7" w:rsidP="00537007">
      <w:pPr>
        <w:pStyle w:val="EDFList1"/>
        <w:spacing w:before="120" w:after="120"/>
        <w:ind w:right="0"/>
        <w:rPr>
          <w:rFonts w:asciiTheme="minorHAnsi" w:hAnsiTheme="minorHAnsi" w:cstheme="minorHAnsi"/>
        </w:rPr>
      </w:pPr>
      <w:r w:rsidRPr="000E4E5A">
        <w:rPr>
          <w:rFonts w:asciiTheme="minorHAnsi" w:hAnsiTheme="minorHAnsi" w:cstheme="minorHAnsi"/>
        </w:rPr>
        <w:t>All software and firmware licenses provided under this contract shall be perpetual and royalty-free for the lifetime of the system unless explicitly stated otherwise and approved by the Employer. Licenses dependent on cloud infrastructure or requiring renewal during system operation shall not be accepted unless identified in advance and agreed to in writing.</w:t>
      </w:r>
    </w:p>
    <w:p w14:paraId="7A939543" w14:textId="31166634" w:rsidR="00623952" w:rsidRPr="000E4E5A" w:rsidRDefault="00422F81" w:rsidP="00494501">
      <w:pPr>
        <w:pStyle w:val="EDFList1"/>
        <w:spacing w:before="120" w:after="120"/>
        <w:ind w:right="0"/>
        <w:rPr>
          <w:rFonts w:asciiTheme="minorHAnsi" w:hAnsiTheme="minorHAnsi" w:cstheme="minorHAnsi"/>
        </w:rPr>
      </w:pPr>
      <w:r w:rsidRPr="000E4E5A">
        <w:rPr>
          <w:rFonts w:asciiTheme="minorHAnsi" w:hAnsiTheme="minorHAnsi" w:cstheme="minorHAnsi"/>
        </w:rPr>
        <w:t>Proposer</w:t>
      </w:r>
      <w:r w:rsidR="00623952" w:rsidRPr="000E4E5A">
        <w:rPr>
          <w:rFonts w:asciiTheme="minorHAnsi" w:hAnsiTheme="minorHAnsi" w:cstheme="minorHAnsi"/>
        </w:rPr>
        <w:t xml:space="preserve">s shall duly complete the table in </w:t>
      </w:r>
      <w:r w:rsidR="00623952" w:rsidRPr="000E4E5A">
        <w:rPr>
          <w:rFonts w:asciiTheme="minorHAnsi" w:hAnsiTheme="minorHAnsi" w:cstheme="minorHAnsi"/>
          <w:b/>
          <w:bCs/>
        </w:rPr>
        <w:t>4.3</w:t>
      </w:r>
      <w:r w:rsidR="00623952" w:rsidRPr="000E4E5A">
        <w:rPr>
          <w:rFonts w:asciiTheme="minorHAnsi" w:hAnsiTheme="minorHAnsi" w:cstheme="minorHAnsi"/>
        </w:rPr>
        <w:t xml:space="preserve"> </w:t>
      </w:r>
      <w:r w:rsidR="00623952" w:rsidRPr="000E4E5A">
        <w:rPr>
          <w:rFonts w:asciiTheme="minorHAnsi" w:hAnsiTheme="minorHAnsi" w:cstheme="minorHAnsi"/>
          <w:b/>
          <w:bCs/>
        </w:rPr>
        <w:t>Form 3 – Software License of this document</w:t>
      </w:r>
      <w:r w:rsidR="00623952" w:rsidRPr="000E4E5A">
        <w:rPr>
          <w:rFonts w:asciiTheme="minorHAnsi" w:hAnsiTheme="minorHAnsi" w:cstheme="minorHAnsi"/>
        </w:rPr>
        <w:t xml:space="preserve"> by listing all software and firmware components to be supplied under the Contract, including (but not limited to) SCADA/EMS software modules, database systems, middleware, system management tools, engineering/configuration tools, and substation automation software (e.g., RTU configuration tools, communication drivers, etc.).</w:t>
      </w:r>
    </w:p>
    <w:p w14:paraId="0AD22C85" w14:textId="77777777" w:rsidR="00623952" w:rsidRPr="000E4E5A" w:rsidRDefault="00623952" w:rsidP="00537007">
      <w:pPr>
        <w:pStyle w:val="EDFList1"/>
        <w:spacing w:before="120" w:after="120"/>
        <w:ind w:right="0"/>
        <w:rPr>
          <w:rFonts w:asciiTheme="minorHAnsi" w:hAnsiTheme="minorHAnsi" w:cstheme="minorHAnsi"/>
        </w:rPr>
      </w:pPr>
      <w:r w:rsidRPr="000E4E5A">
        <w:rPr>
          <w:rFonts w:asciiTheme="minorHAnsi" w:hAnsiTheme="minorHAnsi" w:cstheme="minorHAnsi"/>
        </w:rPr>
        <w:t>For each software item, the following information shall be clearly stated:</w:t>
      </w:r>
    </w:p>
    <w:p w14:paraId="3C02A37D" w14:textId="77777777" w:rsidR="00623952" w:rsidRPr="000E4E5A" w:rsidRDefault="00623952" w:rsidP="00537007">
      <w:pPr>
        <w:pStyle w:val="EDFList1"/>
        <w:numPr>
          <w:ilvl w:val="1"/>
          <w:numId w:val="49"/>
        </w:numPr>
        <w:spacing w:before="120" w:after="120"/>
        <w:ind w:left="1260" w:right="0" w:hanging="540"/>
        <w:rPr>
          <w:rFonts w:asciiTheme="minorHAnsi" w:hAnsiTheme="minorHAnsi" w:cstheme="minorHAnsi"/>
        </w:rPr>
      </w:pPr>
      <w:r w:rsidRPr="000E4E5A">
        <w:rPr>
          <w:rFonts w:asciiTheme="minorHAnsi" w:hAnsiTheme="minorHAnsi" w:cstheme="minorHAnsi"/>
        </w:rPr>
        <w:t>Software: The name and version of the software or firmware component.</w:t>
      </w:r>
    </w:p>
    <w:p w14:paraId="4C46BC97" w14:textId="77777777" w:rsidR="00623952" w:rsidRPr="000E4E5A" w:rsidRDefault="00623952" w:rsidP="00537007">
      <w:pPr>
        <w:pStyle w:val="EDFList1"/>
        <w:numPr>
          <w:ilvl w:val="1"/>
          <w:numId w:val="49"/>
        </w:numPr>
        <w:spacing w:before="120" w:after="120"/>
        <w:ind w:left="1260" w:right="0" w:hanging="540"/>
        <w:rPr>
          <w:rFonts w:asciiTheme="minorHAnsi" w:hAnsiTheme="minorHAnsi" w:cstheme="minorHAnsi"/>
        </w:rPr>
      </w:pPr>
      <w:r w:rsidRPr="000E4E5A">
        <w:rPr>
          <w:rFonts w:asciiTheme="minorHAnsi" w:hAnsiTheme="minorHAnsi" w:cstheme="minorHAnsi"/>
        </w:rPr>
        <w:t>License: A brief description of the licensing scope (e.g., per server, per core, site-wide, per seat, etc.).</w:t>
      </w:r>
    </w:p>
    <w:p w14:paraId="50BDBFF3" w14:textId="77777777" w:rsidR="00623952" w:rsidRPr="000E4E5A" w:rsidRDefault="00623952" w:rsidP="00537007">
      <w:pPr>
        <w:pStyle w:val="EDFList1"/>
        <w:numPr>
          <w:ilvl w:val="1"/>
          <w:numId w:val="49"/>
        </w:numPr>
        <w:spacing w:before="120" w:after="120"/>
        <w:ind w:left="1260" w:right="0" w:hanging="540"/>
        <w:rPr>
          <w:rFonts w:asciiTheme="minorHAnsi" w:hAnsiTheme="minorHAnsi" w:cstheme="minorHAnsi"/>
        </w:rPr>
      </w:pPr>
      <w:r w:rsidRPr="000E4E5A">
        <w:rPr>
          <w:rFonts w:asciiTheme="minorHAnsi" w:hAnsiTheme="minorHAnsi" w:cstheme="minorHAnsi"/>
        </w:rPr>
        <w:t>Vendor: The software vendor or original manufacturer.</w:t>
      </w:r>
    </w:p>
    <w:p w14:paraId="4B0CFE40" w14:textId="1D040F18" w:rsidR="00623952" w:rsidRPr="000E4E5A" w:rsidRDefault="00623952" w:rsidP="00537007">
      <w:pPr>
        <w:pStyle w:val="EDFList1"/>
        <w:numPr>
          <w:ilvl w:val="1"/>
          <w:numId w:val="49"/>
        </w:numPr>
        <w:spacing w:before="120" w:after="120"/>
        <w:ind w:left="1260" w:right="0" w:hanging="540"/>
        <w:rPr>
          <w:rFonts w:asciiTheme="minorHAnsi" w:hAnsiTheme="minorHAnsi" w:cstheme="minorHAnsi"/>
        </w:rPr>
      </w:pPr>
      <w:r w:rsidRPr="000E4E5A">
        <w:rPr>
          <w:rFonts w:asciiTheme="minorHAnsi" w:hAnsiTheme="minorHAnsi" w:cstheme="minorHAnsi"/>
        </w:rPr>
        <w:t>License Type: Indicate whether the license is Perpetual, Royalty-Free, or otherwise. If the license is subscription-based, cloud-based, or subject to renewal, this must be explicitly declared.</w:t>
      </w:r>
    </w:p>
    <w:p w14:paraId="31F2587A" w14:textId="268C2274" w:rsidR="00F24903" w:rsidRPr="00E031C8" w:rsidRDefault="00F24903" w:rsidP="00537007">
      <w:pPr>
        <w:pStyle w:val="EDFTitre3"/>
        <w:ind w:right="810" w:hanging="2694"/>
        <w:rPr>
          <w:rFonts w:asciiTheme="minorHAnsi" w:hAnsiTheme="minorHAnsi" w:cstheme="minorHAnsi"/>
          <w:sz w:val="24"/>
          <w:szCs w:val="24"/>
        </w:rPr>
      </w:pPr>
      <w:bookmarkStart w:id="43" w:name="_Toc204800510"/>
      <w:r w:rsidRPr="00E031C8">
        <w:rPr>
          <w:rFonts w:asciiTheme="minorHAnsi" w:hAnsiTheme="minorHAnsi" w:cstheme="minorHAnsi"/>
          <w:sz w:val="24"/>
          <w:szCs w:val="24"/>
        </w:rPr>
        <w:t>Capability to manage Renewable Energy</w:t>
      </w:r>
      <w:bookmarkEnd w:id="43"/>
    </w:p>
    <w:p w14:paraId="3939143E" w14:textId="2E6187E4" w:rsidR="00F24903" w:rsidRPr="000E4E5A" w:rsidRDefault="00F24903" w:rsidP="00494501">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Contractor shall provide and demonstrate the capability of managing </w:t>
      </w:r>
      <w:r w:rsidR="00E377AA" w:rsidRPr="000E4E5A">
        <w:rPr>
          <w:rFonts w:asciiTheme="minorHAnsi" w:hAnsiTheme="minorHAnsi" w:cstheme="minorHAnsi"/>
        </w:rPr>
        <w:t>Renewable Energy</w:t>
      </w:r>
      <w:r w:rsidR="00C42979" w:rsidRPr="000E4E5A">
        <w:rPr>
          <w:rFonts w:asciiTheme="minorHAnsi" w:hAnsiTheme="minorHAnsi" w:cstheme="minorHAnsi"/>
        </w:rPr>
        <w:t xml:space="preserve"> summarized in “</w:t>
      </w:r>
      <w:r w:rsidR="00157509" w:rsidRPr="000E4E5A">
        <w:rPr>
          <w:rFonts w:asciiTheme="minorHAnsi" w:hAnsiTheme="minorHAnsi" w:cstheme="minorHAnsi"/>
        </w:rPr>
        <w:t xml:space="preserve">S.VII. Volume C , SCADA Technical Specifications </w:t>
      </w:r>
      <w:r w:rsidR="00C42979" w:rsidRPr="000E4E5A">
        <w:rPr>
          <w:rFonts w:asciiTheme="minorHAnsi" w:hAnsiTheme="minorHAnsi" w:cstheme="minorHAnsi"/>
        </w:rPr>
        <w:t>§3.</w:t>
      </w:r>
      <w:r w:rsidR="008548B8" w:rsidRPr="000E4E5A">
        <w:rPr>
          <w:rFonts w:asciiTheme="minorHAnsi" w:hAnsiTheme="minorHAnsi" w:cstheme="minorHAnsi"/>
        </w:rPr>
        <w:t>1</w:t>
      </w:r>
      <w:r w:rsidR="00505280" w:rsidRPr="000E4E5A">
        <w:rPr>
          <w:rFonts w:asciiTheme="minorHAnsi" w:hAnsiTheme="minorHAnsi" w:cstheme="minorHAnsi"/>
        </w:rPr>
        <w:t>2</w:t>
      </w:r>
      <w:r w:rsidR="00C42979" w:rsidRPr="000E4E5A">
        <w:rPr>
          <w:rFonts w:asciiTheme="minorHAnsi" w:hAnsiTheme="minorHAnsi" w:cstheme="minorHAnsi"/>
        </w:rPr>
        <w:t>”</w:t>
      </w:r>
    </w:p>
    <w:p w14:paraId="666E08E7" w14:textId="66A1B71C" w:rsidR="00C42979" w:rsidRPr="00E031C8" w:rsidRDefault="00C42979" w:rsidP="00537007">
      <w:pPr>
        <w:pStyle w:val="EDFTitre3"/>
        <w:ind w:right="810" w:hanging="2694"/>
        <w:rPr>
          <w:rFonts w:asciiTheme="minorHAnsi" w:hAnsiTheme="minorHAnsi" w:cstheme="minorHAnsi"/>
          <w:sz w:val="24"/>
          <w:szCs w:val="24"/>
        </w:rPr>
      </w:pPr>
      <w:bookmarkStart w:id="44" w:name="_Toc204800511"/>
      <w:r w:rsidRPr="00E031C8">
        <w:rPr>
          <w:rFonts w:asciiTheme="minorHAnsi" w:hAnsiTheme="minorHAnsi" w:cstheme="minorHAnsi"/>
          <w:sz w:val="24"/>
          <w:szCs w:val="24"/>
        </w:rPr>
        <w:t>Capability to manage</w:t>
      </w:r>
      <w:r w:rsidR="00F87FF0" w:rsidRPr="00E031C8">
        <w:rPr>
          <w:rFonts w:asciiTheme="minorHAnsi" w:hAnsiTheme="minorHAnsi" w:cstheme="minorHAnsi"/>
          <w:sz w:val="24"/>
          <w:szCs w:val="24"/>
        </w:rPr>
        <w:t xml:space="preserve"> a</w:t>
      </w:r>
      <w:r w:rsidRPr="00E031C8">
        <w:rPr>
          <w:rFonts w:asciiTheme="minorHAnsi" w:hAnsiTheme="minorHAnsi" w:cstheme="minorHAnsi"/>
          <w:sz w:val="24"/>
          <w:szCs w:val="24"/>
        </w:rPr>
        <w:t xml:space="preserve"> </w:t>
      </w:r>
      <w:r w:rsidR="00492D45" w:rsidRPr="00E031C8">
        <w:rPr>
          <w:rFonts w:asciiTheme="minorHAnsi" w:hAnsiTheme="minorHAnsi" w:cstheme="minorHAnsi"/>
          <w:sz w:val="24"/>
          <w:szCs w:val="24"/>
        </w:rPr>
        <w:t>Wide Area Management System</w:t>
      </w:r>
      <w:bookmarkEnd w:id="44"/>
    </w:p>
    <w:p w14:paraId="394DE902" w14:textId="6EA6F42A" w:rsidR="0053384F" w:rsidRPr="000E4E5A" w:rsidRDefault="00505280" w:rsidP="00494501">
      <w:pPr>
        <w:pStyle w:val="EDFList1"/>
        <w:spacing w:before="120" w:after="120"/>
        <w:ind w:right="0"/>
        <w:rPr>
          <w:rFonts w:asciiTheme="minorHAnsi" w:hAnsiTheme="minorHAnsi" w:cstheme="minorHAnsi"/>
        </w:rPr>
      </w:pPr>
      <w:r w:rsidRPr="000E4E5A">
        <w:rPr>
          <w:rFonts w:asciiTheme="minorHAnsi" w:hAnsiTheme="minorHAnsi" w:cstheme="minorHAnsi"/>
        </w:rPr>
        <w:t>The Contractor shall provide and demonstrate the capability of managing a Wide Area Monitoring System summarized in “S.VII.</w:t>
      </w:r>
      <w:r w:rsidR="00157509" w:rsidRPr="000E4E5A">
        <w:rPr>
          <w:rFonts w:asciiTheme="minorHAnsi" w:hAnsiTheme="minorHAnsi" w:cstheme="minorHAnsi"/>
        </w:rPr>
        <w:t xml:space="preserve"> Volume C , </w:t>
      </w:r>
      <w:r w:rsidRPr="000E4E5A">
        <w:rPr>
          <w:rFonts w:asciiTheme="minorHAnsi" w:hAnsiTheme="minorHAnsi" w:cstheme="minorHAnsi"/>
        </w:rPr>
        <w:t>SCADA Technical Specifications §3.13”</w:t>
      </w:r>
    </w:p>
    <w:p w14:paraId="18D047AD" w14:textId="37BC698E" w:rsidR="008B6038" w:rsidRPr="00E031C8" w:rsidRDefault="008B6038" w:rsidP="00494501">
      <w:pPr>
        <w:pStyle w:val="EDFTitre3"/>
        <w:ind w:hanging="2694"/>
        <w:rPr>
          <w:rFonts w:asciiTheme="minorHAnsi" w:hAnsiTheme="minorHAnsi" w:cstheme="minorHAnsi"/>
          <w:sz w:val="24"/>
          <w:szCs w:val="24"/>
        </w:rPr>
      </w:pPr>
      <w:bookmarkStart w:id="45" w:name="_Toc204800512"/>
      <w:r w:rsidRPr="00E031C8">
        <w:rPr>
          <w:rFonts w:asciiTheme="minorHAnsi" w:hAnsiTheme="minorHAnsi" w:cstheme="minorHAnsi"/>
          <w:sz w:val="24"/>
          <w:szCs w:val="24"/>
        </w:rPr>
        <w:t>Testing</w:t>
      </w:r>
      <w:bookmarkEnd w:id="45"/>
    </w:p>
    <w:p w14:paraId="5FD42D2E" w14:textId="12ECB45B" w:rsidR="0070474C" w:rsidRPr="000E4E5A" w:rsidRDefault="008B6038" w:rsidP="00537007">
      <w:pPr>
        <w:pStyle w:val="EDFList1"/>
        <w:spacing w:before="120" w:after="120"/>
        <w:ind w:right="0"/>
        <w:rPr>
          <w:rFonts w:asciiTheme="minorHAnsi" w:hAnsiTheme="minorHAnsi" w:cstheme="minorHAnsi"/>
          <w:b/>
        </w:rPr>
      </w:pPr>
      <w:r w:rsidRPr="000E4E5A">
        <w:rPr>
          <w:rFonts w:asciiTheme="minorHAnsi" w:hAnsiTheme="minorHAnsi" w:cstheme="minorHAnsi"/>
        </w:rPr>
        <w:t xml:space="preserve">The Contractor shall perform </w:t>
      </w:r>
      <w:r w:rsidR="00130F63" w:rsidRPr="000E4E5A">
        <w:rPr>
          <w:rFonts w:asciiTheme="minorHAnsi" w:hAnsiTheme="minorHAnsi" w:cstheme="minorHAnsi"/>
        </w:rPr>
        <w:t xml:space="preserve">all necessary tests to ensure the full functionality of the system and </w:t>
      </w:r>
      <w:r w:rsidRPr="000E4E5A">
        <w:rPr>
          <w:rFonts w:asciiTheme="minorHAnsi" w:hAnsiTheme="minorHAnsi" w:cstheme="minorHAnsi"/>
        </w:rPr>
        <w:t>the formal tests</w:t>
      </w:r>
      <w:r w:rsidR="00C4297B" w:rsidRPr="000E4E5A">
        <w:rPr>
          <w:rFonts w:asciiTheme="minorHAnsi" w:hAnsiTheme="minorHAnsi" w:cstheme="minorHAnsi"/>
        </w:rPr>
        <w:t xml:space="preserve"> (Factory Acceptance Test (FAT), Point to Point Test P2P, Site Acceptance Test (SAT), Availability Test for </w:t>
      </w:r>
      <w:r w:rsidR="00271DCA" w:rsidRPr="000E4E5A">
        <w:rPr>
          <w:rFonts w:asciiTheme="minorHAnsi" w:hAnsiTheme="minorHAnsi" w:cstheme="minorHAnsi"/>
        </w:rPr>
        <w:t xml:space="preserve">the overall </w:t>
      </w:r>
      <w:r w:rsidR="00C4297B" w:rsidRPr="000E4E5A">
        <w:rPr>
          <w:rFonts w:asciiTheme="minorHAnsi" w:hAnsiTheme="minorHAnsi" w:cstheme="minorHAnsi"/>
        </w:rPr>
        <w:t>SCADA</w:t>
      </w:r>
      <w:r w:rsidR="00271DCA" w:rsidRPr="000E4E5A">
        <w:rPr>
          <w:rFonts w:asciiTheme="minorHAnsi" w:hAnsiTheme="minorHAnsi" w:cstheme="minorHAnsi"/>
        </w:rPr>
        <w:t>/</w:t>
      </w:r>
      <w:r w:rsidR="00C4297B" w:rsidRPr="000E4E5A">
        <w:rPr>
          <w:rFonts w:asciiTheme="minorHAnsi" w:hAnsiTheme="minorHAnsi" w:cstheme="minorHAnsi"/>
        </w:rPr>
        <w:t>EMS Systems as specified in “</w:t>
      </w:r>
      <w:r w:rsidR="00157509" w:rsidRPr="000E4E5A">
        <w:rPr>
          <w:rFonts w:asciiTheme="minorHAnsi" w:hAnsiTheme="minorHAnsi" w:cstheme="minorHAnsi"/>
        </w:rPr>
        <w:t>S.VII. Volume C , SCADA Technical Specifications</w:t>
      </w:r>
      <w:r w:rsidR="00B97D16" w:rsidRPr="000E4E5A">
        <w:rPr>
          <w:rFonts w:asciiTheme="minorHAnsi" w:hAnsiTheme="minorHAnsi" w:cstheme="minorHAnsi"/>
        </w:rPr>
        <w:t>.</w:t>
      </w:r>
      <w:bookmarkStart w:id="46" w:name="_Hlk497637200"/>
    </w:p>
    <w:p w14:paraId="2F75494D" w14:textId="3D8E94D6" w:rsidR="00F56227" w:rsidRPr="000E4E5A" w:rsidRDefault="0070474C" w:rsidP="00537007">
      <w:pPr>
        <w:pStyle w:val="EDFList1"/>
        <w:numPr>
          <w:ilvl w:val="0"/>
          <w:numId w:val="0"/>
        </w:numPr>
        <w:spacing w:before="120" w:after="120"/>
        <w:ind w:left="360" w:right="0" w:hanging="360"/>
        <w:rPr>
          <w:rFonts w:asciiTheme="minorHAnsi" w:hAnsiTheme="minorHAnsi" w:cstheme="minorHAnsi"/>
        </w:rPr>
      </w:pPr>
      <w:r w:rsidRPr="000E4E5A">
        <w:rPr>
          <w:rFonts w:asciiTheme="minorHAnsi" w:hAnsiTheme="minorHAnsi" w:cstheme="minorHAnsi"/>
        </w:rPr>
        <w:t xml:space="preserve">With regards to the testing of features that were </w:t>
      </w:r>
      <w:r w:rsidR="001A7D2C" w:rsidRPr="000E4E5A">
        <w:rPr>
          <w:rFonts w:asciiTheme="minorHAnsi" w:hAnsiTheme="minorHAnsi" w:cstheme="minorHAnsi"/>
        </w:rPr>
        <w:t>evaluated during technical stage</w:t>
      </w:r>
      <w:r w:rsidR="00E6759A" w:rsidRPr="000E4E5A">
        <w:rPr>
          <w:rFonts w:asciiTheme="minorHAnsi" w:hAnsiTheme="minorHAnsi" w:cstheme="minorHAnsi"/>
        </w:rPr>
        <w:t xml:space="preserve"> based on the rated </w:t>
      </w:r>
      <w:r w:rsidR="00F56227" w:rsidRPr="000E4E5A">
        <w:rPr>
          <w:rFonts w:asciiTheme="minorHAnsi" w:hAnsiTheme="minorHAnsi" w:cstheme="minorHAnsi"/>
        </w:rPr>
        <w:t>criteria, the</w:t>
      </w:r>
      <w:r w:rsidR="001A7D2C" w:rsidRPr="000E4E5A">
        <w:rPr>
          <w:rFonts w:asciiTheme="minorHAnsi" w:hAnsiTheme="minorHAnsi" w:cstheme="minorHAnsi"/>
        </w:rPr>
        <w:t xml:space="preserve"> contractor must be able to demonstrate that it </w:t>
      </w:r>
      <w:r w:rsidR="003A1278" w:rsidRPr="000E4E5A">
        <w:rPr>
          <w:rFonts w:asciiTheme="minorHAnsi" w:hAnsiTheme="minorHAnsi" w:cstheme="minorHAnsi"/>
        </w:rPr>
        <w:t>achieved</w:t>
      </w:r>
      <w:r w:rsidR="001A7D2C" w:rsidRPr="000E4E5A">
        <w:rPr>
          <w:rFonts w:asciiTheme="minorHAnsi" w:hAnsiTheme="minorHAnsi" w:cstheme="minorHAnsi"/>
        </w:rPr>
        <w:t xml:space="preserve"> </w:t>
      </w:r>
      <w:r w:rsidR="003A1278" w:rsidRPr="000E4E5A">
        <w:rPr>
          <w:rFonts w:asciiTheme="minorHAnsi" w:hAnsiTheme="minorHAnsi" w:cstheme="minorHAnsi"/>
        </w:rPr>
        <w:t xml:space="preserve"> all requirements in line with stated in the technical proposal.</w:t>
      </w:r>
      <w:r w:rsidR="001A7D2C" w:rsidRPr="000E4E5A">
        <w:rPr>
          <w:rFonts w:asciiTheme="minorHAnsi" w:hAnsiTheme="minorHAnsi" w:cstheme="minorHAnsi"/>
        </w:rPr>
        <w:t xml:space="preserve"> </w:t>
      </w:r>
      <w:r w:rsidR="0061731C" w:rsidRPr="000E4E5A">
        <w:rPr>
          <w:rFonts w:asciiTheme="minorHAnsi" w:hAnsiTheme="minorHAnsi" w:cstheme="minorHAnsi"/>
        </w:rPr>
        <w:t xml:space="preserve">Failure to </w:t>
      </w:r>
      <w:r w:rsidR="00217E2A" w:rsidRPr="000E4E5A">
        <w:rPr>
          <w:rFonts w:asciiTheme="minorHAnsi" w:hAnsiTheme="minorHAnsi" w:cstheme="minorHAnsi"/>
        </w:rPr>
        <w:t>deliver such features may result in applying penalties under provision of GCC 27.1</w:t>
      </w:r>
    </w:p>
    <w:p w14:paraId="357C7BE3" w14:textId="77777777" w:rsidR="00F56227" w:rsidRPr="000E4E5A" w:rsidRDefault="00F56227" w:rsidP="00537007">
      <w:pPr>
        <w:pStyle w:val="EDFList1"/>
        <w:numPr>
          <w:ilvl w:val="0"/>
          <w:numId w:val="0"/>
        </w:numPr>
        <w:spacing w:before="120" w:after="120"/>
        <w:ind w:left="360" w:right="810" w:hanging="360"/>
        <w:rPr>
          <w:rFonts w:asciiTheme="minorHAnsi" w:hAnsiTheme="minorHAnsi" w:cstheme="minorHAnsi"/>
        </w:rPr>
      </w:pPr>
    </w:p>
    <w:p w14:paraId="46BA3D20" w14:textId="57C180F1" w:rsidR="00776A13" w:rsidRPr="00E031C8" w:rsidRDefault="00776A13" w:rsidP="00537007">
      <w:pPr>
        <w:pStyle w:val="EDFList1"/>
        <w:numPr>
          <w:ilvl w:val="0"/>
          <w:numId w:val="0"/>
        </w:numPr>
        <w:spacing w:before="120" w:after="120"/>
        <w:ind w:left="360" w:right="810" w:hanging="360"/>
        <w:rPr>
          <w:rFonts w:asciiTheme="minorHAnsi" w:hAnsiTheme="minorHAnsi" w:cstheme="minorHAnsi"/>
          <w:b/>
        </w:rPr>
      </w:pPr>
      <w:r w:rsidRPr="00E031C8">
        <w:rPr>
          <w:rFonts w:asciiTheme="minorHAnsi" w:hAnsiTheme="minorHAnsi" w:cstheme="minorHAnsi"/>
        </w:rPr>
        <w:br w:type="page"/>
      </w:r>
    </w:p>
    <w:p w14:paraId="72EA9496" w14:textId="32890E31" w:rsidR="001F7638" w:rsidRPr="00E031C8" w:rsidRDefault="006B531A" w:rsidP="00537007">
      <w:pPr>
        <w:pStyle w:val="Heading20"/>
      </w:pPr>
      <w:bookmarkStart w:id="47" w:name="_Toc204800513"/>
      <w:r w:rsidRPr="00E031C8">
        <w:t xml:space="preserve">Scope of Works for </w:t>
      </w:r>
      <w:bookmarkEnd w:id="46"/>
      <w:r w:rsidR="00354718" w:rsidRPr="00E031C8">
        <w:t>RTU, Adaptation Works</w:t>
      </w:r>
      <w:r w:rsidR="000E7754" w:rsidRPr="00E031C8">
        <w:t xml:space="preserve">, </w:t>
      </w:r>
      <w:r w:rsidR="005860F2" w:rsidRPr="00E031C8">
        <w:t>ICS/</w:t>
      </w:r>
      <w:r w:rsidR="000E7754" w:rsidRPr="00E031C8">
        <w:t>SCMS</w:t>
      </w:r>
      <w:r w:rsidR="00354718" w:rsidRPr="00E031C8">
        <w:t xml:space="preserve"> and 48V DC Subsystem</w:t>
      </w:r>
      <w:bookmarkEnd w:id="47"/>
    </w:p>
    <w:p w14:paraId="67AEB6D3" w14:textId="198EF788" w:rsidR="00012B8A" w:rsidRPr="000E4E5A" w:rsidRDefault="00012B8A" w:rsidP="00494501">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Contractor shall survey all the relevant sites to assess the prevailing provisions, collect data and propose </w:t>
      </w:r>
      <w:r w:rsidR="000C21C7" w:rsidRPr="000E4E5A">
        <w:rPr>
          <w:rFonts w:asciiTheme="minorHAnsi" w:hAnsiTheme="minorHAnsi" w:cstheme="minorHAnsi"/>
        </w:rPr>
        <w:t xml:space="preserve">a </w:t>
      </w:r>
      <w:r w:rsidRPr="000E4E5A">
        <w:rPr>
          <w:rFonts w:asciiTheme="minorHAnsi" w:hAnsiTheme="minorHAnsi" w:cstheme="minorHAnsi"/>
        </w:rPr>
        <w:t>detailed engineering design. The necessary data collection for the</w:t>
      </w:r>
      <w:r w:rsidR="005705E6" w:rsidRPr="000E4E5A">
        <w:rPr>
          <w:rFonts w:asciiTheme="minorHAnsi" w:hAnsiTheme="minorHAnsi" w:cstheme="minorHAnsi"/>
        </w:rPr>
        <w:t xml:space="preserve"> appropriate facilities shall cover all station process details (needed drawings for existing switchgear control, protection, metering panels), existing RTUs, Room Layout for new equipment arrangement, Cable Routing,</w:t>
      </w:r>
      <w:r w:rsidRPr="000E4E5A">
        <w:rPr>
          <w:rFonts w:asciiTheme="minorHAnsi" w:hAnsiTheme="minorHAnsi" w:cstheme="minorHAnsi"/>
        </w:rPr>
        <w:t xml:space="preserve"> etc</w:t>
      </w:r>
      <w:r w:rsidR="000C21C7" w:rsidRPr="000E4E5A">
        <w:rPr>
          <w:rFonts w:asciiTheme="minorHAnsi" w:hAnsiTheme="minorHAnsi" w:cstheme="minorHAnsi"/>
        </w:rPr>
        <w:t>.</w:t>
      </w:r>
    </w:p>
    <w:p w14:paraId="2DC23A2F" w14:textId="47792F98" w:rsidR="003062E8" w:rsidRPr="000E4E5A" w:rsidRDefault="003062E8" w:rsidP="00537007">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equipment supply and the works shall comply </w:t>
      </w:r>
      <w:r w:rsidR="000C21C7" w:rsidRPr="000E4E5A">
        <w:rPr>
          <w:rFonts w:asciiTheme="minorHAnsi" w:hAnsiTheme="minorHAnsi" w:cstheme="minorHAnsi"/>
        </w:rPr>
        <w:t xml:space="preserve">with </w:t>
      </w:r>
      <w:r w:rsidRPr="000E4E5A">
        <w:rPr>
          <w:rFonts w:asciiTheme="minorHAnsi" w:hAnsiTheme="minorHAnsi" w:cstheme="minorHAnsi"/>
        </w:rPr>
        <w:t>the specification specified in “</w:t>
      </w:r>
      <w:r w:rsidR="000A178E" w:rsidRPr="000E4E5A">
        <w:rPr>
          <w:rFonts w:asciiTheme="minorHAnsi" w:hAnsiTheme="minorHAnsi" w:cstheme="minorHAnsi"/>
        </w:rPr>
        <w:t>Section VII.</w:t>
      </w:r>
      <w:r w:rsidR="005C4049" w:rsidRPr="000E4E5A">
        <w:rPr>
          <w:rFonts w:asciiTheme="minorHAnsi" w:hAnsiTheme="minorHAnsi" w:cstheme="minorHAnsi"/>
        </w:rPr>
        <w:t xml:space="preserve"> Volume B</w:t>
      </w:r>
      <w:r w:rsidRPr="000E4E5A">
        <w:rPr>
          <w:rFonts w:asciiTheme="minorHAnsi" w:hAnsiTheme="minorHAnsi" w:cstheme="minorHAnsi"/>
        </w:rPr>
        <w:t xml:space="preserve"> </w:t>
      </w:r>
      <w:r w:rsidR="000E7754" w:rsidRPr="000E4E5A">
        <w:rPr>
          <w:rFonts w:asciiTheme="minorHAnsi" w:hAnsiTheme="minorHAnsi" w:cstheme="minorHAnsi"/>
        </w:rPr>
        <w:t>–</w:t>
      </w:r>
      <w:r w:rsidRPr="000E4E5A">
        <w:rPr>
          <w:rFonts w:asciiTheme="minorHAnsi" w:hAnsiTheme="minorHAnsi" w:cstheme="minorHAnsi"/>
        </w:rPr>
        <w:t xml:space="preserve"> </w:t>
      </w:r>
      <w:bookmarkStart w:id="48" w:name="_Hlk109806669"/>
      <w:r w:rsidR="007335FC" w:rsidRPr="000E4E5A">
        <w:rPr>
          <w:rFonts w:asciiTheme="minorHAnsi" w:hAnsiTheme="minorHAnsi" w:cstheme="minorHAnsi"/>
        </w:rPr>
        <w:t>RTU, Adaptation</w:t>
      </w:r>
      <w:r w:rsidRPr="000E4E5A">
        <w:rPr>
          <w:rFonts w:asciiTheme="minorHAnsi" w:hAnsiTheme="minorHAnsi" w:cstheme="minorHAnsi"/>
        </w:rPr>
        <w:t xml:space="preserve"> Works</w:t>
      </w:r>
      <w:r w:rsidR="000E7754" w:rsidRPr="000E4E5A">
        <w:rPr>
          <w:rFonts w:asciiTheme="minorHAnsi" w:hAnsiTheme="minorHAnsi" w:cstheme="minorHAnsi"/>
        </w:rPr>
        <w:t xml:space="preserve">, </w:t>
      </w:r>
      <w:r w:rsidR="005860F2" w:rsidRPr="000E4E5A">
        <w:rPr>
          <w:rFonts w:asciiTheme="minorHAnsi" w:hAnsiTheme="minorHAnsi" w:cstheme="minorHAnsi"/>
        </w:rPr>
        <w:t>ICS/</w:t>
      </w:r>
      <w:r w:rsidR="000E7754" w:rsidRPr="000E4E5A">
        <w:rPr>
          <w:rFonts w:asciiTheme="minorHAnsi" w:hAnsiTheme="minorHAnsi" w:cstheme="minorHAnsi"/>
        </w:rPr>
        <w:t>SCMS and 48V DC Subsystem</w:t>
      </w:r>
      <w:bookmarkEnd w:id="48"/>
      <w:r w:rsidR="000C21C7" w:rsidRPr="000E4E5A">
        <w:rPr>
          <w:rFonts w:asciiTheme="minorHAnsi" w:hAnsiTheme="minorHAnsi" w:cstheme="minorHAnsi"/>
        </w:rPr>
        <w:t>.</w:t>
      </w:r>
      <w:r w:rsidRPr="000E4E5A">
        <w:rPr>
          <w:rFonts w:asciiTheme="minorHAnsi" w:hAnsiTheme="minorHAnsi" w:cstheme="minorHAnsi"/>
        </w:rPr>
        <w:t>”</w:t>
      </w:r>
    </w:p>
    <w:p w14:paraId="0F3ED8F2" w14:textId="0F23B290" w:rsidR="003062E8" w:rsidRPr="000E4E5A" w:rsidRDefault="003062E8" w:rsidP="00537007">
      <w:pPr>
        <w:pStyle w:val="EDFList1"/>
        <w:spacing w:before="120" w:after="120"/>
        <w:ind w:right="0"/>
        <w:rPr>
          <w:rFonts w:asciiTheme="minorHAnsi" w:hAnsiTheme="minorHAnsi" w:cstheme="minorHAnsi"/>
        </w:rPr>
      </w:pPr>
      <w:r w:rsidRPr="000E4E5A">
        <w:rPr>
          <w:rFonts w:asciiTheme="minorHAnsi" w:hAnsiTheme="minorHAnsi" w:cstheme="minorHAnsi"/>
        </w:rPr>
        <w:t xml:space="preserve">The </w:t>
      </w:r>
      <w:r w:rsidR="000E7754" w:rsidRPr="000E4E5A">
        <w:rPr>
          <w:rFonts w:asciiTheme="minorHAnsi" w:hAnsiTheme="minorHAnsi" w:cstheme="minorHAnsi"/>
        </w:rPr>
        <w:t xml:space="preserve">Typical </w:t>
      </w:r>
      <w:r w:rsidRPr="000E4E5A">
        <w:rPr>
          <w:rFonts w:asciiTheme="minorHAnsi" w:hAnsiTheme="minorHAnsi" w:cstheme="minorHAnsi"/>
        </w:rPr>
        <w:t xml:space="preserve">Signal List is detailed in </w:t>
      </w:r>
      <w:r w:rsidR="000A178E" w:rsidRPr="000E4E5A">
        <w:rPr>
          <w:rFonts w:asciiTheme="minorHAnsi" w:hAnsiTheme="minorHAnsi" w:cstheme="minorHAnsi"/>
        </w:rPr>
        <w:t>“Section VII.</w:t>
      </w:r>
      <w:r w:rsidR="005C4049" w:rsidRPr="000E4E5A">
        <w:rPr>
          <w:rFonts w:asciiTheme="minorHAnsi" w:hAnsiTheme="minorHAnsi" w:cstheme="minorHAnsi"/>
        </w:rPr>
        <w:t xml:space="preserve"> Volume B</w:t>
      </w:r>
      <w:r w:rsidR="000A178E" w:rsidRPr="000E4E5A">
        <w:rPr>
          <w:rFonts w:asciiTheme="minorHAnsi" w:hAnsiTheme="minorHAnsi" w:cstheme="minorHAnsi"/>
        </w:rPr>
        <w:t xml:space="preserve"> </w:t>
      </w:r>
      <w:r w:rsidRPr="000E4E5A">
        <w:rPr>
          <w:rFonts w:asciiTheme="minorHAnsi" w:hAnsiTheme="minorHAnsi" w:cstheme="minorHAnsi"/>
        </w:rPr>
        <w:t xml:space="preserve">- </w:t>
      </w:r>
      <w:r w:rsidR="007335FC" w:rsidRPr="000E4E5A">
        <w:rPr>
          <w:rFonts w:asciiTheme="minorHAnsi" w:hAnsiTheme="minorHAnsi" w:cstheme="minorHAnsi"/>
        </w:rPr>
        <w:t>RTU, &amp;</w:t>
      </w:r>
      <w:r w:rsidR="000E7754"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0E7754" w:rsidRPr="000E4E5A">
        <w:rPr>
          <w:rFonts w:asciiTheme="minorHAnsi" w:hAnsiTheme="minorHAnsi" w:cstheme="minorHAnsi"/>
        </w:rPr>
        <w:t xml:space="preserve">SCMS and 48V DC </w:t>
      </w:r>
      <w:r w:rsidR="007335FC" w:rsidRPr="000E4E5A">
        <w:rPr>
          <w:rFonts w:asciiTheme="minorHAnsi" w:hAnsiTheme="minorHAnsi" w:cstheme="minorHAnsi"/>
        </w:rPr>
        <w:t>Subsystem</w:t>
      </w:r>
      <w:r w:rsidRPr="000E4E5A">
        <w:rPr>
          <w:rFonts w:asciiTheme="minorHAnsi" w:hAnsiTheme="minorHAnsi" w:cstheme="minorHAnsi"/>
        </w:rPr>
        <w:t>”</w:t>
      </w:r>
    </w:p>
    <w:p w14:paraId="25D45B70" w14:textId="6785F7B5" w:rsidR="009F4C7A" w:rsidRPr="000E4E5A" w:rsidRDefault="000A178E" w:rsidP="00537007">
      <w:pPr>
        <w:pStyle w:val="EDFList1"/>
        <w:spacing w:before="120" w:after="120"/>
        <w:ind w:right="0"/>
        <w:rPr>
          <w:rFonts w:asciiTheme="minorHAnsi" w:hAnsiTheme="minorHAnsi" w:cstheme="minorHAnsi"/>
        </w:rPr>
      </w:pPr>
      <w:r w:rsidRPr="000E4E5A">
        <w:rPr>
          <w:rFonts w:asciiTheme="minorHAnsi" w:hAnsiTheme="minorHAnsi" w:cstheme="minorHAnsi"/>
        </w:rPr>
        <w:t>T</w:t>
      </w:r>
      <w:r w:rsidR="009F4C7A" w:rsidRPr="000E4E5A">
        <w:rPr>
          <w:rFonts w:asciiTheme="minorHAnsi" w:hAnsiTheme="minorHAnsi" w:cstheme="minorHAnsi"/>
        </w:rPr>
        <w:t xml:space="preserve">he </w:t>
      </w:r>
      <w:r w:rsidR="00154157" w:rsidRPr="000E4E5A">
        <w:rPr>
          <w:rFonts w:asciiTheme="minorHAnsi" w:hAnsiTheme="minorHAnsi" w:cstheme="minorHAnsi"/>
        </w:rPr>
        <w:t xml:space="preserve">existing situation in </w:t>
      </w:r>
      <w:r w:rsidR="009F7918" w:rsidRPr="000E4E5A">
        <w:rPr>
          <w:rFonts w:asciiTheme="minorHAnsi" w:hAnsiTheme="minorHAnsi" w:cstheme="minorHAnsi"/>
        </w:rPr>
        <w:t>each</w:t>
      </w:r>
      <w:r w:rsidRPr="000E4E5A">
        <w:rPr>
          <w:rFonts w:asciiTheme="minorHAnsi" w:hAnsiTheme="minorHAnsi" w:cstheme="minorHAnsi"/>
        </w:rPr>
        <w:t xml:space="preserve"> </w:t>
      </w:r>
      <w:r w:rsidR="009F4C7A" w:rsidRPr="000E4E5A">
        <w:rPr>
          <w:rFonts w:asciiTheme="minorHAnsi" w:hAnsiTheme="minorHAnsi" w:cstheme="minorHAnsi"/>
        </w:rPr>
        <w:t>Substation</w:t>
      </w:r>
      <w:r w:rsidRPr="000E4E5A">
        <w:rPr>
          <w:rFonts w:asciiTheme="minorHAnsi" w:hAnsiTheme="minorHAnsi" w:cstheme="minorHAnsi"/>
        </w:rPr>
        <w:t>, EHV Substation</w:t>
      </w:r>
      <w:r w:rsidR="000C21C7" w:rsidRPr="000E4E5A">
        <w:rPr>
          <w:rFonts w:asciiTheme="minorHAnsi" w:hAnsiTheme="minorHAnsi" w:cstheme="minorHAnsi"/>
        </w:rPr>
        <w:t>,</w:t>
      </w:r>
      <w:r w:rsidR="009F7918" w:rsidRPr="000E4E5A">
        <w:rPr>
          <w:rFonts w:asciiTheme="minorHAnsi" w:hAnsiTheme="minorHAnsi" w:cstheme="minorHAnsi"/>
        </w:rPr>
        <w:t xml:space="preserve"> and Power </w:t>
      </w:r>
      <w:r w:rsidR="000C21C7" w:rsidRPr="000E4E5A">
        <w:rPr>
          <w:rFonts w:asciiTheme="minorHAnsi" w:hAnsiTheme="minorHAnsi" w:cstheme="minorHAnsi"/>
        </w:rPr>
        <w:t xml:space="preserve">station </w:t>
      </w:r>
      <w:r w:rsidR="00D9118B" w:rsidRPr="000E4E5A">
        <w:rPr>
          <w:rFonts w:asciiTheme="minorHAnsi" w:hAnsiTheme="minorHAnsi" w:cstheme="minorHAnsi"/>
        </w:rPr>
        <w:t xml:space="preserve">is </w:t>
      </w:r>
      <w:r w:rsidR="005705E6" w:rsidRPr="000E4E5A">
        <w:rPr>
          <w:rFonts w:asciiTheme="minorHAnsi" w:hAnsiTheme="minorHAnsi" w:cstheme="minorHAnsi"/>
        </w:rPr>
        <w:t xml:space="preserve">summarized </w:t>
      </w:r>
      <w:r w:rsidR="009F4C7A" w:rsidRPr="000E4E5A">
        <w:rPr>
          <w:rFonts w:asciiTheme="minorHAnsi" w:hAnsiTheme="minorHAnsi" w:cstheme="minorHAnsi"/>
        </w:rPr>
        <w:t xml:space="preserve">in </w:t>
      </w:r>
      <w:r w:rsidRPr="000E4E5A">
        <w:rPr>
          <w:rFonts w:asciiTheme="minorHAnsi" w:hAnsiTheme="minorHAnsi" w:cstheme="minorHAnsi"/>
        </w:rPr>
        <w:t>“Section VII.</w:t>
      </w:r>
      <w:r w:rsidR="005C4049" w:rsidRPr="000E4E5A">
        <w:rPr>
          <w:rFonts w:asciiTheme="minorHAnsi" w:hAnsiTheme="minorHAnsi" w:cstheme="minorHAnsi"/>
        </w:rPr>
        <w:t xml:space="preserve"> Volume B</w:t>
      </w:r>
      <w:r w:rsidRPr="000E4E5A">
        <w:rPr>
          <w:rFonts w:asciiTheme="minorHAnsi" w:hAnsiTheme="minorHAnsi" w:cstheme="minorHAnsi"/>
        </w:rPr>
        <w:t xml:space="preserve"> - </w:t>
      </w:r>
      <w:r w:rsidR="007335FC" w:rsidRPr="000E4E5A">
        <w:rPr>
          <w:rFonts w:asciiTheme="minorHAnsi" w:hAnsiTheme="minorHAnsi" w:cstheme="minorHAnsi"/>
        </w:rPr>
        <w:t>RTU, &amp;</w:t>
      </w:r>
      <w:r w:rsidR="00DB124C"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DB124C" w:rsidRPr="000E4E5A">
        <w:rPr>
          <w:rFonts w:asciiTheme="minorHAnsi" w:hAnsiTheme="minorHAnsi" w:cstheme="minorHAnsi"/>
        </w:rPr>
        <w:t xml:space="preserve">SCMS and 48V DC </w:t>
      </w:r>
      <w:r w:rsidR="007335FC" w:rsidRPr="000E4E5A">
        <w:rPr>
          <w:rFonts w:asciiTheme="minorHAnsi" w:hAnsiTheme="minorHAnsi" w:cstheme="minorHAnsi"/>
        </w:rPr>
        <w:t>Subsystem</w:t>
      </w:r>
      <w:r w:rsidR="007335FC" w:rsidRPr="000E4E5A" w:rsidDel="00DB124C">
        <w:rPr>
          <w:rFonts w:asciiTheme="minorHAnsi" w:hAnsiTheme="minorHAnsi" w:cstheme="minorHAnsi"/>
        </w:rPr>
        <w:t xml:space="preserve"> </w:t>
      </w:r>
      <w:r w:rsidR="007335FC" w:rsidRPr="000E4E5A">
        <w:rPr>
          <w:rFonts w:asciiTheme="minorHAnsi" w:hAnsiTheme="minorHAnsi" w:cstheme="minorHAnsi"/>
        </w:rPr>
        <w:t>-</w:t>
      </w:r>
      <w:r w:rsidR="00B51A62" w:rsidRPr="000E4E5A">
        <w:rPr>
          <w:rFonts w:asciiTheme="minorHAnsi" w:hAnsiTheme="minorHAnsi" w:cstheme="minorHAnsi"/>
        </w:rPr>
        <w:t xml:space="preserve"> Annex</w:t>
      </w:r>
      <w:r w:rsidR="00974016" w:rsidRPr="000E4E5A">
        <w:rPr>
          <w:rFonts w:asciiTheme="minorHAnsi" w:hAnsiTheme="minorHAnsi" w:cstheme="minorHAnsi"/>
        </w:rPr>
        <w:t xml:space="preserve"> 01a</w:t>
      </w:r>
      <w:r w:rsidR="000C21C7" w:rsidRPr="000E4E5A">
        <w:rPr>
          <w:rFonts w:asciiTheme="minorHAnsi" w:hAnsiTheme="minorHAnsi" w:cstheme="minorHAnsi"/>
        </w:rPr>
        <w:t>.</w:t>
      </w:r>
      <w:r w:rsidRPr="000E4E5A">
        <w:rPr>
          <w:rFonts w:asciiTheme="minorHAnsi" w:hAnsiTheme="minorHAnsi" w:cstheme="minorHAnsi"/>
        </w:rPr>
        <w:t>”</w:t>
      </w:r>
    </w:p>
    <w:p w14:paraId="1088A2DE" w14:textId="03EA6FC3" w:rsidR="006A1E88" w:rsidRPr="000E4E5A" w:rsidRDefault="006A1E88" w:rsidP="00537007">
      <w:pPr>
        <w:pStyle w:val="EDFList1"/>
        <w:spacing w:before="120" w:after="120"/>
        <w:ind w:right="0"/>
        <w:rPr>
          <w:rFonts w:asciiTheme="minorHAnsi" w:hAnsiTheme="minorHAnsi" w:cstheme="minorHAnsi"/>
        </w:rPr>
      </w:pPr>
      <w:r w:rsidRPr="000E4E5A">
        <w:rPr>
          <w:rFonts w:asciiTheme="minorHAnsi" w:hAnsiTheme="minorHAnsi" w:cstheme="minorHAnsi"/>
        </w:rPr>
        <w:t>The n</w:t>
      </w:r>
      <w:r w:rsidR="007B04EC" w:rsidRPr="000E4E5A">
        <w:rPr>
          <w:rFonts w:asciiTheme="minorHAnsi" w:hAnsiTheme="minorHAnsi" w:cstheme="minorHAnsi"/>
        </w:rPr>
        <w:t>umber</w:t>
      </w:r>
      <w:r w:rsidRPr="000E4E5A">
        <w:rPr>
          <w:rFonts w:asciiTheme="minorHAnsi" w:hAnsiTheme="minorHAnsi" w:cstheme="minorHAnsi"/>
        </w:rPr>
        <w:t xml:space="preserve"> of bays (500</w:t>
      </w:r>
      <w:r w:rsidR="00DB124C" w:rsidRPr="000E4E5A">
        <w:rPr>
          <w:rFonts w:asciiTheme="minorHAnsi" w:hAnsiTheme="minorHAnsi" w:cstheme="minorHAnsi"/>
        </w:rPr>
        <w:t>kV</w:t>
      </w:r>
      <w:r w:rsidRPr="000E4E5A">
        <w:rPr>
          <w:rFonts w:asciiTheme="minorHAnsi" w:hAnsiTheme="minorHAnsi" w:cstheme="minorHAnsi"/>
        </w:rPr>
        <w:t>/220</w:t>
      </w:r>
      <w:r w:rsidR="00DB124C" w:rsidRPr="000E4E5A">
        <w:rPr>
          <w:rFonts w:asciiTheme="minorHAnsi" w:hAnsiTheme="minorHAnsi" w:cstheme="minorHAnsi"/>
        </w:rPr>
        <w:t>kV</w:t>
      </w:r>
      <w:r w:rsidRPr="000E4E5A">
        <w:rPr>
          <w:rFonts w:asciiTheme="minorHAnsi" w:hAnsiTheme="minorHAnsi" w:cstheme="minorHAnsi"/>
        </w:rPr>
        <w:t>/</w:t>
      </w:r>
      <w:r w:rsidR="00921277" w:rsidRPr="000E4E5A">
        <w:rPr>
          <w:rFonts w:asciiTheme="minorHAnsi" w:hAnsiTheme="minorHAnsi" w:cstheme="minorHAnsi"/>
        </w:rPr>
        <w:t>110</w:t>
      </w:r>
      <w:r w:rsidR="00DB124C" w:rsidRPr="000E4E5A">
        <w:rPr>
          <w:rFonts w:asciiTheme="minorHAnsi" w:hAnsiTheme="minorHAnsi" w:cstheme="minorHAnsi"/>
        </w:rPr>
        <w:t>kV/35Kv/10Kv/6kV</w:t>
      </w:r>
      <w:r w:rsidRPr="000E4E5A">
        <w:rPr>
          <w:rFonts w:asciiTheme="minorHAnsi" w:hAnsiTheme="minorHAnsi" w:cstheme="minorHAnsi"/>
        </w:rPr>
        <w:t xml:space="preserve"> bays) in each Substation </w:t>
      </w:r>
      <w:r w:rsidR="00DB124C" w:rsidRPr="000E4E5A">
        <w:rPr>
          <w:rFonts w:asciiTheme="minorHAnsi" w:hAnsiTheme="minorHAnsi" w:cstheme="minorHAnsi"/>
        </w:rPr>
        <w:t xml:space="preserve">are </w:t>
      </w:r>
      <w:r w:rsidRPr="000E4E5A">
        <w:rPr>
          <w:rFonts w:asciiTheme="minorHAnsi" w:hAnsiTheme="minorHAnsi" w:cstheme="minorHAnsi"/>
        </w:rPr>
        <w:t xml:space="preserve">summarized in </w:t>
      </w:r>
      <w:r w:rsidR="007B04EC" w:rsidRPr="000E4E5A">
        <w:rPr>
          <w:rFonts w:asciiTheme="minorHAnsi" w:hAnsiTheme="minorHAnsi" w:cstheme="minorHAnsi"/>
        </w:rPr>
        <w:t>“</w:t>
      </w:r>
      <w:r w:rsidR="007335FC" w:rsidRPr="000E4E5A">
        <w:rPr>
          <w:rFonts w:asciiTheme="minorHAnsi" w:hAnsiTheme="minorHAnsi" w:cstheme="minorHAnsi"/>
        </w:rPr>
        <w:t>RTU, &amp;</w:t>
      </w:r>
      <w:r w:rsidR="00DB124C"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DB124C" w:rsidRPr="000E4E5A">
        <w:rPr>
          <w:rFonts w:asciiTheme="minorHAnsi" w:hAnsiTheme="minorHAnsi" w:cstheme="minorHAnsi"/>
        </w:rPr>
        <w:t>SCMS and 48V DC Subsystem</w:t>
      </w:r>
      <w:r w:rsidR="00974016" w:rsidRPr="000E4E5A">
        <w:rPr>
          <w:rFonts w:asciiTheme="minorHAnsi" w:hAnsiTheme="minorHAnsi" w:cstheme="minorHAnsi"/>
        </w:rPr>
        <w:t xml:space="preserve"> - Annex 01a</w:t>
      </w:r>
      <w:r w:rsidR="000C21C7" w:rsidRPr="000E4E5A">
        <w:rPr>
          <w:rFonts w:asciiTheme="minorHAnsi" w:hAnsiTheme="minorHAnsi" w:cstheme="minorHAnsi"/>
        </w:rPr>
        <w:t>.</w:t>
      </w:r>
      <w:r w:rsidR="00974016" w:rsidRPr="000E4E5A">
        <w:rPr>
          <w:rFonts w:asciiTheme="minorHAnsi" w:hAnsiTheme="minorHAnsi" w:cstheme="minorHAnsi"/>
        </w:rPr>
        <w:t>”</w:t>
      </w:r>
    </w:p>
    <w:p w14:paraId="579340C6" w14:textId="2E47EF1F" w:rsidR="0085728F" w:rsidRPr="000E4E5A" w:rsidRDefault="005B1551" w:rsidP="00537007">
      <w:pPr>
        <w:pStyle w:val="EDFList1"/>
        <w:numPr>
          <w:ilvl w:val="0"/>
          <w:numId w:val="0"/>
        </w:numPr>
        <w:spacing w:before="120" w:after="120"/>
        <w:ind w:left="360" w:right="810"/>
        <w:rPr>
          <w:rFonts w:asciiTheme="minorHAnsi" w:hAnsiTheme="minorHAnsi" w:cstheme="minorHAnsi"/>
          <w:b/>
          <w:u w:val="single"/>
        </w:rPr>
      </w:pPr>
      <w:r w:rsidRPr="000E4E5A">
        <w:rPr>
          <w:rFonts w:asciiTheme="minorHAnsi" w:hAnsiTheme="minorHAnsi" w:cstheme="minorHAnsi"/>
          <w:b/>
          <w:u w:val="single"/>
        </w:rPr>
        <w:t>Main</w:t>
      </w:r>
      <w:r w:rsidR="00181372" w:rsidRPr="000E4E5A">
        <w:rPr>
          <w:rFonts w:asciiTheme="minorHAnsi" w:hAnsiTheme="minorHAnsi" w:cstheme="minorHAnsi"/>
          <w:b/>
          <w:u w:val="single"/>
        </w:rPr>
        <w:t xml:space="preserve"> Scope of Works</w:t>
      </w:r>
    </w:p>
    <w:p w14:paraId="63A9E445" w14:textId="33C2A8D7" w:rsidR="00EF7544" w:rsidRPr="000E4E5A" w:rsidRDefault="00EF7544" w:rsidP="00494501">
      <w:pPr>
        <w:pStyle w:val="EDFList1"/>
        <w:numPr>
          <w:ilvl w:val="0"/>
          <w:numId w:val="0"/>
        </w:numPr>
        <w:spacing w:before="120" w:after="120"/>
        <w:ind w:left="360" w:right="0"/>
        <w:rPr>
          <w:rFonts w:asciiTheme="minorHAnsi" w:hAnsiTheme="minorHAnsi" w:cstheme="minorHAnsi"/>
        </w:rPr>
      </w:pPr>
      <w:r w:rsidRPr="000E4E5A">
        <w:rPr>
          <w:rFonts w:asciiTheme="minorHAnsi" w:hAnsiTheme="minorHAnsi" w:cstheme="minorHAnsi"/>
        </w:rPr>
        <w:t>The Contractor</w:t>
      </w:r>
      <w:r w:rsidR="005103DD" w:rsidRPr="000E4E5A">
        <w:rPr>
          <w:rFonts w:asciiTheme="minorHAnsi" w:hAnsiTheme="minorHAnsi" w:cstheme="minorHAnsi"/>
        </w:rPr>
        <w:t>’s</w:t>
      </w:r>
      <w:r w:rsidRPr="000E4E5A">
        <w:rPr>
          <w:rFonts w:asciiTheme="minorHAnsi" w:hAnsiTheme="minorHAnsi" w:cstheme="minorHAnsi"/>
        </w:rPr>
        <w:t xml:space="preserve"> scope shall include design, manufacture, supply, </w:t>
      </w:r>
      <w:r w:rsidR="002D555E" w:rsidRPr="000E4E5A">
        <w:rPr>
          <w:rFonts w:asciiTheme="minorHAnsi" w:hAnsiTheme="minorHAnsi" w:cstheme="minorHAnsi"/>
        </w:rPr>
        <w:t>installation</w:t>
      </w:r>
      <w:r w:rsidRPr="000E4E5A">
        <w:rPr>
          <w:rFonts w:asciiTheme="minorHAnsi" w:hAnsiTheme="minorHAnsi" w:cstheme="minorHAnsi"/>
        </w:rPr>
        <w:t>, test</w:t>
      </w:r>
      <w:r w:rsidR="000C21C7" w:rsidRPr="000E4E5A">
        <w:rPr>
          <w:rFonts w:asciiTheme="minorHAnsi" w:hAnsiTheme="minorHAnsi" w:cstheme="minorHAnsi"/>
        </w:rPr>
        <w:t>,</w:t>
      </w:r>
      <w:r w:rsidRPr="000E4E5A">
        <w:rPr>
          <w:rFonts w:asciiTheme="minorHAnsi" w:hAnsiTheme="minorHAnsi" w:cstheme="minorHAnsi"/>
        </w:rPr>
        <w:t xml:space="preserve"> and commissioning as below: </w:t>
      </w:r>
    </w:p>
    <w:p w14:paraId="3A9D8439" w14:textId="197CB9D7" w:rsidR="00FF0A08" w:rsidRPr="00E031C8" w:rsidRDefault="00FF0A08" w:rsidP="00537007">
      <w:pPr>
        <w:pStyle w:val="EDF-List2"/>
        <w:numPr>
          <w:ilvl w:val="0"/>
          <w:numId w:val="30"/>
        </w:numPr>
        <w:ind w:right="0"/>
        <w:rPr>
          <w:rFonts w:asciiTheme="minorHAnsi" w:hAnsiTheme="minorHAnsi" w:cstheme="minorHAnsi"/>
        </w:rPr>
      </w:pPr>
      <w:r w:rsidRPr="00E031C8">
        <w:rPr>
          <w:rFonts w:asciiTheme="minorHAnsi" w:hAnsiTheme="minorHAnsi" w:cstheme="minorHAnsi"/>
        </w:rPr>
        <w:t xml:space="preserve">22 substations under Phase 2 Modernization Project will be </w:t>
      </w:r>
      <w:r w:rsidR="005860F2" w:rsidRPr="00E031C8">
        <w:rPr>
          <w:rFonts w:asciiTheme="minorHAnsi" w:hAnsiTheme="minorHAnsi" w:cstheme="minorHAnsi"/>
        </w:rPr>
        <w:t>ICS/</w:t>
      </w:r>
      <w:r w:rsidRPr="00E031C8">
        <w:rPr>
          <w:rFonts w:asciiTheme="minorHAnsi" w:hAnsiTheme="minorHAnsi" w:cstheme="minorHAnsi"/>
        </w:rPr>
        <w:t xml:space="preserve">SCMS based: detailed </w:t>
      </w:r>
      <w:r w:rsidR="005860F2" w:rsidRPr="00E031C8">
        <w:rPr>
          <w:rFonts w:asciiTheme="minorHAnsi" w:hAnsiTheme="minorHAnsi" w:cstheme="minorHAnsi"/>
        </w:rPr>
        <w:t>ICS/</w:t>
      </w:r>
      <w:r w:rsidRPr="00E031C8">
        <w:rPr>
          <w:rFonts w:asciiTheme="minorHAnsi" w:hAnsiTheme="minorHAnsi" w:cstheme="minorHAnsi"/>
        </w:rPr>
        <w:t xml:space="preserve">SCMS specification for these 22 SSs in </w:t>
      </w:r>
      <w:r w:rsidRPr="000E4E5A">
        <w:rPr>
          <w:rFonts w:asciiTheme="minorHAnsi" w:hAnsiTheme="minorHAnsi" w:cstheme="minorHAnsi"/>
        </w:rPr>
        <w:t>Section</w:t>
      </w:r>
      <w:r w:rsidRPr="00E031C8">
        <w:rPr>
          <w:rFonts w:asciiTheme="minorHAnsi" w:hAnsiTheme="minorHAnsi" w:cstheme="minorHAnsi"/>
        </w:rPr>
        <w:t xml:space="preserve"> VII.</w:t>
      </w:r>
      <w:r w:rsidR="005C4049" w:rsidRPr="00E031C8">
        <w:rPr>
          <w:rFonts w:asciiTheme="minorHAnsi" w:hAnsiTheme="minorHAnsi" w:cstheme="minorHAnsi"/>
        </w:rPr>
        <w:t xml:space="preserve"> Volume B</w:t>
      </w:r>
      <w:r w:rsidRPr="00E031C8">
        <w:rPr>
          <w:rFonts w:asciiTheme="minorHAnsi" w:hAnsiTheme="minorHAnsi" w:cstheme="minorHAnsi"/>
        </w:rPr>
        <w:t xml:space="preserve"> - RTU, &amp; Adaptation Works, </w:t>
      </w:r>
      <w:r w:rsidR="005860F2" w:rsidRPr="00E031C8">
        <w:rPr>
          <w:rFonts w:asciiTheme="minorHAnsi" w:hAnsiTheme="minorHAnsi" w:cstheme="minorHAnsi"/>
        </w:rPr>
        <w:t>ICS/</w:t>
      </w:r>
      <w:r w:rsidRPr="00E031C8">
        <w:rPr>
          <w:rFonts w:asciiTheme="minorHAnsi" w:hAnsiTheme="minorHAnsi" w:cstheme="minorHAnsi"/>
        </w:rPr>
        <w:t>SCMS and 48V DC Subsystem - §4.</w:t>
      </w:r>
      <w:r w:rsidR="00186613" w:rsidRPr="00E031C8">
        <w:rPr>
          <w:rFonts w:asciiTheme="minorHAnsi" w:hAnsiTheme="minorHAnsi" w:cstheme="minorHAnsi"/>
        </w:rPr>
        <w:t>3</w:t>
      </w:r>
      <w:r w:rsidRPr="00E031C8">
        <w:rPr>
          <w:rFonts w:asciiTheme="minorHAnsi" w:hAnsiTheme="minorHAnsi" w:cstheme="minorHAnsi"/>
        </w:rPr>
        <w:t>.4 and also separate</w:t>
      </w:r>
      <w:r w:rsidR="00240EFA" w:rsidRPr="00E031C8">
        <w:rPr>
          <w:rFonts w:asciiTheme="minorHAnsi" w:hAnsiTheme="minorHAnsi" w:cstheme="minorHAnsi"/>
        </w:rPr>
        <w:t xml:space="preserve">ly specified </w:t>
      </w:r>
      <w:r w:rsidRPr="00E031C8">
        <w:rPr>
          <w:rFonts w:asciiTheme="minorHAnsi" w:hAnsiTheme="minorHAnsi" w:cstheme="minorHAnsi"/>
        </w:rPr>
        <w:t xml:space="preserve">for </w:t>
      </w:r>
      <w:r w:rsidR="005860F2" w:rsidRPr="00E031C8">
        <w:rPr>
          <w:rFonts w:asciiTheme="minorHAnsi" w:hAnsiTheme="minorHAnsi" w:cstheme="minorHAnsi"/>
        </w:rPr>
        <w:t>ICS/</w:t>
      </w:r>
      <w:r w:rsidRPr="00E031C8">
        <w:rPr>
          <w:rFonts w:asciiTheme="minorHAnsi" w:hAnsiTheme="minorHAnsi" w:cstheme="minorHAnsi"/>
        </w:rPr>
        <w:t>SCMS specifications</w:t>
      </w:r>
      <w:r w:rsidR="00240EFA" w:rsidRPr="00E031C8">
        <w:rPr>
          <w:rFonts w:asciiTheme="minorHAnsi" w:hAnsiTheme="minorHAnsi" w:cstheme="minorHAnsi"/>
        </w:rPr>
        <w:t xml:space="preserve"> RTU, &amp; Adaptation Works, </w:t>
      </w:r>
      <w:r w:rsidR="005860F2" w:rsidRPr="00E031C8">
        <w:rPr>
          <w:rFonts w:asciiTheme="minorHAnsi" w:hAnsiTheme="minorHAnsi" w:cstheme="minorHAnsi"/>
        </w:rPr>
        <w:t>ICS/</w:t>
      </w:r>
      <w:r w:rsidR="00240EFA" w:rsidRPr="00E031C8">
        <w:rPr>
          <w:rFonts w:asciiTheme="minorHAnsi" w:hAnsiTheme="minorHAnsi" w:cstheme="minorHAnsi"/>
        </w:rPr>
        <w:t>SCMS and 48V DC Subsystem</w:t>
      </w:r>
    </w:p>
    <w:p w14:paraId="06DF58CB" w14:textId="60F233D6" w:rsidR="00EF7544" w:rsidRPr="00E031C8" w:rsidRDefault="0053253E"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1</w:t>
      </w:r>
      <w:r w:rsidR="00186613" w:rsidRPr="00E031C8">
        <w:rPr>
          <w:rFonts w:asciiTheme="minorHAnsi" w:hAnsiTheme="minorHAnsi" w:cstheme="minorHAnsi"/>
          <w:u w:val="single"/>
        </w:rPr>
        <w:t>2</w:t>
      </w:r>
      <w:r w:rsidRPr="00E031C8">
        <w:rPr>
          <w:rFonts w:asciiTheme="minorHAnsi" w:hAnsiTheme="minorHAnsi" w:cstheme="minorHAnsi"/>
          <w:u w:val="single"/>
        </w:rPr>
        <w:t xml:space="preserve"> </w:t>
      </w:r>
      <w:r w:rsidR="0085728F" w:rsidRPr="00E031C8">
        <w:rPr>
          <w:rFonts w:asciiTheme="minorHAnsi" w:hAnsiTheme="minorHAnsi" w:cstheme="minorHAnsi"/>
          <w:u w:val="single"/>
        </w:rPr>
        <w:t xml:space="preserve">RTU </w:t>
      </w:r>
      <w:r w:rsidR="00484D0A" w:rsidRPr="00E031C8">
        <w:rPr>
          <w:rFonts w:asciiTheme="minorHAnsi" w:hAnsiTheme="minorHAnsi" w:cstheme="minorHAnsi"/>
          <w:u w:val="single"/>
        </w:rPr>
        <w:t>based Substations (with existing Old USSR RTU)</w:t>
      </w:r>
      <w:r w:rsidR="00484D0A" w:rsidRPr="00E031C8">
        <w:rPr>
          <w:rFonts w:asciiTheme="minorHAnsi" w:hAnsiTheme="minorHAnsi" w:cstheme="minorHAnsi"/>
        </w:rPr>
        <w:t>:</w:t>
      </w:r>
      <w:r w:rsidR="00EF7544" w:rsidRPr="00E031C8">
        <w:rPr>
          <w:rFonts w:asciiTheme="minorHAnsi" w:hAnsiTheme="minorHAnsi" w:cstheme="minorHAnsi"/>
        </w:rPr>
        <w:t xml:space="preserve"> New RTU &amp; RTU Cabinet(s), Transducers &amp; Transducer Cabinet(s), Marshalling Cabinet(s) </w:t>
      </w:r>
      <w:r w:rsidR="00EF7544" w:rsidRPr="000E4E5A">
        <w:rPr>
          <w:rFonts w:asciiTheme="minorHAnsi" w:hAnsiTheme="minorHAnsi" w:cstheme="minorHAnsi"/>
        </w:rPr>
        <w:t>and its related material</w:t>
      </w:r>
      <w:r w:rsidR="00EF7544" w:rsidRPr="00E031C8">
        <w:rPr>
          <w:rFonts w:asciiTheme="minorHAnsi" w:hAnsiTheme="minorHAnsi" w:cstheme="minorHAnsi"/>
        </w:rPr>
        <w:t xml:space="preserve">, Adaptation Works including </w:t>
      </w:r>
      <w:r w:rsidR="0072471A" w:rsidRPr="00E031C8">
        <w:rPr>
          <w:rFonts w:asciiTheme="minorHAnsi" w:hAnsiTheme="minorHAnsi" w:cstheme="minorHAnsi"/>
        </w:rPr>
        <w:t xml:space="preserve">necessary material, </w:t>
      </w:r>
      <w:r w:rsidR="00EF7544" w:rsidRPr="00E031C8">
        <w:rPr>
          <w:rFonts w:asciiTheme="minorHAnsi" w:hAnsiTheme="minorHAnsi" w:cstheme="minorHAnsi"/>
        </w:rPr>
        <w:t xml:space="preserve">cables, etc. as detailed in </w:t>
      </w:r>
      <w:r w:rsidR="002F2A63" w:rsidRPr="000E4E5A">
        <w:rPr>
          <w:rFonts w:asciiTheme="minorHAnsi" w:hAnsiTheme="minorHAnsi" w:cstheme="minorHAnsi"/>
        </w:rPr>
        <w:t>Section VII.</w:t>
      </w:r>
      <w:r w:rsidR="005C4049" w:rsidRPr="00E031C8">
        <w:rPr>
          <w:rFonts w:asciiTheme="minorHAnsi" w:hAnsiTheme="minorHAnsi" w:cstheme="minorHAnsi"/>
        </w:rPr>
        <w:t xml:space="preserve"> Volume B </w:t>
      </w:r>
      <w:r w:rsidR="002F2A63" w:rsidRPr="000E4E5A">
        <w:rPr>
          <w:rFonts w:asciiTheme="minorHAnsi" w:hAnsiTheme="minorHAnsi" w:cstheme="minorHAnsi"/>
        </w:rPr>
        <w:t xml:space="preserve">-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FF0A08" w:rsidRPr="000E4E5A" w:rsidDel="00FF0A08">
        <w:rPr>
          <w:rFonts w:asciiTheme="minorHAnsi" w:hAnsiTheme="minorHAnsi" w:cstheme="minorHAnsi"/>
        </w:rPr>
        <w:t xml:space="preserve"> </w:t>
      </w:r>
      <w:r w:rsidR="002F2A63" w:rsidRPr="000E4E5A">
        <w:rPr>
          <w:rFonts w:asciiTheme="minorHAnsi" w:hAnsiTheme="minorHAnsi" w:cstheme="minorHAnsi"/>
        </w:rPr>
        <w:t xml:space="preserve">- </w:t>
      </w:r>
      <w:r w:rsidR="00484D0A" w:rsidRPr="00E031C8">
        <w:rPr>
          <w:rFonts w:asciiTheme="minorHAnsi" w:hAnsiTheme="minorHAnsi" w:cstheme="minorHAnsi"/>
        </w:rPr>
        <w:t>§</w:t>
      </w:r>
      <w:r w:rsidR="006311DE" w:rsidRPr="00E031C8">
        <w:rPr>
          <w:rFonts w:asciiTheme="minorHAnsi" w:hAnsiTheme="minorHAnsi" w:cstheme="minorHAnsi"/>
        </w:rPr>
        <w:t>4.</w:t>
      </w:r>
      <w:r w:rsidR="00186613" w:rsidRPr="00E031C8">
        <w:rPr>
          <w:rFonts w:asciiTheme="minorHAnsi" w:hAnsiTheme="minorHAnsi" w:cstheme="minorHAnsi"/>
        </w:rPr>
        <w:t>3</w:t>
      </w:r>
      <w:r w:rsidR="006311DE" w:rsidRPr="00E031C8">
        <w:rPr>
          <w:rFonts w:asciiTheme="minorHAnsi" w:hAnsiTheme="minorHAnsi" w:cstheme="minorHAnsi"/>
        </w:rPr>
        <w:t>.1</w:t>
      </w:r>
    </w:p>
    <w:p w14:paraId="11D6ED0B" w14:textId="46BB8490" w:rsidR="007611C1" w:rsidRPr="00E031C8" w:rsidRDefault="0053253E"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2</w:t>
      </w:r>
      <w:r w:rsidR="00186613" w:rsidRPr="00E031C8">
        <w:rPr>
          <w:rFonts w:asciiTheme="minorHAnsi" w:hAnsiTheme="minorHAnsi" w:cstheme="minorHAnsi"/>
          <w:u w:val="single"/>
        </w:rPr>
        <w:t>6</w:t>
      </w:r>
      <w:r w:rsidRPr="00E031C8">
        <w:rPr>
          <w:rFonts w:asciiTheme="minorHAnsi" w:hAnsiTheme="minorHAnsi" w:cstheme="minorHAnsi"/>
          <w:u w:val="single"/>
        </w:rPr>
        <w:t xml:space="preserve"> </w:t>
      </w:r>
      <w:r w:rsidR="00484D0A" w:rsidRPr="00E031C8">
        <w:rPr>
          <w:rFonts w:asciiTheme="minorHAnsi" w:hAnsiTheme="minorHAnsi" w:cstheme="minorHAnsi"/>
          <w:u w:val="single"/>
        </w:rPr>
        <w:t>RTU based Substations (without Automation Equipment RTU/</w:t>
      </w:r>
      <w:r w:rsidR="005860F2" w:rsidRPr="00E031C8">
        <w:rPr>
          <w:rFonts w:asciiTheme="minorHAnsi" w:hAnsiTheme="minorHAnsi" w:cstheme="minorHAnsi"/>
          <w:u w:val="single"/>
        </w:rPr>
        <w:t>ICS/</w:t>
      </w:r>
      <w:r w:rsidR="00484D0A" w:rsidRPr="00E031C8">
        <w:rPr>
          <w:rFonts w:asciiTheme="minorHAnsi" w:hAnsiTheme="minorHAnsi" w:cstheme="minorHAnsi"/>
          <w:u w:val="single"/>
        </w:rPr>
        <w:t>SCMS)</w:t>
      </w:r>
      <w:r w:rsidR="0085728F" w:rsidRPr="00E031C8">
        <w:rPr>
          <w:rFonts w:asciiTheme="minorHAnsi" w:hAnsiTheme="minorHAnsi" w:cstheme="minorHAnsi"/>
        </w:rPr>
        <w:t>: detailed in</w:t>
      </w:r>
      <w:r w:rsidR="00484D0A" w:rsidRPr="00E031C8">
        <w:rPr>
          <w:rFonts w:asciiTheme="minorHAnsi" w:hAnsiTheme="minorHAnsi" w:cstheme="minorHAnsi"/>
        </w:rPr>
        <w:t xml:space="preserve"> </w:t>
      </w:r>
      <w:r w:rsidR="002F2A63" w:rsidRPr="000E4E5A">
        <w:rPr>
          <w:rFonts w:asciiTheme="minorHAnsi" w:hAnsiTheme="minorHAnsi" w:cstheme="minorHAnsi"/>
        </w:rPr>
        <w:t>Section VII.</w:t>
      </w:r>
      <w:r w:rsidR="005C4049" w:rsidRPr="00E031C8">
        <w:rPr>
          <w:rFonts w:asciiTheme="minorHAnsi" w:hAnsiTheme="minorHAnsi" w:cstheme="minorHAnsi"/>
        </w:rPr>
        <w:t xml:space="preserve"> Volume B </w:t>
      </w:r>
      <w:r w:rsidR="002F2A63" w:rsidRPr="000E4E5A">
        <w:rPr>
          <w:rFonts w:asciiTheme="minorHAnsi" w:hAnsiTheme="minorHAnsi" w:cstheme="minorHAnsi"/>
        </w:rPr>
        <w:t xml:space="preserve">-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FF0A08" w:rsidRPr="000E4E5A" w:rsidDel="00FF0A08">
        <w:rPr>
          <w:rFonts w:asciiTheme="minorHAnsi" w:hAnsiTheme="minorHAnsi" w:cstheme="minorHAnsi"/>
        </w:rPr>
        <w:t xml:space="preserve"> </w:t>
      </w:r>
      <w:r w:rsidR="002F2A63" w:rsidRPr="000E4E5A">
        <w:rPr>
          <w:rFonts w:asciiTheme="minorHAnsi" w:hAnsiTheme="minorHAnsi" w:cstheme="minorHAnsi"/>
        </w:rPr>
        <w:t xml:space="preserve">- </w:t>
      </w:r>
      <w:r w:rsidR="002F2A63" w:rsidRPr="00E031C8">
        <w:rPr>
          <w:rFonts w:asciiTheme="minorHAnsi" w:hAnsiTheme="minorHAnsi" w:cstheme="minorHAnsi"/>
        </w:rPr>
        <w:t>§4.</w:t>
      </w:r>
      <w:r w:rsidR="00186613" w:rsidRPr="00E031C8">
        <w:rPr>
          <w:rFonts w:asciiTheme="minorHAnsi" w:hAnsiTheme="minorHAnsi" w:cstheme="minorHAnsi"/>
        </w:rPr>
        <w:t>3</w:t>
      </w:r>
      <w:r w:rsidR="002F2A63" w:rsidRPr="00E031C8">
        <w:rPr>
          <w:rFonts w:asciiTheme="minorHAnsi" w:hAnsiTheme="minorHAnsi" w:cstheme="minorHAnsi"/>
        </w:rPr>
        <w:t>.1</w:t>
      </w:r>
    </w:p>
    <w:p w14:paraId="6ECE6656" w14:textId="22D970C4" w:rsidR="00484D0A" w:rsidRPr="00E031C8" w:rsidRDefault="00484D0A"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10 RTU based Substations (Privately Owned Substations):</w:t>
      </w:r>
      <w:r w:rsidR="00FA0E18" w:rsidRPr="00E031C8">
        <w:rPr>
          <w:rFonts w:asciiTheme="minorHAnsi" w:hAnsiTheme="minorHAnsi" w:cstheme="minorHAnsi"/>
          <w:u w:val="single"/>
        </w:rPr>
        <w:t xml:space="preserve"> </w:t>
      </w:r>
      <w:r w:rsidRPr="00E031C8">
        <w:rPr>
          <w:rFonts w:asciiTheme="minorHAnsi" w:hAnsiTheme="minorHAnsi" w:cstheme="minorHAnsi"/>
        </w:rPr>
        <w:t xml:space="preserve"> detailed in </w:t>
      </w:r>
      <w:r w:rsidR="002F2A63" w:rsidRPr="000E4E5A">
        <w:rPr>
          <w:rFonts w:asciiTheme="minorHAnsi" w:hAnsiTheme="minorHAnsi" w:cstheme="minorHAnsi"/>
        </w:rPr>
        <w:t>Section VII.</w:t>
      </w:r>
      <w:r w:rsidR="005C4049" w:rsidRPr="00E031C8">
        <w:rPr>
          <w:rFonts w:asciiTheme="minorHAnsi" w:hAnsiTheme="minorHAnsi" w:cstheme="minorHAnsi"/>
        </w:rPr>
        <w:t xml:space="preserve"> Volume B</w:t>
      </w:r>
      <w:r w:rsidR="002F2A63" w:rsidRPr="000E4E5A">
        <w:rPr>
          <w:rFonts w:asciiTheme="minorHAnsi" w:hAnsiTheme="minorHAnsi" w:cstheme="minorHAnsi"/>
        </w:rPr>
        <w:t xml:space="preserve"> -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2F2A63" w:rsidRPr="000E4E5A">
        <w:rPr>
          <w:rFonts w:asciiTheme="minorHAnsi" w:hAnsiTheme="minorHAnsi" w:cstheme="minorHAnsi"/>
        </w:rPr>
        <w:t xml:space="preserve"> - </w:t>
      </w:r>
      <w:r w:rsidR="002F2A63" w:rsidRPr="00E031C8">
        <w:rPr>
          <w:rFonts w:asciiTheme="minorHAnsi" w:hAnsiTheme="minorHAnsi" w:cstheme="minorHAnsi"/>
        </w:rPr>
        <w:t>§4.</w:t>
      </w:r>
      <w:r w:rsidR="00186613" w:rsidRPr="00E031C8">
        <w:rPr>
          <w:rFonts w:asciiTheme="minorHAnsi" w:hAnsiTheme="minorHAnsi" w:cstheme="minorHAnsi"/>
        </w:rPr>
        <w:t>3</w:t>
      </w:r>
      <w:r w:rsidR="002F2A63" w:rsidRPr="00E031C8">
        <w:rPr>
          <w:rFonts w:asciiTheme="minorHAnsi" w:hAnsiTheme="minorHAnsi" w:cstheme="minorHAnsi"/>
        </w:rPr>
        <w:t>.1</w:t>
      </w:r>
    </w:p>
    <w:p w14:paraId="71454C69" w14:textId="0AC7CAA0" w:rsidR="00484D0A" w:rsidRPr="00E031C8" w:rsidRDefault="00484D0A"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 xml:space="preserve">3 </w:t>
      </w:r>
      <w:r w:rsidR="005860F2" w:rsidRPr="00E031C8">
        <w:rPr>
          <w:rFonts w:asciiTheme="minorHAnsi" w:hAnsiTheme="minorHAnsi" w:cstheme="minorHAnsi"/>
          <w:u w:val="single"/>
        </w:rPr>
        <w:t>ICS/</w:t>
      </w:r>
      <w:r w:rsidRPr="00E031C8">
        <w:rPr>
          <w:rFonts w:asciiTheme="minorHAnsi" w:hAnsiTheme="minorHAnsi" w:cstheme="minorHAnsi"/>
          <w:u w:val="single"/>
        </w:rPr>
        <w:t xml:space="preserve">SCMS based existing Substations (with Existing </w:t>
      </w:r>
      <w:r w:rsidR="005860F2" w:rsidRPr="00E031C8">
        <w:rPr>
          <w:rFonts w:asciiTheme="minorHAnsi" w:hAnsiTheme="minorHAnsi" w:cstheme="minorHAnsi"/>
          <w:u w:val="single"/>
        </w:rPr>
        <w:t>ICS/</w:t>
      </w:r>
      <w:r w:rsidRPr="00E031C8">
        <w:rPr>
          <w:rFonts w:asciiTheme="minorHAnsi" w:hAnsiTheme="minorHAnsi" w:cstheme="minorHAnsi"/>
          <w:u w:val="single"/>
        </w:rPr>
        <w:t>SCMS)</w:t>
      </w:r>
      <w:r w:rsidRPr="00E031C8">
        <w:rPr>
          <w:rFonts w:asciiTheme="minorHAnsi" w:hAnsiTheme="minorHAnsi" w:cstheme="minorHAnsi"/>
        </w:rPr>
        <w:t xml:space="preserve">:  detailed in </w:t>
      </w:r>
      <w:r w:rsidR="00D1504B" w:rsidRPr="000E4E5A">
        <w:rPr>
          <w:rFonts w:asciiTheme="minorHAnsi" w:hAnsiTheme="minorHAnsi" w:cstheme="minorHAnsi"/>
        </w:rPr>
        <w:t>Section VII.</w:t>
      </w:r>
      <w:r w:rsidR="005C4049" w:rsidRPr="00E031C8">
        <w:rPr>
          <w:rFonts w:asciiTheme="minorHAnsi" w:hAnsiTheme="minorHAnsi" w:cstheme="minorHAnsi"/>
        </w:rPr>
        <w:t xml:space="preserve"> Volume B</w:t>
      </w:r>
      <w:r w:rsidR="00D1504B" w:rsidRPr="000E4E5A">
        <w:rPr>
          <w:rFonts w:asciiTheme="minorHAnsi" w:hAnsiTheme="minorHAnsi" w:cstheme="minorHAnsi"/>
        </w:rPr>
        <w:t xml:space="preserve"> -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D1504B" w:rsidRPr="000E4E5A">
        <w:rPr>
          <w:rFonts w:asciiTheme="minorHAnsi" w:hAnsiTheme="minorHAnsi" w:cstheme="minorHAnsi"/>
        </w:rPr>
        <w:t xml:space="preserve"> - </w:t>
      </w:r>
      <w:r w:rsidR="00D1504B" w:rsidRPr="00E031C8">
        <w:rPr>
          <w:rFonts w:asciiTheme="minorHAnsi" w:hAnsiTheme="minorHAnsi" w:cstheme="minorHAnsi"/>
        </w:rPr>
        <w:t>§4.</w:t>
      </w:r>
      <w:r w:rsidR="00186613" w:rsidRPr="00E031C8">
        <w:rPr>
          <w:rFonts w:asciiTheme="minorHAnsi" w:hAnsiTheme="minorHAnsi" w:cstheme="minorHAnsi"/>
        </w:rPr>
        <w:t>3</w:t>
      </w:r>
      <w:r w:rsidR="00740DAB" w:rsidRPr="00E031C8">
        <w:rPr>
          <w:rFonts w:asciiTheme="minorHAnsi" w:hAnsiTheme="minorHAnsi" w:cstheme="minorHAnsi"/>
        </w:rPr>
        <w:t>.3</w:t>
      </w:r>
    </w:p>
    <w:p w14:paraId="71E6C7ED" w14:textId="2DB5112D" w:rsidR="00484D0A" w:rsidRPr="00E031C8" w:rsidRDefault="00484D0A" w:rsidP="00537007">
      <w:pPr>
        <w:pStyle w:val="EDF-List2"/>
        <w:numPr>
          <w:ilvl w:val="0"/>
          <w:numId w:val="30"/>
        </w:numPr>
        <w:ind w:right="0"/>
        <w:rPr>
          <w:rFonts w:asciiTheme="minorHAnsi" w:hAnsiTheme="minorHAnsi" w:cstheme="minorHAnsi"/>
        </w:rPr>
      </w:pPr>
      <w:bookmarkStart w:id="49" w:name="_Hlk109807201"/>
      <w:r w:rsidRPr="00E031C8">
        <w:rPr>
          <w:rFonts w:asciiTheme="minorHAnsi" w:hAnsiTheme="minorHAnsi" w:cstheme="minorHAnsi"/>
          <w:u w:val="single"/>
        </w:rPr>
        <w:t xml:space="preserve">6 </w:t>
      </w:r>
      <w:r w:rsidR="005860F2" w:rsidRPr="00E031C8">
        <w:rPr>
          <w:rFonts w:asciiTheme="minorHAnsi" w:hAnsiTheme="minorHAnsi" w:cstheme="minorHAnsi"/>
          <w:u w:val="single"/>
        </w:rPr>
        <w:t>ICS/</w:t>
      </w:r>
      <w:r w:rsidRPr="00E031C8">
        <w:rPr>
          <w:rFonts w:asciiTheme="minorHAnsi" w:hAnsiTheme="minorHAnsi" w:cstheme="minorHAnsi"/>
          <w:u w:val="single"/>
        </w:rPr>
        <w:t xml:space="preserve">SCMS based Under Construction/Planned Substations (Future </w:t>
      </w:r>
      <w:r w:rsidR="005860F2" w:rsidRPr="00E031C8">
        <w:rPr>
          <w:rFonts w:asciiTheme="minorHAnsi" w:hAnsiTheme="minorHAnsi" w:cstheme="minorHAnsi"/>
          <w:u w:val="single"/>
        </w:rPr>
        <w:t>ICS/</w:t>
      </w:r>
      <w:r w:rsidRPr="00E031C8">
        <w:rPr>
          <w:rFonts w:asciiTheme="minorHAnsi" w:hAnsiTheme="minorHAnsi" w:cstheme="minorHAnsi"/>
          <w:u w:val="single"/>
        </w:rPr>
        <w:t>SCMS)</w:t>
      </w:r>
      <w:r w:rsidRPr="00E031C8">
        <w:rPr>
          <w:rFonts w:asciiTheme="minorHAnsi" w:hAnsiTheme="minorHAnsi" w:cstheme="minorHAnsi"/>
        </w:rPr>
        <w:t xml:space="preserve">: detailed in </w:t>
      </w:r>
      <w:r w:rsidR="00740DAB" w:rsidRPr="000E4E5A">
        <w:rPr>
          <w:rFonts w:asciiTheme="minorHAnsi" w:hAnsiTheme="minorHAnsi" w:cstheme="minorHAnsi"/>
        </w:rPr>
        <w:t>Section VII.</w:t>
      </w:r>
      <w:r w:rsidR="005C4049" w:rsidRPr="00E031C8">
        <w:rPr>
          <w:rFonts w:asciiTheme="minorHAnsi" w:hAnsiTheme="minorHAnsi" w:cstheme="minorHAnsi"/>
        </w:rPr>
        <w:t xml:space="preserve"> Volume B</w:t>
      </w:r>
      <w:r w:rsidR="00740DAB" w:rsidRPr="000E4E5A">
        <w:rPr>
          <w:rFonts w:asciiTheme="minorHAnsi" w:hAnsiTheme="minorHAnsi" w:cstheme="minorHAnsi"/>
        </w:rPr>
        <w:t xml:space="preserve"> -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 xml:space="preserve">SCMS and 48V DC </w:t>
      </w:r>
      <w:r w:rsidR="00E871E0" w:rsidRPr="000E4E5A">
        <w:rPr>
          <w:rFonts w:asciiTheme="minorHAnsi" w:hAnsiTheme="minorHAnsi" w:cstheme="minorHAnsi"/>
        </w:rPr>
        <w:t>Subsystem</w:t>
      </w:r>
      <w:r w:rsidR="00E871E0" w:rsidRPr="000E4E5A" w:rsidDel="00FF0A08">
        <w:rPr>
          <w:rFonts w:asciiTheme="minorHAnsi" w:hAnsiTheme="minorHAnsi" w:cstheme="minorHAnsi"/>
        </w:rPr>
        <w:t xml:space="preserve"> </w:t>
      </w:r>
      <w:r w:rsidR="00E871E0" w:rsidRPr="000E4E5A">
        <w:rPr>
          <w:rFonts w:asciiTheme="minorHAnsi" w:hAnsiTheme="minorHAnsi" w:cstheme="minorHAnsi"/>
        </w:rPr>
        <w:t>-</w:t>
      </w:r>
      <w:r w:rsidR="00740DAB" w:rsidRPr="000E4E5A">
        <w:rPr>
          <w:rFonts w:asciiTheme="minorHAnsi" w:hAnsiTheme="minorHAnsi" w:cstheme="minorHAnsi"/>
        </w:rPr>
        <w:t xml:space="preserve"> </w:t>
      </w:r>
      <w:r w:rsidR="00740DAB" w:rsidRPr="00E031C8">
        <w:rPr>
          <w:rFonts w:asciiTheme="minorHAnsi" w:hAnsiTheme="minorHAnsi" w:cstheme="minorHAnsi"/>
        </w:rPr>
        <w:t>§4.</w:t>
      </w:r>
      <w:r w:rsidR="00186613" w:rsidRPr="00E031C8">
        <w:rPr>
          <w:rFonts w:asciiTheme="minorHAnsi" w:hAnsiTheme="minorHAnsi" w:cstheme="minorHAnsi"/>
        </w:rPr>
        <w:t>3</w:t>
      </w:r>
      <w:r w:rsidR="00740DAB" w:rsidRPr="00E031C8">
        <w:rPr>
          <w:rFonts w:asciiTheme="minorHAnsi" w:hAnsiTheme="minorHAnsi" w:cstheme="minorHAnsi"/>
        </w:rPr>
        <w:t>.3</w:t>
      </w:r>
    </w:p>
    <w:bookmarkEnd w:id="49"/>
    <w:p w14:paraId="2F2F206C" w14:textId="1660B5E7" w:rsidR="00484D0A" w:rsidRPr="00E031C8" w:rsidRDefault="007E203E"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68</w:t>
      </w:r>
      <w:r w:rsidR="00484D0A" w:rsidRPr="00E031C8">
        <w:rPr>
          <w:rFonts w:asciiTheme="minorHAnsi" w:hAnsiTheme="minorHAnsi" w:cstheme="minorHAnsi"/>
          <w:u w:val="single"/>
        </w:rPr>
        <w:t xml:space="preserve"> modules of 48V DC System</w:t>
      </w:r>
      <w:r w:rsidR="00484D0A" w:rsidRPr="00E031C8">
        <w:rPr>
          <w:rFonts w:asciiTheme="minorHAnsi" w:hAnsiTheme="minorHAnsi" w:cstheme="minorHAnsi"/>
        </w:rPr>
        <w:t xml:space="preserve">: detailed in </w:t>
      </w:r>
      <w:r w:rsidRPr="000E4E5A">
        <w:rPr>
          <w:rFonts w:asciiTheme="minorHAnsi" w:hAnsiTheme="minorHAnsi" w:cstheme="minorHAnsi"/>
        </w:rPr>
        <w:t>Section VII.</w:t>
      </w:r>
      <w:r w:rsidR="005C4049" w:rsidRPr="00E031C8">
        <w:rPr>
          <w:rFonts w:asciiTheme="minorHAnsi" w:hAnsiTheme="minorHAnsi" w:cstheme="minorHAnsi"/>
        </w:rPr>
        <w:t xml:space="preserve"> Volume B </w:t>
      </w:r>
      <w:r w:rsidRPr="000E4E5A">
        <w:rPr>
          <w:rFonts w:asciiTheme="minorHAnsi" w:hAnsiTheme="minorHAnsi" w:cstheme="minorHAnsi"/>
        </w:rPr>
        <w:t xml:space="preserve">-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 xml:space="preserve">SCMS and 48V DC </w:t>
      </w:r>
      <w:r w:rsidR="00E871E0" w:rsidRPr="000E4E5A">
        <w:rPr>
          <w:rFonts w:asciiTheme="minorHAnsi" w:hAnsiTheme="minorHAnsi" w:cstheme="minorHAnsi"/>
        </w:rPr>
        <w:t>Subsystem</w:t>
      </w:r>
      <w:r w:rsidR="00E871E0" w:rsidRPr="000E4E5A" w:rsidDel="00FF0A08">
        <w:rPr>
          <w:rFonts w:asciiTheme="minorHAnsi" w:hAnsiTheme="minorHAnsi" w:cstheme="minorHAnsi"/>
        </w:rPr>
        <w:t xml:space="preserve"> </w:t>
      </w:r>
      <w:r w:rsidR="00E871E0" w:rsidRPr="000E4E5A">
        <w:rPr>
          <w:rFonts w:asciiTheme="minorHAnsi" w:hAnsiTheme="minorHAnsi" w:cstheme="minorHAnsi"/>
        </w:rPr>
        <w:t>-</w:t>
      </w:r>
      <w:r w:rsidRPr="000E4E5A">
        <w:rPr>
          <w:rFonts w:asciiTheme="minorHAnsi" w:hAnsiTheme="minorHAnsi" w:cstheme="minorHAnsi"/>
        </w:rPr>
        <w:t xml:space="preserve"> </w:t>
      </w:r>
      <w:r w:rsidRPr="00E031C8">
        <w:rPr>
          <w:rFonts w:asciiTheme="minorHAnsi" w:hAnsiTheme="minorHAnsi" w:cstheme="minorHAnsi"/>
        </w:rPr>
        <w:t>§4.</w:t>
      </w:r>
      <w:r w:rsidR="00186613" w:rsidRPr="00E031C8">
        <w:rPr>
          <w:rFonts w:asciiTheme="minorHAnsi" w:hAnsiTheme="minorHAnsi" w:cstheme="minorHAnsi"/>
        </w:rPr>
        <w:t>3</w:t>
      </w:r>
      <w:r w:rsidRPr="00E031C8">
        <w:rPr>
          <w:rFonts w:asciiTheme="minorHAnsi" w:hAnsiTheme="minorHAnsi" w:cstheme="minorHAnsi"/>
        </w:rPr>
        <w:t>.</w:t>
      </w:r>
      <w:r w:rsidR="00A57952" w:rsidRPr="00E031C8">
        <w:rPr>
          <w:rFonts w:asciiTheme="minorHAnsi" w:hAnsiTheme="minorHAnsi" w:cstheme="minorHAnsi"/>
        </w:rPr>
        <w:t>4</w:t>
      </w:r>
    </w:p>
    <w:p w14:paraId="69FAC3ED" w14:textId="172F2E7F" w:rsidR="00484D0A" w:rsidRPr="00E031C8" w:rsidRDefault="001E1BDC"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22 modules of 220V AC / 48V DC Converters (redundant)</w:t>
      </w:r>
      <w:r w:rsidR="0009309A" w:rsidRPr="00E031C8">
        <w:rPr>
          <w:rFonts w:asciiTheme="minorHAnsi" w:hAnsiTheme="minorHAnsi" w:cstheme="minorHAnsi"/>
        </w:rPr>
        <w:t>:</w:t>
      </w:r>
      <w:r w:rsidRPr="00E031C8">
        <w:rPr>
          <w:rFonts w:asciiTheme="minorHAnsi" w:hAnsiTheme="minorHAnsi" w:cstheme="minorHAnsi"/>
        </w:rPr>
        <w:t xml:space="preserve"> detailed in </w:t>
      </w:r>
      <w:r w:rsidR="00A57952" w:rsidRPr="000E4E5A">
        <w:rPr>
          <w:rFonts w:asciiTheme="minorHAnsi" w:hAnsiTheme="minorHAnsi" w:cstheme="minorHAnsi"/>
        </w:rPr>
        <w:t>Section VII.</w:t>
      </w:r>
      <w:r w:rsidR="005C4049" w:rsidRPr="00E031C8">
        <w:rPr>
          <w:rFonts w:asciiTheme="minorHAnsi" w:hAnsiTheme="minorHAnsi" w:cstheme="minorHAnsi"/>
        </w:rPr>
        <w:t xml:space="preserve"> Volume B</w:t>
      </w:r>
      <w:r w:rsidR="00A57952" w:rsidRPr="000E4E5A">
        <w:rPr>
          <w:rFonts w:asciiTheme="minorHAnsi" w:hAnsiTheme="minorHAnsi" w:cstheme="minorHAnsi"/>
        </w:rPr>
        <w:t xml:space="preserve"> -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FF0A08" w:rsidRPr="000E4E5A" w:rsidDel="00FF0A08">
        <w:rPr>
          <w:rFonts w:asciiTheme="minorHAnsi" w:hAnsiTheme="minorHAnsi" w:cstheme="minorHAnsi"/>
        </w:rPr>
        <w:t xml:space="preserve"> </w:t>
      </w:r>
      <w:r w:rsidR="00A57952" w:rsidRPr="000E4E5A">
        <w:rPr>
          <w:rFonts w:asciiTheme="minorHAnsi" w:hAnsiTheme="minorHAnsi" w:cstheme="minorHAnsi"/>
        </w:rPr>
        <w:t xml:space="preserve">- </w:t>
      </w:r>
      <w:r w:rsidR="00A57952" w:rsidRPr="00E031C8">
        <w:rPr>
          <w:rFonts w:asciiTheme="minorHAnsi" w:hAnsiTheme="minorHAnsi" w:cstheme="minorHAnsi"/>
        </w:rPr>
        <w:t>§4.</w:t>
      </w:r>
      <w:r w:rsidR="00186613" w:rsidRPr="00E031C8">
        <w:rPr>
          <w:rFonts w:asciiTheme="minorHAnsi" w:hAnsiTheme="minorHAnsi" w:cstheme="minorHAnsi"/>
        </w:rPr>
        <w:t>3</w:t>
      </w:r>
      <w:r w:rsidR="00A57952" w:rsidRPr="00E031C8">
        <w:rPr>
          <w:rFonts w:asciiTheme="minorHAnsi" w:hAnsiTheme="minorHAnsi" w:cstheme="minorHAnsi"/>
        </w:rPr>
        <w:t>.4</w:t>
      </w:r>
    </w:p>
    <w:p w14:paraId="6904CA0B" w14:textId="08176DDF" w:rsidR="001E1BDC" w:rsidRPr="00E031C8" w:rsidRDefault="001E1BDC"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9 RTU based Switchgear on Power Plants (with existing Old USSR RTU)</w:t>
      </w:r>
      <w:r w:rsidRPr="00E031C8">
        <w:rPr>
          <w:rFonts w:asciiTheme="minorHAnsi" w:hAnsiTheme="minorHAnsi" w:cstheme="minorHAnsi"/>
        </w:rPr>
        <w:t xml:space="preserve">: detailed in </w:t>
      </w:r>
      <w:r w:rsidR="00593C5D" w:rsidRPr="000E4E5A">
        <w:rPr>
          <w:rFonts w:asciiTheme="minorHAnsi" w:hAnsiTheme="minorHAnsi" w:cstheme="minorHAnsi"/>
        </w:rPr>
        <w:t>Section VII.</w:t>
      </w:r>
      <w:r w:rsidR="005C4049" w:rsidRPr="00E031C8">
        <w:rPr>
          <w:rFonts w:asciiTheme="minorHAnsi" w:hAnsiTheme="minorHAnsi" w:cstheme="minorHAnsi"/>
        </w:rPr>
        <w:t xml:space="preserve"> Volume B </w:t>
      </w:r>
      <w:r w:rsidR="00593C5D" w:rsidRPr="000E4E5A">
        <w:rPr>
          <w:rFonts w:asciiTheme="minorHAnsi" w:hAnsiTheme="minorHAnsi" w:cstheme="minorHAnsi"/>
        </w:rPr>
        <w:t xml:space="preserve">- </w:t>
      </w:r>
      <w:r w:rsidR="00E871E0"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FF0A08" w:rsidRPr="000E4E5A" w:rsidDel="00FF0A08">
        <w:rPr>
          <w:rFonts w:asciiTheme="minorHAnsi" w:hAnsiTheme="minorHAnsi" w:cstheme="minorHAnsi"/>
        </w:rPr>
        <w:t xml:space="preserve"> </w:t>
      </w:r>
      <w:r w:rsidR="00593C5D" w:rsidRPr="000E4E5A">
        <w:rPr>
          <w:rFonts w:asciiTheme="minorHAnsi" w:hAnsiTheme="minorHAnsi" w:cstheme="minorHAnsi"/>
        </w:rPr>
        <w:t xml:space="preserve">- </w:t>
      </w:r>
      <w:r w:rsidR="00593C5D" w:rsidRPr="00E031C8">
        <w:rPr>
          <w:rFonts w:asciiTheme="minorHAnsi" w:hAnsiTheme="minorHAnsi" w:cstheme="minorHAnsi"/>
        </w:rPr>
        <w:t>§4.</w:t>
      </w:r>
      <w:r w:rsidR="00186613" w:rsidRPr="00E031C8">
        <w:rPr>
          <w:rFonts w:asciiTheme="minorHAnsi" w:hAnsiTheme="minorHAnsi" w:cstheme="minorHAnsi"/>
        </w:rPr>
        <w:t>4</w:t>
      </w:r>
      <w:r w:rsidR="00593C5D" w:rsidRPr="00E031C8">
        <w:rPr>
          <w:rFonts w:asciiTheme="minorHAnsi" w:hAnsiTheme="minorHAnsi" w:cstheme="minorHAnsi"/>
        </w:rPr>
        <w:t>.1</w:t>
      </w:r>
    </w:p>
    <w:p w14:paraId="724B0D3B" w14:textId="05DEAC2D" w:rsidR="001E1BDC" w:rsidRPr="00E031C8" w:rsidRDefault="00354718"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 xml:space="preserve">9 RTU </w:t>
      </w:r>
      <w:r w:rsidR="001E1BDC" w:rsidRPr="00E031C8">
        <w:rPr>
          <w:rFonts w:asciiTheme="minorHAnsi" w:hAnsiTheme="minorHAnsi" w:cstheme="minorHAnsi"/>
          <w:u w:val="single"/>
        </w:rPr>
        <w:t>based Switchgear on Power Plants (without Automation Equipment RTU/</w:t>
      </w:r>
      <w:r w:rsidR="005860F2" w:rsidRPr="00E031C8">
        <w:rPr>
          <w:rFonts w:asciiTheme="minorHAnsi" w:hAnsiTheme="minorHAnsi" w:cstheme="minorHAnsi"/>
          <w:u w:val="single"/>
        </w:rPr>
        <w:t>ICS/</w:t>
      </w:r>
      <w:r w:rsidR="001E1BDC" w:rsidRPr="00E031C8">
        <w:rPr>
          <w:rFonts w:asciiTheme="minorHAnsi" w:hAnsiTheme="minorHAnsi" w:cstheme="minorHAnsi"/>
          <w:u w:val="single"/>
        </w:rPr>
        <w:t>SCMS)</w:t>
      </w:r>
      <w:r w:rsidR="001E1BDC" w:rsidRPr="00E031C8">
        <w:rPr>
          <w:rFonts w:asciiTheme="minorHAnsi" w:hAnsiTheme="minorHAnsi" w:cstheme="minorHAnsi"/>
        </w:rPr>
        <w:t xml:space="preserve">: detailed in </w:t>
      </w:r>
      <w:r w:rsidR="00593C5D" w:rsidRPr="000E4E5A">
        <w:rPr>
          <w:rFonts w:asciiTheme="minorHAnsi" w:hAnsiTheme="minorHAnsi" w:cstheme="minorHAnsi"/>
        </w:rPr>
        <w:t>Section VII.</w:t>
      </w:r>
      <w:r w:rsidR="005C4049" w:rsidRPr="00E031C8">
        <w:rPr>
          <w:rFonts w:asciiTheme="minorHAnsi" w:hAnsiTheme="minorHAnsi" w:cstheme="minorHAnsi"/>
        </w:rPr>
        <w:t xml:space="preserve"> Volume B</w:t>
      </w:r>
      <w:r w:rsidR="00593C5D" w:rsidRPr="000E4E5A">
        <w:rPr>
          <w:rFonts w:asciiTheme="minorHAnsi" w:hAnsiTheme="minorHAnsi" w:cstheme="minorHAnsi"/>
        </w:rPr>
        <w:t xml:space="preserve"> - </w:t>
      </w:r>
      <w:r w:rsidR="00E858E2"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FF0A08" w:rsidRPr="000E4E5A" w:rsidDel="00FF0A08">
        <w:rPr>
          <w:rFonts w:asciiTheme="minorHAnsi" w:hAnsiTheme="minorHAnsi" w:cstheme="minorHAnsi"/>
        </w:rPr>
        <w:t xml:space="preserve"> </w:t>
      </w:r>
      <w:r w:rsidR="00593C5D" w:rsidRPr="000E4E5A">
        <w:rPr>
          <w:rFonts w:asciiTheme="minorHAnsi" w:hAnsiTheme="minorHAnsi" w:cstheme="minorHAnsi"/>
        </w:rPr>
        <w:t xml:space="preserve">- </w:t>
      </w:r>
      <w:r w:rsidR="00593C5D" w:rsidRPr="00E031C8">
        <w:rPr>
          <w:rFonts w:asciiTheme="minorHAnsi" w:hAnsiTheme="minorHAnsi" w:cstheme="minorHAnsi"/>
        </w:rPr>
        <w:t>§4.</w:t>
      </w:r>
      <w:r w:rsidR="00186613" w:rsidRPr="00E031C8">
        <w:rPr>
          <w:rFonts w:asciiTheme="minorHAnsi" w:hAnsiTheme="minorHAnsi" w:cstheme="minorHAnsi"/>
        </w:rPr>
        <w:t>4</w:t>
      </w:r>
      <w:r w:rsidR="00593C5D" w:rsidRPr="00E031C8">
        <w:rPr>
          <w:rFonts w:asciiTheme="minorHAnsi" w:hAnsiTheme="minorHAnsi" w:cstheme="minorHAnsi"/>
        </w:rPr>
        <w:t>.1</w:t>
      </w:r>
    </w:p>
    <w:p w14:paraId="0B5FA24B" w14:textId="4A7FFB9C" w:rsidR="001E1BDC" w:rsidRPr="00E031C8" w:rsidRDefault="001E1BDC" w:rsidP="00537007">
      <w:pPr>
        <w:pStyle w:val="EDF-List2"/>
        <w:numPr>
          <w:ilvl w:val="0"/>
          <w:numId w:val="30"/>
        </w:numPr>
        <w:ind w:right="0"/>
        <w:rPr>
          <w:rFonts w:asciiTheme="minorHAnsi" w:hAnsiTheme="minorHAnsi" w:cstheme="minorHAnsi"/>
        </w:rPr>
      </w:pPr>
      <w:r w:rsidRPr="00E031C8">
        <w:rPr>
          <w:rFonts w:asciiTheme="minorHAnsi" w:hAnsiTheme="minorHAnsi" w:cstheme="minorHAnsi"/>
          <w:u w:val="single"/>
        </w:rPr>
        <w:t xml:space="preserve">2 </w:t>
      </w:r>
      <w:r w:rsidR="00D250AD" w:rsidRPr="00E031C8">
        <w:rPr>
          <w:rFonts w:asciiTheme="minorHAnsi" w:eastAsia="Times New Roman" w:hAnsiTheme="minorHAnsi" w:cstheme="minorHAnsi"/>
          <w:u w:val="single"/>
        </w:rPr>
        <w:t>RTU based Switchgear on Power Plants (with existing suitable RTUs)</w:t>
      </w:r>
      <w:r w:rsidRPr="00E031C8">
        <w:rPr>
          <w:rFonts w:asciiTheme="minorHAnsi" w:hAnsiTheme="minorHAnsi" w:cstheme="minorHAnsi"/>
        </w:rPr>
        <w:t xml:space="preserve">: detailed in </w:t>
      </w:r>
      <w:r w:rsidR="00355740" w:rsidRPr="000E4E5A">
        <w:rPr>
          <w:rFonts w:asciiTheme="minorHAnsi" w:hAnsiTheme="minorHAnsi" w:cstheme="minorHAnsi"/>
        </w:rPr>
        <w:t>Section VII.</w:t>
      </w:r>
      <w:r w:rsidR="005C4049" w:rsidRPr="00E031C8">
        <w:rPr>
          <w:rFonts w:asciiTheme="minorHAnsi" w:hAnsiTheme="minorHAnsi" w:cstheme="minorHAnsi"/>
        </w:rPr>
        <w:t xml:space="preserve"> Volume B</w:t>
      </w:r>
      <w:r w:rsidR="00355740" w:rsidRPr="000E4E5A">
        <w:rPr>
          <w:rFonts w:asciiTheme="minorHAnsi" w:hAnsiTheme="minorHAnsi" w:cstheme="minorHAnsi"/>
        </w:rPr>
        <w:t xml:space="preserve"> - </w:t>
      </w:r>
      <w:r w:rsidR="00E858E2"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FF0A08" w:rsidRPr="000E4E5A" w:rsidDel="00FF0A08">
        <w:rPr>
          <w:rFonts w:asciiTheme="minorHAnsi" w:hAnsiTheme="minorHAnsi" w:cstheme="minorHAnsi"/>
        </w:rPr>
        <w:t xml:space="preserve"> </w:t>
      </w:r>
      <w:r w:rsidR="00355740" w:rsidRPr="000E4E5A">
        <w:rPr>
          <w:rFonts w:asciiTheme="minorHAnsi" w:hAnsiTheme="minorHAnsi" w:cstheme="minorHAnsi"/>
        </w:rPr>
        <w:t xml:space="preserve">- </w:t>
      </w:r>
      <w:r w:rsidR="00355740" w:rsidRPr="00E031C8">
        <w:rPr>
          <w:rFonts w:asciiTheme="minorHAnsi" w:hAnsiTheme="minorHAnsi" w:cstheme="minorHAnsi"/>
        </w:rPr>
        <w:t>§4.</w:t>
      </w:r>
      <w:r w:rsidR="00186613" w:rsidRPr="00E031C8">
        <w:rPr>
          <w:rFonts w:asciiTheme="minorHAnsi" w:hAnsiTheme="minorHAnsi" w:cstheme="minorHAnsi"/>
        </w:rPr>
        <w:t>4</w:t>
      </w:r>
      <w:r w:rsidR="00355740" w:rsidRPr="00E031C8">
        <w:rPr>
          <w:rFonts w:asciiTheme="minorHAnsi" w:hAnsiTheme="minorHAnsi" w:cstheme="minorHAnsi"/>
        </w:rPr>
        <w:t>.2</w:t>
      </w:r>
    </w:p>
    <w:p w14:paraId="71C151BE" w14:textId="2AE47188" w:rsidR="001E1BDC" w:rsidRPr="00E031C8" w:rsidRDefault="00320767" w:rsidP="00537007">
      <w:pPr>
        <w:pStyle w:val="EDF-List2"/>
        <w:numPr>
          <w:ilvl w:val="0"/>
          <w:numId w:val="31"/>
        </w:numPr>
        <w:ind w:right="0" w:hanging="294"/>
        <w:rPr>
          <w:rFonts w:asciiTheme="minorHAnsi" w:hAnsiTheme="minorHAnsi" w:cstheme="minorHAnsi"/>
        </w:rPr>
      </w:pPr>
      <w:r w:rsidRPr="00E031C8">
        <w:rPr>
          <w:rFonts w:asciiTheme="minorHAnsi" w:hAnsiTheme="minorHAnsi" w:cstheme="minorHAnsi"/>
          <w:u w:val="single"/>
        </w:rPr>
        <w:t>2</w:t>
      </w:r>
      <w:r w:rsidR="001E1BDC" w:rsidRPr="00E031C8">
        <w:rPr>
          <w:rFonts w:asciiTheme="minorHAnsi" w:hAnsiTheme="minorHAnsi" w:cstheme="minorHAnsi"/>
          <w:u w:val="single"/>
        </w:rPr>
        <w:t xml:space="preserve"> </w:t>
      </w:r>
      <w:r w:rsidRPr="00E031C8">
        <w:rPr>
          <w:rFonts w:asciiTheme="minorHAnsi" w:hAnsiTheme="minorHAnsi" w:cstheme="minorHAnsi"/>
          <w:u w:val="single"/>
        </w:rPr>
        <w:t xml:space="preserve">Existing </w:t>
      </w:r>
      <w:r w:rsidR="005860F2" w:rsidRPr="00E031C8">
        <w:rPr>
          <w:rFonts w:asciiTheme="minorHAnsi" w:hAnsiTheme="minorHAnsi" w:cstheme="minorHAnsi"/>
          <w:u w:val="single"/>
        </w:rPr>
        <w:t>ICS/</w:t>
      </w:r>
      <w:r w:rsidRPr="00E031C8">
        <w:rPr>
          <w:rFonts w:asciiTheme="minorHAnsi" w:hAnsiTheme="minorHAnsi" w:cstheme="minorHAnsi"/>
          <w:u w:val="single"/>
        </w:rPr>
        <w:t>SCMS/SCS Based Switchgear on Power Plants</w:t>
      </w:r>
      <w:r w:rsidR="001E1BDC" w:rsidRPr="00E031C8">
        <w:rPr>
          <w:rFonts w:asciiTheme="minorHAnsi" w:hAnsiTheme="minorHAnsi" w:cstheme="minorHAnsi"/>
        </w:rPr>
        <w:t xml:space="preserve">: detailed in </w:t>
      </w:r>
      <w:r w:rsidRPr="000E4E5A">
        <w:rPr>
          <w:rFonts w:asciiTheme="minorHAnsi" w:hAnsiTheme="minorHAnsi" w:cstheme="minorHAnsi"/>
        </w:rPr>
        <w:t>Section VII.</w:t>
      </w:r>
      <w:r w:rsidR="005C4049" w:rsidRPr="00E031C8">
        <w:rPr>
          <w:rFonts w:asciiTheme="minorHAnsi" w:hAnsiTheme="minorHAnsi" w:cstheme="minorHAnsi"/>
        </w:rPr>
        <w:t xml:space="preserve"> Volume B </w:t>
      </w:r>
      <w:r w:rsidRPr="000E4E5A">
        <w:rPr>
          <w:rFonts w:asciiTheme="minorHAnsi" w:hAnsiTheme="minorHAnsi" w:cstheme="minorHAnsi"/>
        </w:rPr>
        <w:t xml:space="preserve">- </w:t>
      </w:r>
      <w:r w:rsidR="00E858E2"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Pr="000E4E5A">
        <w:rPr>
          <w:rFonts w:asciiTheme="minorHAnsi" w:hAnsiTheme="minorHAnsi" w:cstheme="minorHAnsi"/>
        </w:rPr>
        <w:t xml:space="preserve"> - </w:t>
      </w:r>
      <w:r w:rsidRPr="00E031C8">
        <w:rPr>
          <w:rFonts w:asciiTheme="minorHAnsi" w:hAnsiTheme="minorHAnsi" w:cstheme="minorHAnsi"/>
        </w:rPr>
        <w:t>§4.</w:t>
      </w:r>
      <w:r w:rsidR="00186613" w:rsidRPr="00E031C8">
        <w:rPr>
          <w:rFonts w:asciiTheme="minorHAnsi" w:hAnsiTheme="minorHAnsi" w:cstheme="minorHAnsi"/>
        </w:rPr>
        <w:t>4</w:t>
      </w:r>
      <w:r w:rsidRPr="00E031C8">
        <w:rPr>
          <w:rFonts w:asciiTheme="minorHAnsi" w:hAnsiTheme="minorHAnsi" w:cstheme="minorHAnsi"/>
        </w:rPr>
        <w:t>.3</w:t>
      </w:r>
    </w:p>
    <w:p w14:paraId="72874DCB" w14:textId="18E42A6D" w:rsidR="00913A95" w:rsidRPr="000E4E5A" w:rsidRDefault="002223F3" w:rsidP="00537007">
      <w:pPr>
        <w:pStyle w:val="EDF-List2"/>
        <w:numPr>
          <w:ilvl w:val="0"/>
          <w:numId w:val="31"/>
        </w:numPr>
        <w:ind w:right="0" w:hanging="294"/>
        <w:rPr>
          <w:rFonts w:asciiTheme="minorHAnsi" w:hAnsiTheme="minorHAnsi" w:cstheme="minorHAnsi"/>
        </w:rPr>
      </w:pPr>
      <w:r w:rsidRPr="00E031C8">
        <w:rPr>
          <w:rFonts w:asciiTheme="minorHAnsi" w:hAnsiTheme="minorHAnsi" w:cstheme="minorHAnsi"/>
          <w:u w:val="single"/>
        </w:rPr>
        <w:t>4</w:t>
      </w:r>
      <w:r w:rsidRPr="00E031C8">
        <w:rPr>
          <w:rFonts w:asciiTheme="minorHAnsi" w:eastAsia="Times New Roman" w:hAnsiTheme="minorHAnsi" w:cstheme="minorHAnsi"/>
          <w:u w:val="single"/>
        </w:rPr>
        <w:t xml:space="preserve"> </w:t>
      </w:r>
      <w:r w:rsidR="005860F2" w:rsidRPr="00E031C8">
        <w:rPr>
          <w:rFonts w:asciiTheme="minorHAnsi" w:eastAsia="Times New Roman" w:hAnsiTheme="minorHAnsi" w:cstheme="minorHAnsi"/>
          <w:u w:val="single"/>
        </w:rPr>
        <w:t>ICS/</w:t>
      </w:r>
      <w:r w:rsidRPr="00E031C8">
        <w:rPr>
          <w:rFonts w:asciiTheme="minorHAnsi" w:eastAsia="Times New Roman" w:hAnsiTheme="minorHAnsi" w:cstheme="minorHAnsi"/>
          <w:u w:val="single"/>
        </w:rPr>
        <w:t>SCMS (Under Construction/Future) based Substations</w:t>
      </w:r>
      <w:r w:rsidR="00402581" w:rsidRPr="00E031C8">
        <w:rPr>
          <w:rFonts w:asciiTheme="minorHAnsi" w:eastAsia="Times New Roman" w:hAnsiTheme="minorHAnsi" w:cstheme="minorHAnsi"/>
        </w:rPr>
        <w:t>:</w:t>
      </w:r>
      <w:r w:rsidR="00913A95" w:rsidRPr="000E4E5A">
        <w:rPr>
          <w:rFonts w:asciiTheme="minorHAnsi" w:hAnsiTheme="minorHAnsi" w:cstheme="minorHAnsi"/>
        </w:rPr>
        <w:t xml:space="preserve"> detailed in Section VII.</w:t>
      </w:r>
      <w:r w:rsidR="005C4049" w:rsidRPr="00E031C8">
        <w:rPr>
          <w:rFonts w:asciiTheme="minorHAnsi" w:hAnsiTheme="minorHAnsi" w:cstheme="minorHAnsi"/>
        </w:rPr>
        <w:t xml:space="preserve"> Volume B </w:t>
      </w:r>
      <w:r w:rsidR="00913A95" w:rsidRPr="000E4E5A">
        <w:rPr>
          <w:rFonts w:asciiTheme="minorHAnsi" w:hAnsiTheme="minorHAnsi" w:cstheme="minorHAnsi"/>
        </w:rPr>
        <w:t xml:space="preserve">- </w:t>
      </w:r>
      <w:r w:rsidR="00E858E2"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00913A95" w:rsidRPr="000E4E5A">
        <w:rPr>
          <w:rFonts w:asciiTheme="minorHAnsi" w:hAnsiTheme="minorHAnsi" w:cstheme="minorHAnsi"/>
        </w:rPr>
        <w:t xml:space="preserve"> - §4.</w:t>
      </w:r>
      <w:r w:rsidR="00186613" w:rsidRPr="000E4E5A">
        <w:rPr>
          <w:rFonts w:asciiTheme="minorHAnsi" w:hAnsiTheme="minorHAnsi" w:cstheme="minorHAnsi"/>
        </w:rPr>
        <w:t>4</w:t>
      </w:r>
      <w:r w:rsidR="00913A95" w:rsidRPr="000E4E5A">
        <w:rPr>
          <w:rFonts w:asciiTheme="minorHAnsi" w:hAnsiTheme="minorHAnsi" w:cstheme="minorHAnsi"/>
        </w:rPr>
        <w:t>.3</w:t>
      </w:r>
    </w:p>
    <w:p w14:paraId="0FC8F213" w14:textId="043C5E09" w:rsidR="00E858E2" w:rsidRPr="000E4E5A" w:rsidRDefault="00E858E2" w:rsidP="00537007">
      <w:pPr>
        <w:pStyle w:val="EDF-List2"/>
        <w:numPr>
          <w:ilvl w:val="0"/>
          <w:numId w:val="31"/>
        </w:numPr>
        <w:ind w:right="0" w:hanging="294"/>
        <w:rPr>
          <w:rFonts w:asciiTheme="minorHAnsi" w:hAnsiTheme="minorHAnsi" w:cstheme="minorHAnsi"/>
        </w:rPr>
      </w:pPr>
      <w:r w:rsidRPr="00E031C8">
        <w:rPr>
          <w:rFonts w:asciiTheme="minorHAnsi" w:hAnsiTheme="minorHAnsi" w:cstheme="minorHAnsi"/>
          <w:u w:val="single"/>
        </w:rPr>
        <w:t xml:space="preserve">64 </w:t>
      </w:r>
      <w:r w:rsidRPr="00E031C8">
        <w:rPr>
          <w:rFonts w:asciiTheme="minorHAnsi" w:eastAsia="Times New Roman" w:hAnsiTheme="minorHAnsi" w:cstheme="minorHAnsi"/>
          <w:u w:val="single"/>
        </w:rPr>
        <w:t>RTU/SCMS (Integration of RTU/SCMS in Power Plant Switchgear (New &amp; Future Installations – Privately-Owned Stations)</w:t>
      </w:r>
      <w:r w:rsidRPr="00E031C8">
        <w:rPr>
          <w:rFonts w:asciiTheme="minorHAnsi" w:eastAsia="Times New Roman" w:hAnsiTheme="minorHAnsi" w:cstheme="minorHAnsi"/>
        </w:rPr>
        <w:t>:</w:t>
      </w:r>
      <w:r w:rsidRPr="000E4E5A">
        <w:rPr>
          <w:rFonts w:asciiTheme="minorHAnsi" w:hAnsiTheme="minorHAnsi" w:cstheme="minorHAnsi"/>
        </w:rPr>
        <w:t xml:space="preserve"> detailed in Section VII.</w:t>
      </w:r>
      <w:r w:rsidR="005C4049" w:rsidRPr="00E031C8">
        <w:rPr>
          <w:rFonts w:asciiTheme="minorHAnsi" w:hAnsiTheme="minorHAnsi" w:cstheme="minorHAnsi"/>
        </w:rPr>
        <w:t xml:space="preserve"> Volume B</w:t>
      </w:r>
      <w:r w:rsidRPr="000E4E5A">
        <w:rPr>
          <w:rFonts w:asciiTheme="minorHAnsi" w:hAnsiTheme="minorHAnsi" w:cstheme="minorHAnsi"/>
        </w:rPr>
        <w:t xml:space="preserve"> - RTU, &amp; Adaptation Works, ICS/SCMS and 48V DC Subsystem - §4.4.5</w:t>
      </w:r>
    </w:p>
    <w:p w14:paraId="7E5362D5" w14:textId="1AF028DB" w:rsidR="001E1BDC" w:rsidRPr="000E4E5A" w:rsidRDefault="001D7C30" w:rsidP="00537007">
      <w:pPr>
        <w:pStyle w:val="EDF-List2"/>
        <w:numPr>
          <w:ilvl w:val="0"/>
          <w:numId w:val="31"/>
        </w:numPr>
        <w:ind w:right="0" w:hanging="294"/>
        <w:rPr>
          <w:rFonts w:asciiTheme="minorHAnsi" w:hAnsiTheme="minorHAnsi" w:cstheme="minorHAnsi"/>
        </w:rPr>
      </w:pPr>
      <w:r w:rsidRPr="00E031C8">
        <w:rPr>
          <w:rFonts w:asciiTheme="minorHAnsi" w:hAnsiTheme="minorHAnsi" w:cstheme="minorHAnsi"/>
          <w:u w:val="single"/>
        </w:rPr>
        <w:t>18</w:t>
      </w:r>
      <w:r w:rsidR="001E1BDC" w:rsidRPr="00E031C8">
        <w:rPr>
          <w:rFonts w:asciiTheme="minorHAnsi" w:hAnsiTheme="minorHAnsi" w:cstheme="minorHAnsi"/>
          <w:u w:val="single"/>
        </w:rPr>
        <w:t xml:space="preserve"> modules of 48V DC System</w:t>
      </w:r>
      <w:r w:rsidRPr="00E031C8">
        <w:rPr>
          <w:rFonts w:asciiTheme="minorHAnsi" w:hAnsiTheme="minorHAnsi" w:cstheme="minorHAnsi"/>
          <w:u w:val="single"/>
        </w:rPr>
        <w:t xml:space="preserve"> in Power Plants</w:t>
      </w:r>
      <w:r w:rsidR="001E1BDC" w:rsidRPr="00E031C8">
        <w:rPr>
          <w:rFonts w:asciiTheme="minorHAnsi" w:hAnsiTheme="minorHAnsi" w:cstheme="minorHAnsi"/>
        </w:rPr>
        <w:t xml:space="preserve">: detailed in </w:t>
      </w:r>
      <w:r w:rsidRPr="000E4E5A">
        <w:rPr>
          <w:rFonts w:asciiTheme="minorHAnsi" w:hAnsiTheme="minorHAnsi" w:cstheme="minorHAnsi"/>
        </w:rPr>
        <w:t>Section VII.</w:t>
      </w:r>
      <w:r w:rsidR="005C4049" w:rsidRPr="00E031C8">
        <w:rPr>
          <w:rFonts w:asciiTheme="minorHAnsi" w:hAnsiTheme="minorHAnsi" w:cstheme="minorHAnsi"/>
        </w:rPr>
        <w:t xml:space="preserve"> Volume B</w:t>
      </w:r>
      <w:r w:rsidRPr="000E4E5A">
        <w:rPr>
          <w:rFonts w:asciiTheme="minorHAnsi" w:hAnsiTheme="minorHAnsi" w:cstheme="minorHAnsi"/>
        </w:rPr>
        <w:t xml:space="preserve"> - </w:t>
      </w:r>
      <w:r w:rsidR="00E858E2" w:rsidRPr="000E4E5A">
        <w:rPr>
          <w:rFonts w:asciiTheme="minorHAnsi" w:hAnsiTheme="minorHAnsi" w:cstheme="minorHAnsi"/>
        </w:rPr>
        <w:t>RTU, &amp;</w:t>
      </w:r>
      <w:r w:rsidR="00FF0A08" w:rsidRPr="000E4E5A">
        <w:rPr>
          <w:rFonts w:asciiTheme="minorHAnsi" w:hAnsiTheme="minorHAnsi" w:cstheme="minorHAnsi"/>
        </w:rPr>
        <w:t xml:space="preserve"> Adaptation Works, </w:t>
      </w:r>
      <w:r w:rsidR="005860F2" w:rsidRPr="000E4E5A">
        <w:rPr>
          <w:rFonts w:asciiTheme="minorHAnsi" w:hAnsiTheme="minorHAnsi" w:cstheme="minorHAnsi"/>
        </w:rPr>
        <w:t>ICS/</w:t>
      </w:r>
      <w:r w:rsidR="00FF0A08" w:rsidRPr="000E4E5A">
        <w:rPr>
          <w:rFonts w:asciiTheme="minorHAnsi" w:hAnsiTheme="minorHAnsi" w:cstheme="minorHAnsi"/>
        </w:rPr>
        <w:t>SCMS and 48V DC Subsystem</w:t>
      </w:r>
      <w:r w:rsidRPr="000E4E5A">
        <w:rPr>
          <w:rFonts w:asciiTheme="minorHAnsi" w:hAnsiTheme="minorHAnsi" w:cstheme="minorHAnsi"/>
        </w:rPr>
        <w:t xml:space="preserve"> - §4.</w:t>
      </w:r>
      <w:r w:rsidR="00E858E2" w:rsidRPr="000E4E5A">
        <w:rPr>
          <w:rFonts w:asciiTheme="minorHAnsi" w:hAnsiTheme="minorHAnsi" w:cstheme="minorHAnsi"/>
        </w:rPr>
        <w:t>5</w:t>
      </w:r>
    </w:p>
    <w:p w14:paraId="14CB7F12" w14:textId="7CC84EDD" w:rsidR="00354718" w:rsidRPr="00E031C8" w:rsidRDefault="00354718" w:rsidP="00537007">
      <w:pPr>
        <w:pStyle w:val="EDF-List2"/>
        <w:ind w:right="0"/>
        <w:rPr>
          <w:rFonts w:asciiTheme="minorHAnsi" w:hAnsiTheme="minorHAnsi" w:cstheme="minorHAnsi"/>
        </w:rPr>
      </w:pPr>
      <w:r w:rsidRPr="00E031C8">
        <w:rPr>
          <w:rFonts w:asciiTheme="minorHAnsi" w:hAnsiTheme="minorHAnsi" w:cstheme="minorHAnsi"/>
        </w:rPr>
        <w:t>Scope of works for 48 V DC Systems</w:t>
      </w:r>
    </w:p>
    <w:p w14:paraId="5DD6A0C4" w14:textId="0A5C2C22" w:rsidR="00354718" w:rsidRPr="00E031C8" w:rsidRDefault="00354718" w:rsidP="00537007">
      <w:pPr>
        <w:pStyle w:val="EDF-List2"/>
        <w:numPr>
          <w:ilvl w:val="0"/>
          <w:numId w:val="0"/>
        </w:numPr>
        <w:ind w:left="1108" w:right="0"/>
        <w:rPr>
          <w:rFonts w:asciiTheme="minorHAnsi" w:hAnsiTheme="minorHAnsi" w:cstheme="minorHAnsi"/>
        </w:rPr>
      </w:pPr>
      <w:r w:rsidRPr="00E031C8">
        <w:rPr>
          <w:rFonts w:asciiTheme="minorHAnsi" w:hAnsiTheme="minorHAnsi" w:cstheme="minorHAnsi"/>
        </w:rPr>
        <w:t>o</w:t>
      </w:r>
      <w:r w:rsidRPr="00E031C8">
        <w:rPr>
          <w:rFonts w:asciiTheme="minorHAnsi" w:hAnsiTheme="minorHAnsi" w:cstheme="minorHAnsi"/>
        </w:rPr>
        <w:tab/>
        <w:t>The Tenderer shall propose an appropriate 48V DC System at relevant Substations, as detailed in “S.VII.</w:t>
      </w:r>
      <w:r w:rsidR="005C4049" w:rsidRPr="00E031C8">
        <w:rPr>
          <w:rFonts w:asciiTheme="minorHAnsi" w:hAnsiTheme="minorHAnsi" w:cstheme="minorHAnsi"/>
        </w:rPr>
        <w:t xml:space="preserve"> Volume B</w:t>
      </w:r>
      <w:r w:rsidRPr="00E031C8">
        <w:rPr>
          <w:rFonts w:asciiTheme="minorHAnsi" w:hAnsiTheme="minorHAnsi" w:cstheme="minorHAnsi"/>
        </w:rPr>
        <w:t xml:space="preserve"> </w:t>
      </w:r>
      <w:r w:rsidR="00E858E2" w:rsidRPr="00E031C8">
        <w:rPr>
          <w:rFonts w:asciiTheme="minorHAnsi" w:hAnsiTheme="minorHAnsi" w:cstheme="minorHAnsi"/>
        </w:rPr>
        <w:t>RTU, &amp;</w:t>
      </w:r>
      <w:r w:rsidR="0053253E" w:rsidRPr="00E031C8">
        <w:rPr>
          <w:rFonts w:asciiTheme="minorHAnsi" w:hAnsiTheme="minorHAnsi" w:cstheme="minorHAnsi"/>
        </w:rPr>
        <w:t xml:space="preserve"> Adaptation Works, </w:t>
      </w:r>
      <w:r w:rsidR="005860F2" w:rsidRPr="00E031C8">
        <w:rPr>
          <w:rFonts w:asciiTheme="minorHAnsi" w:hAnsiTheme="minorHAnsi" w:cstheme="minorHAnsi"/>
        </w:rPr>
        <w:t>ICS/</w:t>
      </w:r>
      <w:r w:rsidR="0053253E" w:rsidRPr="00E031C8">
        <w:rPr>
          <w:rFonts w:asciiTheme="minorHAnsi" w:hAnsiTheme="minorHAnsi" w:cstheme="minorHAnsi"/>
        </w:rPr>
        <w:t>SCMS and 48V DC Subsystem</w:t>
      </w:r>
      <w:r w:rsidRPr="00E031C8">
        <w:rPr>
          <w:rFonts w:asciiTheme="minorHAnsi" w:hAnsiTheme="minorHAnsi" w:cstheme="minorHAnsi"/>
        </w:rPr>
        <w:t>.”</w:t>
      </w:r>
    </w:p>
    <w:p w14:paraId="0DE26722" w14:textId="52ACBB3E" w:rsidR="00354718" w:rsidRPr="00E031C8" w:rsidRDefault="00354718" w:rsidP="00537007">
      <w:pPr>
        <w:pStyle w:val="EDF-List2"/>
        <w:numPr>
          <w:ilvl w:val="0"/>
          <w:numId w:val="0"/>
        </w:numPr>
        <w:ind w:left="1108" w:right="0"/>
        <w:rPr>
          <w:rFonts w:asciiTheme="minorHAnsi" w:hAnsiTheme="minorHAnsi" w:cstheme="minorHAnsi"/>
        </w:rPr>
      </w:pPr>
      <w:r w:rsidRPr="00E031C8">
        <w:rPr>
          <w:rFonts w:asciiTheme="minorHAnsi" w:hAnsiTheme="minorHAnsi" w:cstheme="minorHAnsi"/>
        </w:rPr>
        <w:t>o</w:t>
      </w:r>
      <w:r w:rsidRPr="00E031C8">
        <w:rPr>
          <w:rFonts w:asciiTheme="minorHAnsi" w:hAnsiTheme="minorHAnsi" w:cstheme="minorHAnsi"/>
        </w:rPr>
        <w:tab/>
      </w:r>
      <w:r w:rsidR="00E858E2" w:rsidRPr="00E031C8">
        <w:rPr>
          <w:rFonts w:asciiTheme="minorHAnsi" w:hAnsiTheme="minorHAnsi" w:cstheme="minorHAnsi"/>
        </w:rPr>
        <w:t>the</w:t>
      </w:r>
      <w:r w:rsidRPr="00E031C8">
        <w:rPr>
          <w:rFonts w:asciiTheme="minorHAnsi" w:hAnsiTheme="minorHAnsi" w:cstheme="minorHAnsi"/>
        </w:rPr>
        <w:t xml:space="preserve"> scope also includes the connection of new Telecom equipment to the existing 48 V DC System at </w:t>
      </w:r>
      <w:r w:rsidR="005860F2" w:rsidRPr="00E031C8">
        <w:rPr>
          <w:rFonts w:asciiTheme="minorHAnsi" w:hAnsiTheme="minorHAnsi" w:cstheme="minorHAnsi"/>
        </w:rPr>
        <w:t>ICS/</w:t>
      </w:r>
      <w:r w:rsidRPr="00E031C8">
        <w:rPr>
          <w:rFonts w:asciiTheme="minorHAnsi" w:hAnsiTheme="minorHAnsi" w:cstheme="minorHAnsi"/>
        </w:rPr>
        <w:t>SCMS Substations and Power Stations</w:t>
      </w:r>
    </w:p>
    <w:p w14:paraId="41EBCB24" w14:textId="0D15CE46" w:rsidR="00354718" w:rsidRPr="00E031C8" w:rsidRDefault="00354718" w:rsidP="00537007">
      <w:pPr>
        <w:pStyle w:val="EDF-List2"/>
        <w:numPr>
          <w:ilvl w:val="0"/>
          <w:numId w:val="0"/>
        </w:numPr>
        <w:ind w:left="1108" w:right="0"/>
        <w:rPr>
          <w:rFonts w:asciiTheme="minorHAnsi" w:hAnsiTheme="minorHAnsi" w:cstheme="minorHAnsi"/>
        </w:rPr>
      </w:pPr>
      <w:r w:rsidRPr="00E031C8">
        <w:rPr>
          <w:rFonts w:asciiTheme="minorHAnsi" w:hAnsiTheme="minorHAnsi" w:cstheme="minorHAnsi"/>
        </w:rPr>
        <w:t>o</w:t>
      </w:r>
      <w:r w:rsidRPr="00E031C8">
        <w:rPr>
          <w:rFonts w:asciiTheme="minorHAnsi" w:hAnsiTheme="minorHAnsi" w:cstheme="minorHAnsi"/>
        </w:rPr>
        <w:tab/>
      </w:r>
      <w:r w:rsidR="00E858E2" w:rsidRPr="00E031C8">
        <w:rPr>
          <w:rFonts w:asciiTheme="minorHAnsi" w:hAnsiTheme="minorHAnsi" w:cstheme="minorHAnsi"/>
        </w:rPr>
        <w:t>the</w:t>
      </w:r>
      <w:r w:rsidRPr="00E031C8">
        <w:rPr>
          <w:rFonts w:asciiTheme="minorHAnsi" w:hAnsiTheme="minorHAnsi" w:cstheme="minorHAnsi"/>
        </w:rPr>
        <w:t xml:space="preserve"> equipment supply and the works shall comply with the specifications specified in “S.VII.</w:t>
      </w:r>
      <w:r w:rsidR="005C4049" w:rsidRPr="00E031C8">
        <w:rPr>
          <w:rFonts w:asciiTheme="minorHAnsi" w:hAnsiTheme="minorHAnsi" w:cstheme="minorHAnsi"/>
        </w:rPr>
        <w:t xml:space="preserve"> Volume B</w:t>
      </w:r>
      <w:r w:rsidRPr="00E031C8">
        <w:rPr>
          <w:rFonts w:asciiTheme="minorHAnsi" w:hAnsiTheme="minorHAnsi" w:cstheme="minorHAnsi"/>
        </w:rPr>
        <w:t xml:space="preserve"> </w:t>
      </w:r>
      <w:r w:rsidR="00E858E2" w:rsidRPr="00E031C8">
        <w:rPr>
          <w:rFonts w:asciiTheme="minorHAnsi" w:hAnsiTheme="minorHAnsi" w:cstheme="minorHAnsi"/>
        </w:rPr>
        <w:t>RTU, &amp;</w:t>
      </w:r>
      <w:r w:rsidR="0053253E" w:rsidRPr="00E031C8">
        <w:rPr>
          <w:rFonts w:asciiTheme="minorHAnsi" w:hAnsiTheme="minorHAnsi" w:cstheme="minorHAnsi"/>
        </w:rPr>
        <w:t xml:space="preserve"> Adaptation Works, </w:t>
      </w:r>
      <w:r w:rsidR="005860F2" w:rsidRPr="00E031C8">
        <w:rPr>
          <w:rFonts w:asciiTheme="minorHAnsi" w:hAnsiTheme="minorHAnsi" w:cstheme="minorHAnsi"/>
        </w:rPr>
        <w:t>ICS/</w:t>
      </w:r>
      <w:r w:rsidR="0053253E" w:rsidRPr="00E031C8">
        <w:rPr>
          <w:rFonts w:asciiTheme="minorHAnsi" w:hAnsiTheme="minorHAnsi" w:cstheme="minorHAnsi"/>
        </w:rPr>
        <w:t>SCMS and 48V DC Subsystem</w:t>
      </w:r>
      <w:r w:rsidR="0053253E" w:rsidRPr="00E031C8" w:rsidDel="0053253E">
        <w:rPr>
          <w:rFonts w:asciiTheme="minorHAnsi" w:hAnsiTheme="minorHAnsi" w:cstheme="minorHAnsi"/>
        </w:rPr>
        <w:t xml:space="preserve"> </w:t>
      </w:r>
      <w:r w:rsidRPr="00E031C8">
        <w:rPr>
          <w:rFonts w:asciiTheme="minorHAnsi" w:hAnsiTheme="minorHAnsi" w:cstheme="minorHAnsi"/>
        </w:rPr>
        <w:t>- §10. 48V DC System Requirements”.</w:t>
      </w:r>
    </w:p>
    <w:p w14:paraId="0888357B" w14:textId="2BA1DA0B" w:rsidR="00800B0D" w:rsidRPr="00E031C8" w:rsidRDefault="00800B0D" w:rsidP="00537007">
      <w:pPr>
        <w:pStyle w:val="EDF-List2"/>
        <w:ind w:right="0"/>
        <w:rPr>
          <w:rFonts w:asciiTheme="minorHAnsi" w:hAnsiTheme="minorHAnsi" w:cstheme="minorHAnsi"/>
        </w:rPr>
      </w:pPr>
      <w:r w:rsidRPr="00E031C8">
        <w:rPr>
          <w:rFonts w:asciiTheme="minorHAnsi" w:hAnsiTheme="minorHAnsi" w:cstheme="minorHAnsi"/>
        </w:rPr>
        <w:t>Scope of Works for Substation Equipment Installation</w:t>
      </w:r>
    </w:p>
    <w:p w14:paraId="4AA37B79" w14:textId="59A17404" w:rsidR="00800B0D" w:rsidRPr="00E031C8" w:rsidRDefault="00800B0D" w:rsidP="00537007">
      <w:pPr>
        <w:pStyle w:val="EDF-List2"/>
        <w:numPr>
          <w:ilvl w:val="0"/>
          <w:numId w:val="47"/>
        </w:numPr>
        <w:ind w:right="0"/>
        <w:rPr>
          <w:rFonts w:asciiTheme="minorHAnsi" w:hAnsiTheme="minorHAnsi" w:cstheme="minorHAnsi"/>
        </w:rPr>
      </w:pPr>
      <w:r w:rsidRPr="00E031C8">
        <w:rPr>
          <w:rFonts w:asciiTheme="minorHAnsi" w:hAnsiTheme="minorHAnsi" w:cstheme="minorHAnsi"/>
        </w:rPr>
        <w:t>The Contractor shall survey and propose suitable locations for installing new equipment in each Substation. The scope shall exclude all civil construction and room adaptation works.</w:t>
      </w:r>
    </w:p>
    <w:p w14:paraId="1361397E" w14:textId="7C429793" w:rsidR="00800B0D" w:rsidRPr="00E031C8" w:rsidRDefault="00800B0D" w:rsidP="00537007">
      <w:pPr>
        <w:pStyle w:val="EDF-List2"/>
        <w:numPr>
          <w:ilvl w:val="0"/>
          <w:numId w:val="47"/>
        </w:numPr>
        <w:ind w:right="0"/>
        <w:rPr>
          <w:rFonts w:asciiTheme="minorHAnsi" w:hAnsiTheme="minorHAnsi" w:cstheme="minorHAnsi"/>
        </w:rPr>
      </w:pPr>
      <w:r w:rsidRPr="00E031C8">
        <w:rPr>
          <w:rFonts w:asciiTheme="minorHAnsi" w:hAnsiTheme="minorHAnsi" w:cstheme="minorHAnsi"/>
        </w:rPr>
        <w:t>The Contractor shall coordinate with the Employer for the provision of suitable, ready-to-use spaces for equipment installation.</w:t>
      </w:r>
    </w:p>
    <w:p w14:paraId="20AD435F" w14:textId="55A15137" w:rsidR="00AB24A0" w:rsidRPr="00E031C8" w:rsidRDefault="00AB24A0" w:rsidP="00537007">
      <w:pPr>
        <w:pStyle w:val="EDF-List2"/>
        <w:numPr>
          <w:ilvl w:val="0"/>
          <w:numId w:val="47"/>
        </w:numPr>
        <w:ind w:right="0"/>
        <w:rPr>
          <w:rFonts w:asciiTheme="minorHAnsi" w:hAnsiTheme="minorHAnsi" w:cstheme="minorHAnsi"/>
        </w:rPr>
      </w:pPr>
      <w:r w:rsidRPr="000E4E5A">
        <w:rPr>
          <w:rFonts w:asciiTheme="minorHAnsi" w:hAnsiTheme="minorHAnsi" w:cstheme="minorHAnsi"/>
        </w:rPr>
        <w:t xml:space="preserve">The client is responsible for ensuring that a suitable location is available for the new equipment before installation begins. If modifications to the substation building are required (such as creating a new room by partition or building an external enclosure), the client will handle these modifications outside of the </w:t>
      </w:r>
      <w:r w:rsidR="00422F81" w:rsidRPr="000E4E5A">
        <w:rPr>
          <w:rFonts w:asciiTheme="minorHAnsi" w:hAnsiTheme="minorHAnsi" w:cstheme="minorHAnsi"/>
        </w:rPr>
        <w:t>Proposer</w:t>
      </w:r>
      <w:r w:rsidRPr="000E4E5A">
        <w:rPr>
          <w:rFonts w:asciiTheme="minorHAnsi" w:hAnsiTheme="minorHAnsi" w:cstheme="minorHAnsi"/>
        </w:rPr>
        <w:t xml:space="preserve">’s contract. The </w:t>
      </w:r>
      <w:r w:rsidR="00422F81" w:rsidRPr="000E4E5A">
        <w:rPr>
          <w:rFonts w:asciiTheme="minorHAnsi" w:hAnsiTheme="minorHAnsi" w:cstheme="minorHAnsi"/>
        </w:rPr>
        <w:t>Proposer</w:t>
      </w:r>
      <w:r w:rsidRPr="000E4E5A">
        <w:rPr>
          <w:rFonts w:asciiTheme="minorHAnsi" w:hAnsiTheme="minorHAnsi" w:cstheme="minorHAnsi"/>
        </w:rPr>
        <w:t xml:space="preserve"> will then proceed with equipment installation once the area is ready and handed over.</w:t>
      </w:r>
    </w:p>
    <w:p w14:paraId="13E745C2" w14:textId="4AAAB10C" w:rsidR="00800B0D" w:rsidRPr="00E031C8" w:rsidRDefault="00800B0D" w:rsidP="00537007">
      <w:pPr>
        <w:pStyle w:val="EDF-List2"/>
        <w:numPr>
          <w:ilvl w:val="0"/>
          <w:numId w:val="47"/>
        </w:numPr>
        <w:ind w:right="0"/>
        <w:rPr>
          <w:rFonts w:asciiTheme="minorHAnsi" w:hAnsiTheme="minorHAnsi" w:cstheme="minorHAnsi"/>
        </w:rPr>
      </w:pPr>
      <w:r w:rsidRPr="00E031C8">
        <w:rPr>
          <w:rFonts w:asciiTheme="minorHAnsi" w:hAnsiTheme="minorHAnsi" w:cstheme="minorHAnsi"/>
        </w:rPr>
        <w:t xml:space="preserve"> The Contractor’s responsibility shall be limited to:</w:t>
      </w:r>
    </w:p>
    <w:p w14:paraId="2A6BD2AF" w14:textId="77777777" w:rsidR="00800B0D" w:rsidRPr="00E031C8" w:rsidRDefault="00800B0D" w:rsidP="00537007">
      <w:pPr>
        <w:pStyle w:val="EDF-List2"/>
        <w:numPr>
          <w:ilvl w:val="0"/>
          <w:numId w:val="46"/>
        </w:numPr>
        <w:ind w:right="0"/>
        <w:rPr>
          <w:rFonts w:asciiTheme="minorHAnsi" w:hAnsiTheme="minorHAnsi" w:cstheme="minorHAnsi"/>
        </w:rPr>
      </w:pPr>
      <w:r w:rsidRPr="00E031C8">
        <w:rPr>
          <w:rFonts w:asciiTheme="minorHAnsi" w:hAnsiTheme="minorHAnsi" w:cstheme="minorHAnsi"/>
        </w:rPr>
        <w:t>Supply, delivery, configuration, and installation of new equipment (e.g., RTU, ICS/SCMS, 48V DC systems) in designated spaces prepared by others.</w:t>
      </w:r>
    </w:p>
    <w:p w14:paraId="057E47B0" w14:textId="77777777" w:rsidR="00800B0D" w:rsidRPr="00E031C8" w:rsidRDefault="00800B0D" w:rsidP="00494501">
      <w:pPr>
        <w:pStyle w:val="EDF-List2"/>
        <w:numPr>
          <w:ilvl w:val="0"/>
          <w:numId w:val="46"/>
        </w:numPr>
        <w:ind w:right="0"/>
        <w:rPr>
          <w:rFonts w:asciiTheme="minorHAnsi" w:hAnsiTheme="minorHAnsi" w:cstheme="minorHAnsi"/>
        </w:rPr>
      </w:pPr>
      <w:r w:rsidRPr="00E031C8">
        <w:rPr>
          <w:rFonts w:asciiTheme="minorHAnsi" w:hAnsiTheme="minorHAnsi" w:cstheme="minorHAnsi"/>
        </w:rPr>
        <w:t>Interfacing and cable termination within the allocated rooms or shelters.</w:t>
      </w:r>
    </w:p>
    <w:p w14:paraId="5890E2AF" w14:textId="77777777" w:rsidR="00800B0D" w:rsidRPr="00E031C8" w:rsidRDefault="00800B0D" w:rsidP="00537007">
      <w:pPr>
        <w:pStyle w:val="EDF-List2"/>
        <w:numPr>
          <w:ilvl w:val="0"/>
          <w:numId w:val="46"/>
        </w:numPr>
        <w:ind w:right="0"/>
        <w:rPr>
          <w:rFonts w:asciiTheme="minorHAnsi" w:hAnsiTheme="minorHAnsi" w:cstheme="minorHAnsi"/>
        </w:rPr>
      </w:pPr>
      <w:r w:rsidRPr="00E031C8">
        <w:rPr>
          <w:rFonts w:asciiTheme="minorHAnsi" w:hAnsiTheme="minorHAnsi" w:cstheme="minorHAnsi"/>
        </w:rPr>
        <w:t>Functional testing, commissioning, and integration of the installed systems.</w:t>
      </w:r>
    </w:p>
    <w:p w14:paraId="5E71E1B9" w14:textId="5CB5D6A0" w:rsidR="00800B0D" w:rsidRPr="00E031C8" w:rsidRDefault="00A2106D" w:rsidP="00537007">
      <w:pPr>
        <w:pStyle w:val="EDF-List2"/>
        <w:numPr>
          <w:ilvl w:val="0"/>
          <w:numId w:val="46"/>
        </w:numPr>
        <w:ind w:right="0"/>
        <w:rPr>
          <w:rFonts w:asciiTheme="minorHAnsi" w:hAnsiTheme="minorHAnsi" w:cstheme="minorHAnsi"/>
        </w:rPr>
      </w:pPr>
      <w:r w:rsidRPr="00E031C8">
        <w:rPr>
          <w:rFonts w:asciiTheme="minorHAnsi" w:hAnsiTheme="minorHAnsi" w:cstheme="minorHAnsi"/>
        </w:rPr>
        <w:t>Provide and install cable routing channels or cable trays for running power and communication cables from the new equipment to the nearest existing cable ducts or trays. All cable containment will be neatly integrated with the substation’s existing cable management systems.</w:t>
      </w:r>
    </w:p>
    <w:p w14:paraId="02CBD05A" w14:textId="577E74E8" w:rsidR="00A2106D" w:rsidRPr="00E031C8" w:rsidRDefault="00A2106D" w:rsidP="00537007">
      <w:pPr>
        <w:pStyle w:val="EDF-List2"/>
        <w:numPr>
          <w:ilvl w:val="0"/>
          <w:numId w:val="46"/>
        </w:numPr>
        <w:ind w:right="0"/>
        <w:rPr>
          <w:rFonts w:asciiTheme="minorHAnsi" w:hAnsiTheme="minorHAnsi" w:cstheme="minorHAnsi"/>
        </w:rPr>
      </w:pPr>
      <w:r w:rsidRPr="000E4E5A">
        <w:rPr>
          <w:rFonts w:asciiTheme="minorHAnsi" w:hAnsiTheme="minorHAnsi" w:cstheme="minorHAnsi"/>
        </w:rPr>
        <w:t xml:space="preserve">Mount and install the equipment panels on the existing raised floor. If no raised floor is present, panels will be installed on a suitable base frame support provided by the </w:t>
      </w:r>
      <w:r w:rsidR="00422F81" w:rsidRPr="000E4E5A">
        <w:rPr>
          <w:rFonts w:asciiTheme="minorHAnsi" w:hAnsiTheme="minorHAnsi" w:cstheme="minorHAnsi"/>
        </w:rPr>
        <w:t>Proposer</w:t>
      </w:r>
      <w:r w:rsidRPr="000E4E5A">
        <w:rPr>
          <w:rFonts w:asciiTheme="minorHAnsi" w:hAnsiTheme="minorHAnsi" w:cstheme="minorHAnsi"/>
        </w:rPr>
        <w:t>.</w:t>
      </w:r>
    </w:p>
    <w:p w14:paraId="72D1FC48" w14:textId="6A767F1F" w:rsidR="006804E6" w:rsidRPr="00E031C8" w:rsidRDefault="006804E6" w:rsidP="00537007">
      <w:pPr>
        <w:pStyle w:val="EDF-List2"/>
        <w:numPr>
          <w:ilvl w:val="0"/>
          <w:numId w:val="0"/>
        </w:numPr>
        <w:ind w:left="1108" w:right="0"/>
        <w:rPr>
          <w:rFonts w:asciiTheme="minorHAnsi" w:hAnsiTheme="minorHAnsi" w:cstheme="minorHAnsi"/>
        </w:rPr>
      </w:pPr>
      <w:r w:rsidRPr="00E031C8">
        <w:rPr>
          <w:rFonts w:asciiTheme="minorHAnsi" w:hAnsiTheme="minorHAnsi" w:cstheme="minorHAnsi"/>
        </w:rPr>
        <w:t>o</w:t>
      </w:r>
      <w:r w:rsidRPr="00E031C8">
        <w:rPr>
          <w:rFonts w:asciiTheme="minorHAnsi" w:hAnsiTheme="minorHAnsi" w:cstheme="minorHAnsi"/>
        </w:rPr>
        <w:tab/>
        <w:t>The equipment supply and the works shall comply with the specification specified in “S.VII.</w:t>
      </w:r>
      <w:r w:rsidR="00157509" w:rsidRPr="00E031C8">
        <w:rPr>
          <w:rFonts w:asciiTheme="minorHAnsi" w:hAnsiTheme="minorHAnsi" w:cstheme="minorHAnsi"/>
        </w:rPr>
        <w:t xml:space="preserve"> Volume B</w:t>
      </w:r>
      <w:r w:rsidRPr="00E031C8">
        <w:rPr>
          <w:rFonts w:asciiTheme="minorHAnsi" w:hAnsiTheme="minorHAnsi" w:cstheme="minorHAnsi"/>
        </w:rPr>
        <w:t xml:space="preserve"> </w:t>
      </w:r>
      <w:r w:rsidR="00C118F8" w:rsidRPr="00E031C8">
        <w:rPr>
          <w:rFonts w:asciiTheme="minorHAnsi" w:hAnsiTheme="minorHAnsi" w:cstheme="minorHAnsi"/>
        </w:rPr>
        <w:t xml:space="preserve">RTU Technical Specs </w:t>
      </w:r>
      <w:r w:rsidRPr="00E031C8">
        <w:rPr>
          <w:rFonts w:asciiTheme="minorHAnsi" w:hAnsiTheme="minorHAnsi" w:cstheme="minorHAnsi"/>
        </w:rPr>
        <w:t>- §9”.</w:t>
      </w:r>
    </w:p>
    <w:p w14:paraId="3E94E128" w14:textId="77777777" w:rsidR="00957268" w:rsidRPr="00E031C8" w:rsidRDefault="00957268" w:rsidP="00537007">
      <w:pPr>
        <w:pStyle w:val="Heading10"/>
        <w:spacing w:before="120" w:after="120"/>
        <w:ind w:right="810"/>
        <w:rPr>
          <w:rFonts w:asciiTheme="minorHAnsi" w:hAnsiTheme="minorHAnsi" w:cstheme="minorHAnsi"/>
          <w:sz w:val="22"/>
          <w:szCs w:val="22"/>
        </w:rPr>
      </w:pPr>
      <w:bookmarkStart w:id="50" w:name="_Toc204800514"/>
      <w:r w:rsidRPr="00E031C8">
        <w:rPr>
          <w:rFonts w:asciiTheme="minorHAnsi" w:hAnsiTheme="minorHAnsi" w:cstheme="minorHAnsi"/>
          <w:sz w:val="22"/>
          <w:szCs w:val="22"/>
        </w:rPr>
        <w:t>DOCUMENTATION REQUIREMENTS</w:t>
      </w:r>
      <w:bookmarkEnd w:id="50"/>
    </w:p>
    <w:p w14:paraId="708E8316" w14:textId="4D62170F" w:rsidR="00957268" w:rsidRPr="00E031C8" w:rsidRDefault="00957268" w:rsidP="00537007">
      <w:pPr>
        <w:pStyle w:val="Heading20"/>
      </w:pPr>
      <w:bookmarkStart w:id="51" w:name="_Toc204800515"/>
      <w:r w:rsidRPr="00E031C8">
        <w:t>GENERAL</w:t>
      </w:r>
      <w:bookmarkEnd w:id="51"/>
    </w:p>
    <w:p w14:paraId="2647CEBE" w14:textId="2970D1E6" w:rsidR="00957268" w:rsidRPr="00E031C8" w:rsidRDefault="00957268" w:rsidP="00494501">
      <w:pPr>
        <w:pStyle w:val="EDFlist"/>
        <w:spacing w:before="120" w:after="120"/>
        <w:ind w:right="0"/>
        <w:rPr>
          <w:rFonts w:asciiTheme="minorHAnsi" w:hAnsiTheme="minorHAnsi" w:cstheme="minorHAnsi"/>
        </w:rPr>
      </w:pPr>
      <w:r w:rsidRPr="00E031C8">
        <w:rPr>
          <w:rFonts w:asciiTheme="minorHAnsi" w:hAnsiTheme="minorHAnsi" w:cstheme="minorHAnsi"/>
        </w:rPr>
        <w:t xml:space="preserve">This chapter describes the documents to be provided for all equipment, functions and works delivered by the </w:t>
      </w:r>
      <w:r w:rsidR="00422F81" w:rsidRPr="00E031C8">
        <w:rPr>
          <w:rFonts w:asciiTheme="minorHAnsi" w:hAnsiTheme="minorHAnsi" w:cstheme="minorHAnsi"/>
        </w:rPr>
        <w:t>Proposer</w:t>
      </w:r>
      <w:r w:rsidRPr="00E031C8">
        <w:rPr>
          <w:rFonts w:asciiTheme="minorHAnsi" w:hAnsiTheme="minorHAnsi" w:cstheme="minorHAnsi"/>
        </w:rPr>
        <w:t>. The documentation shall describe all delivered systems and shall cover all necessary drawings, design specifications, design details, operation and maintenance manuals and other required information.</w:t>
      </w:r>
    </w:p>
    <w:p w14:paraId="2BD30A4B" w14:textId="6F4D8861" w:rsidR="00957268" w:rsidRPr="00E031C8" w:rsidRDefault="00957268" w:rsidP="00537007">
      <w:pPr>
        <w:pStyle w:val="EDFlist"/>
        <w:spacing w:before="120" w:after="120"/>
        <w:ind w:right="0"/>
        <w:rPr>
          <w:rFonts w:asciiTheme="minorHAnsi" w:hAnsiTheme="minorHAnsi" w:cstheme="minorHAnsi"/>
        </w:rPr>
      </w:pPr>
      <w:r w:rsidRPr="00E031C8">
        <w:rPr>
          <w:rFonts w:asciiTheme="minorHAnsi" w:hAnsiTheme="minorHAnsi" w:cstheme="minorHAnsi"/>
        </w:rPr>
        <w:t>The documentation shall include the complete functional specifications of all functions, systems, hardware, and software. It shall also include the complete set of maintenance and user manuals.</w:t>
      </w:r>
    </w:p>
    <w:p w14:paraId="5A3EACB8" w14:textId="5EF7C3D1" w:rsidR="00957268" w:rsidRPr="00E031C8" w:rsidRDefault="00957268"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All the standard reference manuals to cover the systems and equipment to be supplied in this Contract by the </w:t>
      </w:r>
      <w:r w:rsidR="005C4049" w:rsidRPr="00E031C8">
        <w:rPr>
          <w:rFonts w:asciiTheme="minorHAnsi" w:hAnsiTheme="minorHAnsi" w:cstheme="minorHAnsi"/>
        </w:rPr>
        <w:t>Supplier</w:t>
      </w:r>
      <w:r w:rsidRPr="00E031C8">
        <w:rPr>
          <w:rFonts w:asciiTheme="minorHAnsi" w:hAnsiTheme="minorHAnsi" w:cstheme="minorHAnsi"/>
        </w:rPr>
        <w:t>.</w:t>
      </w:r>
    </w:p>
    <w:p w14:paraId="31750801" w14:textId="3FA46EDF" w:rsidR="00957268" w:rsidRPr="00E031C8" w:rsidRDefault="00957268"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All the factory and site test procedures and their result record sheets shall be supplied by the </w:t>
      </w:r>
      <w:r w:rsidR="00422F81" w:rsidRPr="00E031C8">
        <w:rPr>
          <w:rFonts w:asciiTheme="minorHAnsi" w:hAnsiTheme="minorHAnsi" w:cstheme="minorHAnsi"/>
        </w:rPr>
        <w:t>Proposer</w:t>
      </w:r>
      <w:r w:rsidRPr="00E031C8">
        <w:rPr>
          <w:rFonts w:asciiTheme="minorHAnsi" w:hAnsiTheme="minorHAnsi" w:cstheme="minorHAnsi"/>
        </w:rPr>
        <w:t xml:space="preserve"> as a part of the documentation.</w:t>
      </w:r>
    </w:p>
    <w:p w14:paraId="3AD213D3" w14:textId="622016EB" w:rsidR="009B07BB" w:rsidRPr="00E031C8" w:rsidRDefault="00957268"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All documents required for the Employer's approval shall be submitted by the </w:t>
      </w:r>
      <w:r w:rsidR="005C4049" w:rsidRPr="00E031C8">
        <w:rPr>
          <w:rFonts w:asciiTheme="minorHAnsi" w:hAnsiTheme="minorHAnsi" w:cstheme="minorHAnsi"/>
        </w:rPr>
        <w:t>Supplier.</w:t>
      </w:r>
    </w:p>
    <w:p w14:paraId="2217C9D3" w14:textId="77777777" w:rsidR="00B44447" w:rsidRPr="00E031C8" w:rsidRDefault="00B44447" w:rsidP="00537007">
      <w:pPr>
        <w:pStyle w:val="Heading20"/>
      </w:pPr>
      <w:bookmarkStart w:id="52" w:name="_Toc204800516"/>
      <w:r w:rsidRPr="00E031C8">
        <w:t>DOCUMENT REVIEW AND APPROVAL</w:t>
      </w:r>
      <w:bookmarkEnd w:id="52"/>
      <w:r w:rsidRPr="00E031C8">
        <w:t xml:space="preserve"> </w:t>
      </w:r>
    </w:p>
    <w:p w14:paraId="05A656C2" w14:textId="2A5203B7"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All documents provided under this contract shall be subject to formal approval except for the standard manuals. </w:t>
      </w:r>
    </w:p>
    <w:p w14:paraId="595AFF4E" w14:textId="041C2817"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w:t>
      </w:r>
      <w:r w:rsidR="005C4049" w:rsidRPr="00E031C8">
        <w:rPr>
          <w:rFonts w:asciiTheme="minorHAnsi" w:hAnsiTheme="minorHAnsi" w:cstheme="minorHAnsi"/>
        </w:rPr>
        <w:t>Supplier</w:t>
      </w:r>
      <w:r w:rsidRPr="00E031C8">
        <w:rPr>
          <w:rFonts w:asciiTheme="minorHAnsi" w:hAnsiTheme="minorHAnsi" w:cstheme="minorHAnsi"/>
        </w:rPr>
        <w:t xml:space="preserve"> shall ensure that documentations are submitted two (2) weeks prior to the date required for approval to permit amendments to be made and then re-submitted for approval. </w:t>
      </w:r>
    </w:p>
    <w:p w14:paraId="13014155" w14:textId="473AB15A"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w:t>
      </w:r>
      <w:r w:rsidR="005C4049" w:rsidRPr="00E031C8">
        <w:rPr>
          <w:rFonts w:asciiTheme="minorHAnsi" w:hAnsiTheme="minorHAnsi" w:cstheme="minorHAnsi"/>
        </w:rPr>
        <w:t>Supplier</w:t>
      </w:r>
      <w:r w:rsidRPr="00E031C8">
        <w:rPr>
          <w:rFonts w:asciiTheme="minorHAnsi" w:hAnsiTheme="minorHAnsi" w:cstheme="minorHAnsi"/>
        </w:rPr>
        <w:t xml:space="preserve"> shall not be allowed to do any work without approval of all related documents. </w:t>
      </w:r>
    </w:p>
    <w:p w14:paraId="3234263B" w14:textId="461A2940"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acceptance or approval of any documents shall not relieve the </w:t>
      </w:r>
      <w:r w:rsidR="00422F81" w:rsidRPr="00E031C8">
        <w:rPr>
          <w:rFonts w:asciiTheme="minorHAnsi" w:hAnsiTheme="minorHAnsi" w:cstheme="minorHAnsi"/>
        </w:rPr>
        <w:t>Proposer</w:t>
      </w:r>
      <w:r w:rsidRPr="00E031C8">
        <w:rPr>
          <w:rFonts w:asciiTheme="minorHAnsi" w:hAnsiTheme="minorHAnsi" w:cstheme="minorHAnsi"/>
        </w:rPr>
        <w:t xml:space="preserve"> of the responsibility to meet all the requirements of the contract or of the responsibility for the correction of the documents. </w:t>
      </w:r>
    </w:p>
    <w:p w14:paraId="15AB82CC" w14:textId="2F15BAFA"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w:t>
      </w:r>
      <w:r w:rsidR="005C4049" w:rsidRPr="00E031C8">
        <w:rPr>
          <w:rFonts w:asciiTheme="minorHAnsi" w:hAnsiTheme="minorHAnsi" w:cstheme="minorHAnsi"/>
        </w:rPr>
        <w:t>Supplier</w:t>
      </w:r>
      <w:r w:rsidRPr="00E031C8">
        <w:rPr>
          <w:rFonts w:asciiTheme="minorHAnsi" w:hAnsiTheme="minorHAnsi" w:cstheme="minorHAnsi"/>
        </w:rPr>
        <w:t xml:space="preserve"> shall have no claim for additional costs or extension of time on account of delays due to revisions of the documents that may be necessary for ensuring compliance with the contract. </w:t>
      </w:r>
    </w:p>
    <w:p w14:paraId="6FC58C05" w14:textId="1143069F" w:rsidR="00B44447" w:rsidRPr="00E031C8" w:rsidRDefault="00B44447" w:rsidP="00494501">
      <w:pPr>
        <w:pStyle w:val="EDFlist"/>
        <w:spacing w:before="120" w:after="120"/>
        <w:ind w:right="0"/>
        <w:rPr>
          <w:rFonts w:asciiTheme="minorHAnsi" w:hAnsiTheme="minorHAnsi" w:cstheme="minorHAnsi"/>
        </w:rPr>
      </w:pPr>
      <w:r w:rsidRPr="00E031C8">
        <w:rPr>
          <w:rFonts w:asciiTheme="minorHAnsi" w:hAnsiTheme="minorHAnsi" w:cstheme="minorHAnsi"/>
        </w:rPr>
        <w:t xml:space="preserve">Any modification resulting from the factory or site testing shall be incorporated in the documentation. </w:t>
      </w:r>
    </w:p>
    <w:p w14:paraId="089999B3" w14:textId="1A63FCF1"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All previously submitted and approved documents shall be resubmitted for approval in case there are engineering changes, contract changes, or errors or omissions requiring the update of the related documents. </w:t>
      </w:r>
    </w:p>
    <w:p w14:paraId="4C8C28C9" w14:textId="77777777"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All documents submitted for approval shall bear the following remark (stamped and signed): "This submission is declared to be strictly in accordance with the requirements of the Contract". </w:t>
      </w:r>
    </w:p>
    <w:p w14:paraId="380591DE" w14:textId="1D414681" w:rsidR="00B44447" w:rsidRPr="00E031C8" w:rsidRDefault="00B44447"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documents for reviewing or approval shall in general have adequate cross references to the Contract Specification Sections so that the Employer may easily review/approve the documents by comparing both the contractual requirements and the proposed solutions </w:t>
      </w:r>
    </w:p>
    <w:p w14:paraId="29D8F0BA" w14:textId="77777777" w:rsidR="008432F7" w:rsidRPr="00E031C8" w:rsidRDefault="008432F7" w:rsidP="00537007">
      <w:pPr>
        <w:pStyle w:val="Heading20"/>
      </w:pPr>
      <w:bookmarkStart w:id="53" w:name="_Toc204800517"/>
      <w:r w:rsidRPr="00E031C8">
        <w:t>DELIVERABLES DOCUMENTATION</w:t>
      </w:r>
      <w:bookmarkEnd w:id="53"/>
      <w:r w:rsidRPr="00E031C8">
        <w:t xml:space="preserve"> </w:t>
      </w:r>
    </w:p>
    <w:p w14:paraId="11AEDED4" w14:textId="383CC87F" w:rsidR="008432F7" w:rsidRPr="00E031C8" w:rsidRDefault="008432F7" w:rsidP="00494501">
      <w:pPr>
        <w:pStyle w:val="EDFlist"/>
        <w:spacing w:before="120" w:after="120"/>
        <w:ind w:right="0"/>
        <w:rPr>
          <w:rFonts w:asciiTheme="minorHAnsi" w:hAnsiTheme="minorHAnsi" w:cstheme="minorHAnsi"/>
        </w:rPr>
      </w:pPr>
      <w:r w:rsidRPr="00E031C8">
        <w:rPr>
          <w:rFonts w:asciiTheme="minorHAnsi" w:hAnsiTheme="minorHAnsi" w:cstheme="minorHAnsi"/>
        </w:rPr>
        <w:t xml:space="preserve">The </w:t>
      </w:r>
      <w:r w:rsidR="00422F81" w:rsidRPr="00E031C8">
        <w:rPr>
          <w:rFonts w:asciiTheme="minorHAnsi" w:hAnsiTheme="minorHAnsi" w:cstheme="minorHAnsi"/>
        </w:rPr>
        <w:t>Proposer</w:t>
      </w:r>
      <w:r w:rsidRPr="00E031C8">
        <w:rPr>
          <w:rFonts w:asciiTheme="minorHAnsi" w:hAnsiTheme="minorHAnsi" w:cstheme="minorHAnsi"/>
        </w:rPr>
        <w:t xml:space="preserve"> shall provide all necessary documentation for ALL DELIVERED Systems under the scope of this Tender, essentially: </w:t>
      </w:r>
    </w:p>
    <w:p w14:paraId="0297CB24" w14:textId="4659B816" w:rsidR="008432F7" w:rsidRPr="00E031C8" w:rsidRDefault="008432F7" w:rsidP="00537007">
      <w:pPr>
        <w:pStyle w:val="EDFlist"/>
        <w:numPr>
          <w:ilvl w:val="1"/>
          <w:numId w:val="41"/>
        </w:numPr>
        <w:spacing w:before="120" w:after="120"/>
        <w:ind w:right="0"/>
        <w:rPr>
          <w:rFonts w:asciiTheme="minorHAnsi" w:hAnsiTheme="minorHAnsi" w:cstheme="minorHAnsi"/>
        </w:rPr>
      </w:pPr>
      <w:r w:rsidRPr="00E031C8">
        <w:rPr>
          <w:rFonts w:asciiTheme="minorHAnsi" w:hAnsiTheme="minorHAnsi" w:cstheme="minorHAnsi"/>
        </w:rPr>
        <w:t>SCADA/EMS/AGC</w:t>
      </w:r>
      <w:r w:rsidR="00724DAA" w:rsidRPr="00E031C8">
        <w:rPr>
          <w:rFonts w:asciiTheme="minorHAnsi" w:hAnsiTheme="minorHAnsi" w:cstheme="minorHAnsi"/>
        </w:rPr>
        <w:t>/WAMS</w:t>
      </w:r>
      <w:r w:rsidRPr="00E031C8">
        <w:rPr>
          <w:rFonts w:asciiTheme="minorHAnsi" w:hAnsiTheme="minorHAnsi" w:cstheme="minorHAnsi"/>
        </w:rPr>
        <w:t xml:space="preserve"> System, </w:t>
      </w:r>
    </w:p>
    <w:p w14:paraId="1458E711" w14:textId="3E814F14" w:rsidR="008432F7" w:rsidRPr="00E031C8" w:rsidRDefault="008432F7" w:rsidP="00537007">
      <w:pPr>
        <w:pStyle w:val="EDFlist"/>
        <w:numPr>
          <w:ilvl w:val="1"/>
          <w:numId w:val="41"/>
        </w:numPr>
        <w:spacing w:before="120" w:after="120"/>
        <w:ind w:right="0"/>
        <w:rPr>
          <w:rFonts w:asciiTheme="minorHAnsi" w:hAnsiTheme="minorHAnsi" w:cstheme="minorHAnsi"/>
        </w:rPr>
      </w:pPr>
      <w:r w:rsidRPr="00E031C8">
        <w:rPr>
          <w:rFonts w:asciiTheme="minorHAnsi" w:hAnsiTheme="minorHAnsi" w:cstheme="minorHAnsi"/>
        </w:rPr>
        <w:t xml:space="preserve">Telecontrol System </w:t>
      </w:r>
      <w:r w:rsidR="000E4E5A">
        <w:rPr>
          <w:rFonts w:asciiTheme="minorHAnsi" w:hAnsiTheme="minorHAnsi" w:cstheme="minorHAnsi"/>
        </w:rPr>
        <w:t xml:space="preserve"> (RTU/ICS)</w:t>
      </w:r>
    </w:p>
    <w:p w14:paraId="31A5397E" w14:textId="04940BE9" w:rsidR="008432F7" w:rsidRPr="00E031C8" w:rsidRDefault="008432F7" w:rsidP="00537007">
      <w:pPr>
        <w:pStyle w:val="EDFlist"/>
        <w:numPr>
          <w:ilvl w:val="1"/>
          <w:numId w:val="41"/>
        </w:numPr>
        <w:spacing w:before="120" w:after="120"/>
        <w:ind w:right="0"/>
        <w:rPr>
          <w:rFonts w:asciiTheme="minorHAnsi" w:hAnsiTheme="minorHAnsi" w:cstheme="minorHAnsi"/>
        </w:rPr>
      </w:pPr>
      <w:r w:rsidRPr="00E031C8">
        <w:rPr>
          <w:rFonts w:asciiTheme="minorHAnsi" w:hAnsiTheme="minorHAnsi" w:cstheme="minorHAnsi"/>
        </w:rPr>
        <w:t>UPS systems</w:t>
      </w:r>
    </w:p>
    <w:p w14:paraId="1ED58D72" w14:textId="251BE736" w:rsidR="008432F7" w:rsidRPr="00E031C8" w:rsidRDefault="008432F7" w:rsidP="00537007">
      <w:pPr>
        <w:pStyle w:val="EDFlist"/>
        <w:numPr>
          <w:ilvl w:val="1"/>
          <w:numId w:val="41"/>
        </w:numPr>
        <w:spacing w:before="120" w:after="120"/>
        <w:ind w:right="0"/>
        <w:rPr>
          <w:rFonts w:asciiTheme="minorHAnsi" w:hAnsiTheme="minorHAnsi" w:cstheme="minorHAnsi"/>
        </w:rPr>
      </w:pPr>
      <w:r w:rsidRPr="00E031C8">
        <w:rPr>
          <w:rFonts w:asciiTheme="minorHAnsi" w:hAnsiTheme="minorHAnsi" w:cstheme="minorHAnsi"/>
        </w:rPr>
        <w:t xml:space="preserve">Spare parts, test Equipment and Tools </w:t>
      </w:r>
    </w:p>
    <w:p w14:paraId="22A2F7A1" w14:textId="63B67B0C" w:rsidR="00160E90" w:rsidRPr="00E031C8" w:rsidRDefault="00160E90"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below list of documentation to be delivered by the </w:t>
      </w:r>
      <w:r w:rsidR="00422F81" w:rsidRPr="00E031C8">
        <w:rPr>
          <w:rFonts w:asciiTheme="minorHAnsi" w:hAnsiTheme="minorHAnsi" w:cstheme="minorHAnsi"/>
        </w:rPr>
        <w:t>Proposer</w:t>
      </w:r>
      <w:r w:rsidRPr="00E031C8">
        <w:rPr>
          <w:rFonts w:asciiTheme="minorHAnsi" w:hAnsiTheme="minorHAnsi" w:cstheme="minorHAnsi"/>
        </w:rPr>
        <w:t xml:space="preserve"> is not exhaustive, the final list shall be elaborated during the initial stage of the project to cover all </w:t>
      </w:r>
      <w:r w:rsidR="00422F81" w:rsidRPr="00E031C8">
        <w:rPr>
          <w:rFonts w:asciiTheme="minorHAnsi" w:hAnsiTheme="minorHAnsi" w:cstheme="minorHAnsi"/>
        </w:rPr>
        <w:t>Proposer</w:t>
      </w:r>
      <w:r w:rsidRPr="00E031C8">
        <w:rPr>
          <w:rFonts w:asciiTheme="minorHAnsi" w:hAnsiTheme="minorHAnsi" w:cstheme="minorHAnsi"/>
        </w:rPr>
        <w:t xml:space="preserve">’s contractual obligation to deliver the scope and necessary works for the project. </w:t>
      </w:r>
    </w:p>
    <w:p w14:paraId="0A36B00B" w14:textId="642B5B4B" w:rsidR="008F4C36" w:rsidRPr="00E031C8" w:rsidRDefault="00160E90" w:rsidP="00537007">
      <w:pPr>
        <w:pStyle w:val="EDFlist"/>
        <w:spacing w:before="120" w:after="120"/>
        <w:ind w:right="0"/>
        <w:rPr>
          <w:rFonts w:asciiTheme="minorHAnsi" w:hAnsiTheme="minorHAnsi" w:cstheme="minorHAnsi"/>
        </w:rPr>
      </w:pPr>
      <w:r w:rsidRPr="00E031C8">
        <w:rPr>
          <w:rFonts w:asciiTheme="minorHAnsi" w:hAnsiTheme="minorHAnsi" w:cstheme="minorHAnsi"/>
        </w:rPr>
        <w:t xml:space="preserve">The Employer has the right to request for additional documents during the execution of project works that might deem necessary. </w:t>
      </w: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
        <w:gridCol w:w="32"/>
        <w:gridCol w:w="4243"/>
      </w:tblGrid>
      <w:tr w:rsidR="008F4C36" w:rsidRPr="00E031C8" w14:paraId="3D1FC650" w14:textId="77777777" w:rsidTr="00537007">
        <w:trPr>
          <w:trHeight w:val="161"/>
          <w:jc w:val="center"/>
        </w:trPr>
        <w:tc>
          <w:tcPr>
            <w:tcW w:w="4306" w:type="dxa"/>
            <w:gridSpan w:val="3"/>
          </w:tcPr>
          <w:p w14:paraId="6F0C4A98"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b/>
                <w:bCs/>
                <w:color w:val="001A6F"/>
                <w:sz w:val="22"/>
                <w:szCs w:val="22"/>
              </w:rPr>
              <w:t xml:space="preserve">Document </w:t>
            </w:r>
          </w:p>
        </w:tc>
        <w:tc>
          <w:tcPr>
            <w:tcW w:w="4239" w:type="dxa"/>
          </w:tcPr>
          <w:p w14:paraId="459696B0"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b/>
                <w:bCs/>
                <w:color w:val="001A6F"/>
                <w:sz w:val="22"/>
                <w:szCs w:val="22"/>
              </w:rPr>
              <w:t xml:space="preserve">Delivery Date </w:t>
            </w:r>
          </w:p>
        </w:tc>
      </w:tr>
      <w:tr w:rsidR="008F4C36" w:rsidRPr="00E031C8" w14:paraId="503F01E8" w14:textId="77777777" w:rsidTr="00537007">
        <w:trPr>
          <w:trHeight w:val="161"/>
          <w:jc w:val="center"/>
        </w:trPr>
        <w:tc>
          <w:tcPr>
            <w:tcW w:w="8545" w:type="dxa"/>
            <w:gridSpan w:val="4"/>
          </w:tcPr>
          <w:p w14:paraId="0707C5E1"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b/>
                <w:bCs/>
                <w:color w:val="000000"/>
                <w:sz w:val="22"/>
                <w:szCs w:val="22"/>
              </w:rPr>
              <w:t xml:space="preserve">Project Documents </w:t>
            </w:r>
          </w:p>
        </w:tc>
      </w:tr>
      <w:tr w:rsidR="008F4C36" w:rsidRPr="00E031C8" w14:paraId="0C6FF017" w14:textId="77777777" w:rsidTr="00537007">
        <w:trPr>
          <w:trHeight w:val="305"/>
          <w:jc w:val="center"/>
        </w:trPr>
        <w:tc>
          <w:tcPr>
            <w:tcW w:w="4306" w:type="dxa"/>
            <w:gridSpan w:val="3"/>
          </w:tcPr>
          <w:p w14:paraId="1C3911D3" w14:textId="279996D9" w:rsidR="008F4C36" w:rsidRPr="00E031C8" w:rsidRDefault="005C4049"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Updated </w:t>
            </w:r>
            <w:r w:rsidR="008F4C36" w:rsidRPr="00E031C8">
              <w:rPr>
                <w:rFonts w:asciiTheme="minorHAnsi" w:hAnsiTheme="minorHAnsi" w:cstheme="minorHAnsi"/>
                <w:color w:val="001A6F"/>
                <w:sz w:val="22"/>
                <w:szCs w:val="22"/>
              </w:rPr>
              <w:t xml:space="preserve">Overall Project Schedule </w:t>
            </w:r>
          </w:p>
        </w:tc>
        <w:tc>
          <w:tcPr>
            <w:tcW w:w="4239" w:type="dxa"/>
          </w:tcPr>
          <w:p w14:paraId="546D9EBF" w14:textId="6FB2C24A"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contract</w:t>
            </w:r>
          </w:p>
        </w:tc>
      </w:tr>
      <w:tr w:rsidR="008F4C36" w:rsidRPr="00E031C8" w14:paraId="15A2655C" w14:textId="77777777" w:rsidTr="00537007">
        <w:trPr>
          <w:trHeight w:val="305"/>
          <w:jc w:val="center"/>
        </w:trPr>
        <w:tc>
          <w:tcPr>
            <w:tcW w:w="4306" w:type="dxa"/>
            <w:gridSpan w:val="3"/>
          </w:tcPr>
          <w:p w14:paraId="3D5A48A5" w14:textId="6BC29D46"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Detailed Implementation Time Schedule (Program of Performance) </w:t>
            </w:r>
          </w:p>
        </w:tc>
        <w:tc>
          <w:tcPr>
            <w:tcW w:w="4239" w:type="dxa"/>
          </w:tcPr>
          <w:p w14:paraId="4BA1B4D0" w14:textId="37D476F0"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contract</w:t>
            </w:r>
          </w:p>
        </w:tc>
      </w:tr>
      <w:tr w:rsidR="008F4C36" w:rsidRPr="00E031C8" w14:paraId="267DD7AA" w14:textId="77777777" w:rsidTr="00537007">
        <w:trPr>
          <w:trHeight w:val="305"/>
          <w:jc w:val="center"/>
        </w:trPr>
        <w:tc>
          <w:tcPr>
            <w:tcW w:w="4306" w:type="dxa"/>
            <w:gridSpan w:val="3"/>
          </w:tcPr>
          <w:p w14:paraId="12172D14" w14:textId="61200068"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Project Implementation Plan </w:t>
            </w:r>
          </w:p>
        </w:tc>
        <w:tc>
          <w:tcPr>
            <w:tcW w:w="4239" w:type="dxa"/>
          </w:tcPr>
          <w:p w14:paraId="1E2903A7" w14:textId="6CE397F2"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contract</w:t>
            </w:r>
          </w:p>
        </w:tc>
      </w:tr>
      <w:tr w:rsidR="008F4C36" w:rsidRPr="00E031C8" w14:paraId="1E757AF7" w14:textId="77777777" w:rsidTr="00537007">
        <w:trPr>
          <w:trHeight w:val="305"/>
          <w:jc w:val="center"/>
        </w:trPr>
        <w:tc>
          <w:tcPr>
            <w:tcW w:w="4306" w:type="dxa"/>
            <w:gridSpan w:val="3"/>
          </w:tcPr>
          <w:p w14:paraId="44C75EDD" w14:textId="696FFA0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 </w:t>
            </w:r>
            <w:r w:rsidR="005C4049" w:rsidRPr="00E031C8">
              <w:rPr>
                <w:rFonts w:asciiTheme="minorHAnsi" w:hAnsiTheme="minorHAnsi" w:cstheme="minorHAnsi"/>
                <w:color w:val="001A6F"/>
                <w:sz w:val="22"/>
                <w:szCs w:val="22"/>
              </w:rPr>
              <w:t xml:space="preserve">Updated </w:t>
            </w:r>
            <w:r w:rsidR="00422F81" w:rsidRPr="00E031C8">
              <w:rPr>
                <w:rFonts w:asciiTheme="minorHAnsi" w:hAnsiTheme="minorHAnsi" w:cstheme="minorHAnsi"/>
                <w:color w:val="001A6F"/>
                <w:sz w:val="22"/>
                <w:szCs w:val="22"/>
              </w:rPr>
              <w:t>Proposer</w:t>
            </w:r>
            <w:r w:rsidRPr="00E031C8">
              <w:rPr>
                <w:rFonts w:asciiTheme="minorHAnsi" w:hAnsiTheme="minorHAnsi" w:cstheme="minorHAnsi"/>
                <w:color w:val="001A6F"/>
                <w:sz w:val="22"/>
                <w:szCs w:val="22"/>
              </w:rPr>
              <w:t xml:space="preserve">’s Organization </w:t>
            </w:r>
          </w:p>
        </w:tc>
        <w:tc>
          <w:tcPr>
            <w:tcW w:w="4239" w:type="dxa"/>
          </w:tcPr>
          <w:p w14:paraId="2F8F106A" w14:textId="7249190B"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contract</w:t>
            </w:r>
          </w:p>
        </w:tc>
      </w:tr>
      <w:tr w:rsidR="008F4C36" w:rsidRPr="00E031C8" w14:paraId="2050D24D" w14:textId="77777777" w:rsidTr="00537007">
        <w:trPr>
          <w:trHeight w:val="305"/>
          <w:jc w:val="center"/>
        </w:trPr>
        <w:tc>
          <w:tcPr>
            <w:tcW w:w="4306" w:type="dxa"/>
            <w:gridSpan w:val="3"/>
          </w:tcPr>
          <w:p w14:paraId="1BFB2203" w14:textId="43DDC276" w:rsidR="008F4C36" w:rsidRPr="00E031C8" w:rsidRDefault="005C4049"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Updated </w:t>
            </w:r>
            <w:r w:rsidR="008F4C36" w:rsidRPr="00E031C8">
              <w:rPr>
                <w:rFonts w:asciiTheme="minorHAnsi" w:hAnsiTheme="minorHAnsi" w:cstheme="minorHAnsi"/>
                <w:color w:val="001A6F"/>
                <w:sz w:val="22"/>
                <w:szCs w:val="22"/>
              </w:rPr>
              <w:t xml:space="preserve">Documentation Plan </w:t>
            </w:r>
          </w:p>
        </w:tc>
        <w:tc>
          <w:tcPr>
            <w:tcW w:w="4239" w:type="dxa"/>
          </w:tcPr>
          <w:p w14:paraId="0C547D1F" w14:textId="7952BE31"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contract</w:t>
            </w:r>
          </w:p>
        </w:tc>
      </w:tr>
      <w:tr w:rsidR="008F4C36" w:rsidRPr="00E031C8" w14:paraId="17B10D2E" w14:textId="77777777" w:rsidTr="00537007">
        <w:trPr>
          <w:trHeight w:val="305"/>
          <w:jc w:val="center"/>
        </w:trPr>
        <w:tc>
          <w:tcPr>
            <w:tcW w:w="4306" w:type="dxa"/>
            <w:gridSpan w:val="3"/>
          </w:tcPr>
          <w:p w14:paraId="5A2EDB8B" w14:textId="4C8DB46D" w:rsidR="008F4C36" w:rsidRPr="00E031C8" w:rsidRDefault="005C4049"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Updated </w:t>
            </w:r>
            <w:r w:rsidR="008F4C36" w:rsidRPr="00E031C8">
              <w:rPr>
                <w:rFonts w:asciiTheme="minorHAnsi" w:hAnsiTheme="minorHAnsi" w:cstheme="minorHAnsi"/>
                <w:color w:val="001A6F"/>
                <w:sz w:val="22"/>
                <w:szCs w:val="22"/>
              </w:rPr>
              <w:t xml:space="preserve">Test Plan </w:t>
            </w:r>
          </w:p>
        </w:tc>
        <w:tc>
          <w:tcPr>
            <w:tcW w:w="4239" w:type="dxa"/>
          </w:tcPr>
          <w:p w14:paraId="52A93E3C" w14:textId="76576019"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2 months after commencement start date of </w:t>
            </w:r>
            <w:r w:rsidR="005C4049" w:rsidRPr="00E031C8">
              <w:rPr>
                <w:rFonts w:asciiTheme="minorHAnsi" w:hAnsiTheme="minorHAnsi" w:cstheme="minorHAnsi"/>
                <w:color w:val="001A6F"/>
                <w:sz w:val="22"/>
                <w:szCs w:val="22"/>
              </w:rPr>
              <w:t>Updated</w:t>
            </w:r>
          </w:p>
        </w:tc>
      </w:tr>
      <w:tr w:rsidR="008F4C36" w:rsidRPr="00E031C8" w14:paraId="5981A467" w14:textId="77777777" w:rsidTr="00537007">
        <w:trPr>
          <w:trHeight w:val="305"/>
          <w:jc w:val="center"/>
        </w:trPr>
        <w:tc>
          <w:tcPr>
            <w:tcW w:w="4306" w:type="dxa"/>
            <w:gridSpan w:val="3"/>
          </w:tcPr>
          <w:p w14:paraId="4B752A16" w14:textId="03D0743E"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Training Program </w:t>
            </w:r>
          </w:p>
        </w:tc>
        <w:tc>
          <w:tcPr>
            <w:tcW w:w="4239" w:type="dxa"/>
          </w:tcPr>
          <w:p w14:paraId="68DC60B6" w14:textId="78498D8A"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2 </w:t>
            </w:r>
            <w:r w:rsidR="005C4049" w:rsidRPr="00E031C8">
              <w:rPr>
                <w:rFonts w:asciiTheme="minorHAnsi" w:hAnsiTheme="minorHAnsi" w:cstheme="minorHAnsi"/>
                <w:color w:val="001A6F"/>
                <w:sz w:val="22"/>
                <w:szCs w:val="22"/>
              </w:rPr>
              <w:t xml:space="preserve">months </w:t>
            </w:r>
            <w:r w:rsidRPr="00E031C8">
              <w:rPr>
                <w:rFonts w:asciiTheme="minorHAnsi" w:hAnsiTheme="minorHAnsi" w:cstheme="minorHAnsi"/>
                <w:color w:val="001A6F"/>
                <w:sz w:val="22"/>
                <w:szCs w:val="22"/>
              </w:rPr>
              <w:t xml:space="preserve">after commencement start date of </w:t>
            </w:r>
            <w:r w:rsidR="005C4049" w:rsidRPr="00E031C8">
              <w:rPr>
                <w:rFonts w:asciiTheme="minorHAnsi" w:hAnsiTheme="minorHAnsi" w:cstheme="minorHAnsi"/>
                <w:color w:val="001A6F"/>
                <w:sz w:val="22"/>
                <w:szCs w:val="22"/>
              </w:rPr>
              <w:t>Updated</w:t>
            </w:r>
          </w:p>
        </w:tc>
      </w:tr>
      <w:tr w:rsidR="008F4C36" w:rsidRPr="00E031C8" w14:paraId="7D4295BF" w14:textId="77777777" w:rsidTr="00537007">
        <w:trPr>
          <w:trHeight w:val="305"/>
          <w:jc w:val="center"/>
        </w:trPr>
        <w:tc>
          <w:tcPr>
            <w:tcW w:w="4306" w:type="dxa"/>
            <w:gridSpan w:val="3"/>
          </w:tcPr>
          <w:p w14:paraId="18540880" w14:textId="278C8DA5"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Detailed project Specific Quality plans and associated procedures </w:t>
            </w:r>
          </w:p>
        </w:tc>
        <w:tc>
          <w:tcPr>
            <w:tcW w:w="4239" w:type="dxa"/>
          </w:tcPr>
          <w:p w14:paraId="6AD6E77F" w14:textId="38C7E90F"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Updated</w:t>
            </w:r>
          </w:p>
        </w:tc>
      </w:tr>
      <w:tr w:rsidR="008F4C36" w:rsidRPr="00E031C8" w14:paraId="030AF7FE" w14:textId="77777777" w:rsidTr="00537007">
        <w:trPr>
          <w:trHeight w:val="305"/>
          <w:jc w:val="center"/>
        </w:trPr>
        <w:tc>
          <w:tcPr>
            <w:tcW w:w="4306" w:type="dxa"/>
            <w:gridSpan w:val="3"/>
          </w:tcPr>
          <w:p w14:paraId="177BAD16" w14:textId="4A878EB2"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Detailed proposal of the Monthly Progress Report format </w:t>
            </w:r>
          </w:p>
        </w:tc>
        <w:tc>
          <w:tcPr>
            <w:tcW w:w="4239" w:type="dxa"/>
          </w:tcPr>
          <w:p w14:paraId="7EABED5F" w14:textId="6844BD16"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2 weeks after commencement start date of </w:t>
            </w:r>
            <w:r w:rsidR="005C4049" w:rsidRPr="00E031C8">
              <w:rPr>
                <w:rFonts w:asciiTheme="minorHAnsi" w:hAnsiTheme="minorHAnsi" w:cstheme="minorHAnsi"/>
                <w:color w:val="001A6F"/>
                <w:sz w:val="22"/>
                <w:szCs w:val="22"/>
              </w:rPr>
              <w:t>Updated</w:t>
            </w:r>
          </w:p>
        </w:tc>
      </w:tr>
      <w:tr w:rsidR="008F4C36" w:rsidRPr="00E031C8" w14:paraId="55EADE25" w14:textId="77777777" w:rsidTr="00537007">
        <w:trPr>
          <w:trHeight w:val="305"/>
          <w:jc w:val="center"/>
        </w:trPr>
        <w:tc>
          <w:tcPr>
            <w:tcW w:w="4306" w:type="dxa"/>
            <w:gridSpan w:val="3"/>
          </w:tcPr>
          <w:p w14:paraId="31D782AA" w14:textId="346B0998"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Monthly progress reports </w:t>
            </w:r>
          </w:p>
        </w:tc>
        <w:tc>
          <w:tcPr>
            <w:tcW w:w="4239" w:type="dxa"/>
          </w:tcPr>
          <w:p w14:paraId="33BC7E63" w14:textId="3016F0A0" w:rsidR="008F4C36" w:rsidRPr="00E031C8" w:rsidRDefault="005C4049"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Within 5 working days from start of</w:t>
            </w:r>
            <w:r w:rsidRPr="00E031C8" w:rsidDel="005C4049">
              <w:rPr>
                <w:rFonts w:asciiTheme="minorHAnsi" w:hAnsiTheme="minorHAnsi" w:cstheme="minorHAnsi"/>
                <w:color w:val="001A6F"/>
                <w:sz w:val="22"/>
                <w:szCs w:val="22"/>
              </w:rPr>
              <w:t xml:space="preserve"> </w:t>
            </w:r>
            <w:r w:rsidR="008F4C36" w:rsidRPr="00E031C8">
              <w:rPr>
                <w:rFonts w:asciiTheme="minorHAnsi" w:hAnsiTheme="minorHAnsi" w:cstheme="minorHAnsi"/>
                <w:color w:val="001A6F"/>
                <w:sz w:val="22"/>
                <w:szCs w:val="22"/>
              </w:rPr>
              <w:t xml:space="preserve">each calendar month </w:t>
            </w:r>
          </w:p>
        </w:tc>
      </w:tr>
      <w:tr w:rsidR="008F4C36" w:rsidRPr="00E031C8" w14:paraId="6B12EE6D" w14:textId="77777777" w:rsidTr="00537007">
        <w:trPr>
          <w:trHeight w:val="161"/>
          <w:jc w:val="center"/>
        </w:trPr>
        <w:tc>
          <w:tcPr>
            <w:tcW w:w="8549" w:type="dxa"/>
            <w:gridSpan w:val="4"/>
          </w:tcPr>
          <w:p w14:paraId="59BAB732"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Technical Documents </w:t>
            </w:r>
          </w:p>
        </w:tc>
      </w:tr>
      <w:tr w:rsidR="008F4C36" w:rsidRPr="00E031C8" w14:paraId="4F51CCD5" w14:textId="77777777" w:rsidTr="00537007">
        <w:trPr>
          <w:trHeight w:val="165"/>
          <w:jc w:val="center"/>
        </w:trPr>
        <w:tc>
          <w:tcPr>
            <w:tcW w:w="4274" w:type="dxa"/>
            <w:gridSpan w:val="2"/>
          </w:tcPr>
          <w:p w14:paraId="5051AFB4" w14:textId="1E1FA0D5"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Site Survey Reports </w:t>
            </w:r>
          </w:p>
        </w:tc>
        <w:tc>
          <w:tcPr>
            <w:tcW w:w="4275" w:type="dxa"/>
            <w:gridSpan w:val="2"/>
          </w:tcPr>
          <w:p w14:paraId="68CE59A4"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4F4A2BE0" w14:textId="77777777" w:rsidTr="00537007">
        <w:trPr>
          <w:trHeight w:val="165"/>
          <w:jc w:val="center"/>
        </w:trPr>
        <w:tc>
          <w:tcPr>
            <w:tcW w:w="4274" w:type="dxa"/>
            <w:gridSpan w:val="2"/>
          </w:tcPr>
          <w:p w14:paraId="102BE292" w14:textId="4D149548"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List of Deliverable Hardware </w:t>
            </w:r>
          </w:p>
        </w:tc>
        <w:tc>
          <w:tcPr>
            <w:tcW w:w="4275" w:type="dxa"/>
            <w:gridSpan w:val="2"/>
          </w:tcPr>
          <w:p w14:paraId="7E9FB0AF"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60E7B434" w14:textId="77777777" w:rsidTr="00537007">
        <w:trPr>
          <w:trHeight w:val="165"/>
          <w:jc w:val="center"/>
        </w:trPr>
        <w:tc>
          <w:tcPr>
            <w:tcW w:w="4274" w:type="dxa"/>
            <w:gridSpan w:val="2"/>
          </w:tcPr>
          <w:p w14:paraId="6B82056B" w14:textId="402E9785"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Equipment Configuration Diagram </w:t>
            </w:r>
          </w:p>
        </w:tc>
        <w:tc>
          <w:tcPr>
            <w:tcW w:w="4275" w:type="dxa"/>
            <w:gridSpan w:val="2"/>
          </w:tcPr>
          <w:p w14:paraId="7616B9ED"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973A32" w:rsidRPr="00E031C8" w14:paraId="52E73B96" w14:textId="77777777" w:rsidTr="00537007">
        <w:trPr>
          <w:trHeight w:val="165"/>
          <w:jc w:val="center"/>
        </w:trPr>
        <w:tc>
          <w:tcPr>
            <w:tcW w:w="4274" w:type="dxa"/>
            <w:gridSpan w:val="2"/>
          </w:tcPr>
          <w:p w14:paraId="0C7B9A9E" w14:textId="4793B7CF" w:rsidR="00973A32" w:rsidRPr="00E031C8" w:rsidRDefault="00973A32"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Cable Schedule, Cable Routing Diagrams, and Termination Details / Wiring Diagrams</w:t>
            </w:r>
          </w:p>
        </w:tc>
        <w:tc>
          <w:tcPr>
            <w:tcW w:w="4275" w:type="dxa"/>
            <w:gridSpan w:val="2"/>
          </w:tcPr>
          <w:p w14:paraId="7CE75CFC" w14:textId="248E33CB" w:rsidR="00973A32" w:rsidRPr="00E031C8" w:rsidRDefault="00973A32"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Design phase</w:t>
            </w:r>
          </w:p>
        </w:tc>
      </w:tr>
      <w:tr w:rsidR="008F4C36" w:rsidRPr="00E031C8" w14:paraId="27F01E35" w14:textId="77777777" w:rsidTr="00537007">
        <w:trPr>
          <w:trHeight w:val="165"/>
          <w:jc w:val="center"/>
        </w:trPr>
        <w:tc>
          <w:tcPr>
            <w:tcW w:w="4274" w:type="dxa"/>
            <w:gridSpan w:val="2"/>
          </w:tcPr>
          <w:p w14:paraId="33F91984" w14:textId="0DD9ED92"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Network Configuration Diagram </w:t>
            </w:r>
          </w:p>
        </w:tc>
        <w:tc>
          <w:tcPr>
            <w:tcW w:w="4275" w:type="dxa"/>
            <w:gridSpan w:val="2"/>
          </w:tcPr>
          <w:p w14:paraId="7654A2A2"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973A32" w:rsidRPr="00E031C8" w14:paraId="5E7C8F0A" w14:textId="77777777" w:rsidTr="00537007">
        <w:trPr>
          <w:trHeight w:val="165"/>
          <w:jc w:val="center"/>
        </w:trPr>
        <w:tc>
          <w:tcPr>
            <w:tcW w:w="4274" w:type="dxa"/>
            <w:gridSpan w:val="2"/>
          </w:tcPr>
          <w:p w14:paraId="0638822B" w14:textId="5FF3D923" w:rsidR="00973A32" w:rsidRPr="00E031C8" w:rsidRDefault="00973A32"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RTU Panel GA Drawings (General Arrangement)</w:t>
            </w:r>
          </w:p>
        </w:tc>
        <w:tc>
          <w:tcPr>
            <w:tcW w:w="4275" w:type="dxa"/>
            <w:gridSpan w:val="2"/>
          </w:tcPr>
          <w:p w14:paraId="40E64F4A" w14:textId="24A84E69" w:rsidR="00973A32" w:rsidRPr="00E031C8" w:rsidRDefault="00973A32"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973A32" w:rsidRPr="00E031C8" w14:paraId="09DC0650" w14:textId="77777777" w:rsidTr="00537007">
        <w:trPr>
          <w:trHeight w:val="165"/>
          <w:jc w:val="center"/>
        </w:trPr>
        <w:tc>
          <w:tcPr>
            <w:tcW w:w="4274" w:type="dxa"/>
            <w:gridSpan w:val="2"/>
          </w:tcPr>
          <w:p w14:paraId="64EAA23D" w14:textId="1FECC639" w:rsidR="00973A32" w:rsidRPr="00E031C8" w:rsidRDefault="00973A32"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Panel Wiring Diagrams and Panel Layout Drawings</w:t>
            </w:r>
          </w:p>
        </w:tc>
        <w:tc>
          <w:tcPr>
            <w:tcW w:w="4275" w:type="dxa"/>
            <w:gridSpan w:val="2"/>
          </w:tcPr>
          <w:p w14:paraId="185ED9F3" w14:textId="67D4CA7D" w:rsidR="00973A32" w:rsidRPr="00E031C8" w:rsidRDefault="00973A32"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0F2D5310" w14:textId="77777777" w:rsidTr="00537007">
        <w:trPr>
          <w:trHeight w:val="165"/>
          <w:jc w:val="center"/>
        </w:trPr>
        <w:tc>
          <w:tcPr>
            <w:tcW w:w="4274" w:type="dxa"/>
            <w:gridSpan w:val="2"/>
          </w:tcPr>
          <w:p w14:paraId="41C3ACBF" w14:textId="6C25AAC8"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Interconnection List </w:t>
            </w:r>
          </w:p>
        </w:tc>
        <w:tc>
          <w:tcPr>
            <w:tcW w:w="4275" w:type="dxa"/>
            <w:gridSpan w:val="2"/>
          </w:tcPr>
          <w:p w14:paraId="0AC6FEE5"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04B95FA7" w14:textId="77777777" w:rsidTr="00537007">
        <w:trPr>
          <w:trHeight w:val="305"/>
          <w:jc w:val="center"/>
        </w:trPr>
        <w:tc>
          <w:tcPr>
            <w:tcW w:w="4274" w:type="dxa"/>
            <w:gridSpan w:val="2"/>
          </w:tcPr>
          <w:p w14:paraId="58D8454F" w14:textId="586C0FD7"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Site Installation drawings and procedures </w:t>
            </w:r>
          </w:p>
        </w:tc>
        <w:tc>
          <w:tcPr>
            <w:tcW w:w="4275" w:type="dxa"/>
            <w:gridSpan w:val="2"/>
          </w:tcPr>
          <w:p w14:paraId="7BE7BFE3"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At least 3 months prior to the related site installation works </w:t>
            </w:r>
          </w:p>
        </w:tc>
      </w:tr>
      <w:tr w:rsidR="008F4C36" w:rsidRPr="00E031C8" w14:paraId="5BD5543E" w14:textId="77777777" w:rsidTr="00537007">
        <w:trPr>
          <w:trHeight w:val="165"/>
          <w:jc w:val="center"/>
        </w:trPr>
        <w:tc>
          <w:tcPr>
            <w:tcW w:w="4274" w:type="dxa"/>
            <w:gridSpan w:val="2"/>
          </w:tcPr>
          <w:p w14:paraId="56974AA1" w14:textId="581C5D15"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Equipment Manuals </w:t>
            </w:r>
          </w:p>
        </w:tc>
        <w:tc>
          <w:tcPr>
            <w:tcW w:w="4275" w:type="dxa"/>
            <w:gridSpan w:val="2"/>
          </w:tcPr>
          <w:p w14:paraId="0516EED7"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7453C76A" w14:textId="77777777" w:rsidTr="00537007">
        <w:trPr>
          <w:trHeight w:val="165"/>
          <w:jc w:val="center"/>
        </w:trPr>
        <w:tc>
          <w:tcPr>
            <w:tcW w:w="4274" w:type="dxa"/>
            <w:gridSpan w:val="2"/>
          </w:tcPr>
          <w:p w14:paraId="220DB9D3" w14:textId="2F80F11F"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List of Deliverable Software </w:t>
            </w:r>
          </w:p>
        </w:tc>
        <w:tc>
          <w:tcPr>
            <w:tcW w:w="4275" w:type="dxa"/>
            <w:gridSpan w:val="2"/>
          </w:tcPr>
          <w:p w14:paraId="039E8B54"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5CF0E42C" w14:textId="77777777" w:rsidTr="00537007">
        <w:trPr>
          <w:trHeight w:val="165"/>
          <w:jc w:val="center"/>
        </w:trPr>
        <w:tc>
          <w:tcPr>
            <w:tcW w:w="4274" w:type="dxa"/>
            <w:gridSpan w:val="2"/>
          </w:tcPr>
          <w:p w14:paraId="4D162CA9" w14:textId="0DD5BCFF"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Software Functional Description </w:t>
            </w:r>
          </w:p>
        </w:tc>
        <w:tc>
          <w:tcPr>
            <w:tcW w:w="4275" w:type="dxa"/>
            <w:gridSpan w:val="2"/>
          </w:tcPr>
          <w:p w14:paraId="66BC32AC"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5D331D2D" w14:textId="77777777" w:rsidTr="00537007">
        <w:trPr>
          <w:trHeight w:val="165"/>
          <w:jc w:val="center"/>
        </w:trPr>
        <w:tc>
          <w:tcPr>
            <w:tcW w:w="4274" w:type="dxa"/>
            <w:gridSpan w:val="2"/>
          </w:tcPr>
          <w:p w14:paraId="206E5736" w14:textId="2213758C"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Software Requirement Matrix </w:t>
            </w:r>
          </w:p>
        </w:tc>
        <w:tc>
          <w:tcPr>
            <w:tcW w:w="4275" w:type="dxa"/>
            <w:gridSpan w:val="2"/>
          </w:tcPr>
          <w:p w14:paraId="44146352"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03D02FA5" w14:textId="77777777" w:rsidTr="00537007">
        <w:trPr>
          <w:trHeight w:val="165"/>
          <w:jc w:val="center"/>
        </w:trPr>
        <w:tc>
          <w:tcPr>
            <w:tcW w:w="4274" w:type="dxa"/>
            <w:gridSpan w:val="2"/>
          </w:tcPr>
          <w:p w14:paraId="0CF31FC4" w14:textId="7D755078"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Cyber Security </w:t>
            </w:r>
          </w:p>
        </w:tc>
        <w:tc>
          <w:tcPr>
            <w:tcW w:w="4275" w:type="dxa"/>
            <w:gridSpan w:val="2"/>
          </w:tcPr>
          <w:p w14:paraId="66166291"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932615" w:rsidRPr="00E031C8" w14:paraId="5BCE5A90" w14:textId="77777777" w:rsidTr="00537007">
        <w:trPr>
          <w:trHeight w:val="165"/>
          <w:jc w:val="center"/>
        </w:trPr>
        <w:tc>
          <w:tcPr>
            <w:tcW w:w="4274" w:type="dxa"/>
            <w:gridSpan w:val="2"/>
          </w:tcPr>
          <w:p w14:paraId="20C8FD76" w14:textId="5783422A" w:rsidR="00932615" w:rsidRPr="00E031C8" w:rsidRDefault="00932615"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Cybersecurity Risk Assessment Report, Firewall and Access Control Policies, Security Test Plan &amp; Results</w:t>
            </w:r>
          </w:p>
        </w:tc>
        <w:tc>
          <w:tcPr>
            <w:tcW w:w="4275" w:type="dxa"/>
            <w:gridSpan w:val="2"/>
          </w:tcPr>
          <w:p w14:paraId="59B04EDD" w14:textId="7D0703FB" w:rsidR="00932615" w:rsidRPr="00E031C8" w:rsidRDefault="00932615"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Design phase</w:t>
            </w:r>
          </w:p>
        </w:tc>
      </w:tr>
      <w:tr w:rsidR="008F4C36" w:rsidRPr="00E031C8" w14:paraId="45D9F738" w14:textId="77777777" w:rsidTr="00537007">
        <w:trPr>
          <w:trHeight w:val="451"/>
          <w:jc w:val="center"/>
        </w:trPr>
        <w:tc>
          <w:tcPr>
            <w:tcW w:w="4274" w:type="dxa"/>
            <w:gridSpan w:val="2"/>
          </w:tcPr>
          <w:p w14:paraId="64C06DAF" w14:textId="57AF574D"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Testing Procedures for FAT, Local Site Testing, Site Acceptance Testing, Point to Point Testing, etc. </w:t>
            </w:r>
          </w:p>
        </w:tc>
        <w:tc>
          <w:tcPr>
            <w:tcW w:w="4275" w:type="dxa"/>
            <w:gridSpan w:val="2"/>
          </w:tcPr>
          <w:p w14:paraId="453CBAE0"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At least 3 months prior to the related scheduled formal Tests </w:t>
            </w:r>
          </w:p>
        </w:tc>
      </w:tr>
      <w:tr w:rsidR="00932615" w:rsidRPr="00E031C8" w14:paraId="682C1DA2" w14:textId="77777777" w:rsidTr="00537007">
        <w:trPr>
          <w:trHeight w:val="451"/>
          <w:jc w:val="center"/>
        </w:trPr>
        <w:tc>
          <w:tcPr>
            <w:tcW w:w="4274" w:type="dxa"/>
            <w:gridSpan w:val="2"/>
          </w:tcPr>
          <w:p w14:paraId="68344EAF" w14:textId="73F594F0" w:rsidR="00932615" w:rsidRPr="00E031C8" w:rsidRDefault="00932615"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Training Materials / Presentations, and Competency Matrix / Attendance Sheet</w:t>
            </w:r>
          </w:p>
        </w:tc>
        <w:tc>
          <w:tcPr>
            <w:tcW w:w="4275" w:type="dxa"/>
            <w:gridSpan w:val="2"/>
          </w:tcPr>
          <w:p w14:paraId="39BB7960" w14:textId="24B4E113" w:rsidR="00932615" w:rsidRPr="00E031C8" w:rsidRDefault="00932615"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At least 1 month1 prior to the related scheduled formal Tests</w:t>
            </w:r>
          </w:p>
        </w:tc>
      </w:tr>
      <w:tr w:rsidR="008F4C36" w:rsidRPr="00E031C8" w14:paraId="41BE1574" w14:textId="77777777" w:rsidTr="00537007">
        <w:trPr>
          <w:trHeight w:val="450"/>
          <w:jc w:val="center"/>
        </w:trPr>
        <w:tc>
          <w:tcPr>
            <w:tcW w:w="4274" w:type="dxa"/>
            <w:gridSpan w:val="2"/>
          </w:tcPr>
          <w:p w14:paraId="55EE02FF" w14:textId="39059B13"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Design Documents for all delivered systems, for each site subject to the Employer’s approval </w:t>
            </w:r>
          </w:p>
        </w:tc>
        <w:tc>
          <w:tcPr>
            <w:tcW w:w="4275" w:type="dxa"/>
            <w:gridSpan w:val="2"/>
          </w:tcPr>
          <w:p w14:paraId="26F5E0CE"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06F06644" w14:textId="77777777" w:rsidTr="00537007">
        <w:trPr>
          <w:trHeight w:val="165"/>
          <w:jc w:val="center"/>
        </w:trPr>
        <w:tc>
          <w:tcPr>
            <w:tcW w:w="4274" w:type="dxa"/>
            <w:gridSpan w:val="2"/>
          </w:tcPr>
          <w:p w14:paraId="3449DC15" w14:textId="2460ABA5"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Server rooms layout </w:t>
            </w:r>
          </w:p>
        </w:tc>
        <w:tc>
          <w:tcPr>
            <w:tcW w:w="4275" w:type="dxa"/>
            <w:gridSpan w:val="2"/>
          </w:tcPr>
          <w:p w14:paraId="108CDC69"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0CD4BA80" w14:textId="77777777" w:rsidTr="00537007">
        <w:trPr>
          <w:trHeight w:val="165"/>
          <w:jc w:val="center"/>
        </w:trPr>
        <w:tc>
          <w:tcPr>
            <w:tcW w:w="4274" w:type="dxa"/>
            <w:gridSpan w:val="2"/>
          </w:tcPr>
          <w:p w14:paraId="4F8FE212" w14:textId="1B88E1A5"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Control rooms layout </w:t>
            </w:r>
          </w:p>
        </w:tc>
        <w:tc>
          <w:tcPr>
            <w:tcW w:w="4275" w:type="dxa"/>
            <w:gridSpan w:val="2"/>
          </w:tcPr>
          <w:p w14:paraId="5DE09C30"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36DAC0B5" w14:textId="77777777" w:rsidTr="00537007">
        <w:trPr>
          <w:trHeight w:val="305"/>
          <w:jc w:val="center"/>
        </w:trPr>
        <w:tc>
          <w:tcPr>
            <w:tcW w:w="4274" w:type="dxa"/>
            <w:gridSpan w:val="2"/>
          </w:tcPr>
          <w:p w14:paraId="58038AE7" w14:textId="5BF239EA"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Power Supply, Single Line Diagram, load calculation for UPS systems </w:t>
            </w:r>
          </w:p>
        </w:tc>
        <w:tc>
          <w:tcPr>
            <w:tcW w:w="4275" w:type="dxa"/>
            <w:gridSpan w:val="2"/>
          </w:tcPr>
          <w:p w14:paraId="1AF4A7EC"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39E1E4D3" w14:textId="77777777" w:rsidTr="00537007">
        <w:trPr>
          <w:trHeight w:val="741"/>
          <w:jc w:val="center"/>
        </w:trPr>
        <w:tc>
          <w:tcPr>
            <w:tcW w:w="4274" w:type="dxa"/>
            <w:gridSpan w:val="2"/>
          </w:tcPr>
          <w:p w14:paraId="011FAD89" w14:textId="4DC03E83"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Test Records including Variance Recording and Resolution for FAT, Local Site Testing, Site Acceptance Testing, Point to Point Testing, End to End testing, etc. </w:t>
            </w:r>
          </w:p>
        </w:tc>
        <w:tc>
          <w:tcPr>
            <w:tcW w:w="4275" w:type="dxa"/>
            <w:gridSpan w:val="2"/>
          </w:tcPr>
          <w:p w14:paraId="375102B7"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In due time in accordance with the approved schedule </w:t>
            </w:r>
          </w:p>
        </w:tc>
      </w:tr>
      <w:tr w:rsidR="008F4C36" w:rsidRPr="00E031C8" w14:paraId="511B9C0F" w14:textId="77777777" w:rsidTr="00537007">
        <w:trPr>
          <w:trHeight w:val="165"/>
          <w:jc w:val="center"/>
        </w:trPr>
        <w:tc>
          <w:tcPr>
            <w:tcW w:w="4274" w:type="dxa"/>
            <w:gridSpan w:val="2"/>
          </w:tcPr>
          <w:p w14:paraId="2A143664" w14:textId="64434859"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User Manuals </w:t>
            </w:r>
          </w:p>
        </w:tc>
        <w:tc>
          <w:tcPr>
            <w:tcW w:w="4275" w:type="dxa"/>
            <w:gridSpan w:val="2"/>
          </w:tcPr>
          <w:p w14:paraId="64775598"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48203441" w14:textId="77777777" w:rsidTr="00537007">
        <w:trPr>
          <w:trHeight w:val="165"/>
          <w:jc w:val="center"/>
        </w:trPr>
        <w:tc>
          <w:tcPr>
            <w:tcW w:w="4274" w:type="dxa"/>
            <w:gridSpan w:val="2"/>
          </w:tcPr>
          <w:p w14:paraId="2B3EBE3F" w14:textId="3F74195E"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Maintenance Manuals </w:t>
            </w:r>
          </w:p>
        </w:tc>
        <w:tc>
          <w:tcPr>
            <w:tcW w:w="4275" w:type="dxa"/>
            <w:gridSpan w:val="2"/>
          </w:tcPr>
          <w:p w14:paraId="211545B7"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4C1A614E" w14:textId="77777777" w:rsidTr="00537007">
        <w:trPr>
          <w:trHeight w:val="305"/>
          <w:jc w:val="center"/>
        </w:trPr>
        <w:tc>
          <w:tcPr>
            <w:tcW w:w="4274" w:type="dxa"/>
            <w:gridSpan w:val="2"/>
          </w:tcPr>
          <w:p w14:paraId="168172FD" w14:textId="03132C4F"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As-built Documents </w:t>
            </w:r>
          </w:p>
        </w:tc>
        <w:tc>
          <w:tcPr>
            <w:tcW w:w="4275" w:type="dxa"/>
            <w:gridSpan w:val="2"/>
          </w:tcPr>
          <w:p w14:paraId="7F25116C"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Before Take Over Acceptance Certificate </w:t>
            </w:r>
          </w:p>
        </w:tc>
      </w:tr>
      <w:tr w:rsidR="008F4C36" w:rsidRPr="00E031C8" w14:paraId="3198E6F8" w14:textId="77777777" w:rsidTr="00537007">
        <w:trPr>
          <w:trHeight w:val="451"/>
          <w:jc w:val="center"/>
        </w:trPr>
        <w:tc>
          <w:tcPr>
            <w:tcW w:w="4274" w:type="dxa"/>
            <w:gridSpan w:val="2"/>
          </w:tcPr>
          <w:p w14:paraId="2B13DDF4" w14:textId="75154D8A" w:rsidR="008F4C36" w:rsidRPr="00E031C8" w:rsidRDefault="008F4C36" w:rsidP="00537007">
            <w:pPr>
              <w:autoSpaceDE w:val="0"/>
              <w:autoSpaceDN w:val="0"/>
              <w:adjustRightInd w:val="0"/>
              <w:spacing w:before="120" w:after="120"/>
              <w:ind w:right="810"/>
              <w:rPr>
                <w:rFonts w:asciiTheme="minorHAnsi" w:hAnsiTheme="minorHAnsi" w:cstheme="minorHAnsi"/>
                <w:color w:val="000000"/>
                <w:sz w:val="22"/>
                <w:szCs w:val="22"/>
              </w:rPr>
            </w:pPr>
            <w:r w:rsidRPr="00E031C8">
              <w:rPr>
                <w:rFonts w:asciiTheme="minorHAnsi" w:hAnsiTheme="minorHAnsi" w:cstheme="minorHAnsi"/>
                <w:color w:val="001A6F"/>
                <w:sz w:val="22"/>
                <w:szCs w:val="22"/>
              </w:rPr>
              <w:t xml:space="preserve">Power consumption list for all the equipment for Control Centre and each site </w:t>
            </w:r>
          </w:p>
        </w:tc>
        <w:tc>
          <w:tcPr>
            <w:tcW w:w="4275" w:type="dxa"/>
            <w:gridSpan w:val="2"/>
          </w:tcPr>
          <w:p w14:paraId="3436B3B5"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8F4C36" w:rsidRPr="00E031C8" w14:paraId="0BF5D93A" w14:textId="77777777" w:rsidTr="00537007">
        <w:trPr>
          <w:trHeight w:val="165"/>
          <w:jc w:val="center"/>
        </w:trPr>
        <w:tc>
          <w:tcPr>
            <w:tcW w:w="4274" w:type="dxa"/>
            <w:gridSpan w:val="2"/>
          </w:tcPr>
          <w:p w14:paraId="51E1851F" w14:textId="79055FD0"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Detailed Spare Parts List </w:t>
            </w:r>
          </w:p>
        </w:tc>
        <w:tc>
          <w:tcPr>
            <w:tcW w:w="4275" w:type="dxa"/>
            <w:gridSpan w:val="2"/>
          </w:tcPr>
          <w:p w14:paraId="53BCC59C" w14:textId="77777777" w:rsidR="008F4C36" w:rsidRPr="00E031C8" w:rsidRDefault="008F4C36"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 xml:space="preserve">Design phase </w:t>
            </w:r>
          </w:p>
        </w:tc>
      </w:tr>
      <w:tr w:rsidR="00932615" w:rsidRPr="00E031C8" w14:paraId="08BF91F6" w14:textId="77777777" w:rsidTr="00537007">
        <w:trPr>
          <w:trHeight w:val="165"/>
          <w:jc w:val="center"/>
        </w:trPr>
        <w:tc>
          <w:tcPr>
            <w:tcW w:w="4274" w:type="dxa"/>
            <w:gridSpan w:val="2"/>
          </w:tcPr>
          <w:p w14:paraId="5D3AE697" w14:textId="47EB47DB" w:rsidR="00932615" w:rsidRPr="00E031C8" w:rsidRDefault="00932615"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Handover Checklist, Maintenance Schedules &amp; Procedures, Spare Parts Replacement Procedures, and Failure Recovery Procedures</w:t>
            </w:r>
          </w:p>
        </w:tc>
        <w:tc>
          <w:tcPr>
            <w:tcW w:w="4275" w:type="dxa"/>
            <w:gridSpan w:val="2"/>
          </w:tcPr>
          <w:p w14:paraId="37AD270B" w14:textId="47EF4C53" w:rsidR="00932615" w:rsidRPr="00E031C8" w:rsidRDefault="00932615" w:rsidP="00537007">
            <w:pPr>
              <w:autoSpaceDE w:val="0"/>
              <w:autoSpaceDN w:val="0"/>
              <w:adjustRightInd w:val="0"/>
              <w:spacing w:before="120" w:after="120"/>
              <w:ind w:right="810"/>
              <w:rPr>
                <w:rFonts w:asciiTheme="minorHAnsi" w:hAnsiTheme="minorHAnsi" w:cstheme="minorHAnsi"/>
                <w:color w:val="001A6F"/>
                <w:sz w:val="22"/>
                <w:szCs w:val="22"/>
              </w:rPr>
            </w:pPr>
            <w:r w:rsidRPr="00E031C8">
              <w:rPr>
                <w:rFonts w:asciiTheme="minorHAnsi" w:hAnsiTheme="minorHAnsi" w:cstheme="minorHAnsi"/>
                <w:color w:val="001A6F"/>
                <w:sz w:val="22"/>
                <w:szCs w:val="22"/>
              </w:rPr>
              <w:t>Design phase</w:t>
            </w:r>
          </w:p>
        </w:tc>
      </w:tr>
      <w:tr w:rsidR="008F4C36" w:rsidRPr="00E031C8" w14:paraId="4D95594E" w14:textId="77777777" w:rsidTr="00537007">
        <w:trPr>
          <w:trHeight w:val="160"/>
          <w:jc w:val="center"/>
        </w:trPr>
        <w:tc>
          <w:tcPr>
            <w:tcW w:w="4248" w:type="dxa"/>
          </w:tcPr>
          <w:p w14:paraId="3BA11F42" w14:textId="77777777" w:rsidR="008F4C36" w:rsidRPr="00E031C8" w:rsidRDefault="008F4C36" w:rsidP="00537007">
            <w:pPr>
              <w:autoSpaceDE w:val="0"/>
              <w:autoSpaceDN w:val="0"/>
              <w:adjustRightInd w:val="0"/>
              <w:spacing w:before="120" w:after="120"/>
              <w:ind w:right="810"/>
              <w:rPr>
                <w:rFonts w:asciiTheme="minorHAnsi" w:hAnsiTheme="minorHAnsi" w:cstheme="minorHAnsi"/>
                <w:sz w:val="22"/>
                <w:szCs w:val="22"/>
              </w:rPr>
            </w:pPr>
            <w:r w:rsidRPr="00E031C8">
              <w:rPr>
                <w:rFonts w:asciiTheme="minorHAnsi" w:hAnsiTheme="minorHAnsi" w:cstheme="minorHAnsi"/>
                <w:color w:val="001A6F"/>
                <w:sz w:val="22"/>
                <w:szCs w:val="22"/>
              </w:rPr>
              <w:t>Detailed Test Equipment and Tools List</w:t>
            </w:r>
            <w:r w:rsidRPr="00E031C8">
              <w:rPr>
                <w:rFonts w:asciiTheme="minorHAnsi" w:eastAsia="Calibri" w:hAnsiTheme="minorHAnsi" w:cstheme="minorHAnsi"/>
                <w:sz w:val="22"/>
                <w:szCs w:val="22"/>
              </w:rPr>
              <w:t xml:space="preserve"> </w:t>
            </w:r>
          </w:p>
        </w:tc>
        <w:tc>
          <w:tcPr>
            <w:tcW w:w="4297" w:type="dxa"/>
            <w:gridSpan w:val="3"/>
          </w:tcPr>
          <w:p w14:paraId="2F38FF18" w14:textId="77777777" w:rsidR="008F4C36" w:rsidRPr="00E031C8" w:rsidRDefault="008F4C36" w:rsidP="00537007">
            <w:pPr>
              <w:autoSpaceDE w:val="0"/>
              <w:autoSpaceDN w:val="0"/>
              <w:adjustRightInd w:val="0"/>
              <w:spacing w:before="120" w:after="120"/>
              <w:ind w:right="810"/>
              <w:rPr>
                <w:rFonts w:asciiTheme="minorHAnsi" w:hAnsiTheme="minorHAnsi" w:cstheme="minorHAnsi"/>
                <w:sz w:val="22"/>
                <w:szCs w:val="22"/>
              </w:rPr>
            </w:pPr>
            <w:r w:rsidRPr="00E031C8">
              <w:rPr>
                <w:rFonts w:asciiTheme="minorHAnsi" w:hAnsiTheme="minorHAnsi" w:cstheme="minorHAnsi"/>
                <w:color w:val="001A6F"/>
                <w:sz w:val="22"/>
                <w:szCs w:val="22"/>
              </w:rPr>
              <w:t>Design phase</w:t>
            </w:r>
            <w:r w:rsidRPr="00E031C8">
              <w:rPr>
                <w:rFonts w:asciiTheme="minorHAnsi" w:eastAsia="Calibri" w:hAnsiTheme="minorHAnsi" w:cstheme="minorHAnsi"/>
                <w:sz w:val="22"/>
                <w:szCs w:val="22"/>
              </w:rPr>
              <w:t xml:space="preserve"> </w:t>
            </w:r>
          </w:p>
        </w:tc>
      </w:tr>
      <w:tr w:rsidR="00973A32" w:rsidRPr="00E031C8" w14:paraId="05FD1281" w14:textId="77777777" w:rsidTr="00537007">
        <w:trPr>
          <w:trHeight w:val="305"/>
          <w:jc w:val="center"/>
        </w:trPr>
        <w:tc>
          <w:tcPr>
            <w:tcW w:w="8545" w:type="dxa"/>
            <w:gridSpan w:val="4"/>
          </w:tcPr>
          <w:p w14:paraId="47CBFA7C" w14:textId="5A5BED68" w:rsidR="008F4C36" w:rsidRPr="00E031C8" w:rsidRDefault="008F4C36" w:rsidP="00537007">
            <w:pPr>
              <w:autoSpaceDE w:val="0"/>
              <w:autoSpaceDN w:val="0"/>
              <w:adjustRightInd w:val="0"/>
              <w:spacing w:before="120" w:after="120"/>
              <w:ind w:right="810"/>
              <w:rPr>
                <w:rFonts w:asciiTheme="minorHAnsi" w:hAnsiTheme="minorHAnsi" w:cstheme="minorHAnsi"/>
                <w:sz w:val="22"/>
                <w:szCs w:val="22"/>
              </w:rPr>
            </w:pPr>
            <w:r w:rsidRPr="00E031C8">
              <w:rPr>
                <w:rFonts w:asciiTheme="minorHAnsi" w:hAnsiTheme="minorHAnsi" w:cstheme="minorHAnsi"/>
                <w:color w:val="001A6F"/>
                <w:sz w:val="22"/>
                <w:szCs w:val="22"/>
              </w:rPr>
              <w:t>Other Documents to be defined during the initial stage of the project</w:t>
            </w:r>
            <w:r w:rsidRPr="00E031C8">
              <w:rPr>
                <w:rFonts w:asciiTheme="minorHAnsi" w:eastAsia="Calibri" w:hAnsiTheme="minorHAnsi" w:cstheme="minorHAnsi"/>
                <w:sz w:val="22"/>
                <w:szCs w:val="22"/>
              </w:rPr>
              <w:t xml:space="preserve"> </w:t>
            </w:r>
          </w:p>
        </w:tc>
      </w:tr>
    </w:tbl>
    <w:p w14:paraId="28EB4AEE" w14:textId="77777777" w:rsidR="002414B4" w:rsidRPr="00E031C8" w:rsidRDefault="002414B4" w:rsidP="00537007">
      <w:pPr>
        <w:pStyle w:val="Heading20"/>
      </w:pPr>
      <w:bookmarkStart w:id="54" w:name="_Toc204800518"/>
      <w:r w:rsidRPr="00E031C8">
        <w:t>DOCUMENT FORMAT</w:t>
      </w:r>
      <w:bookmarkEnd w:id="54"/>
      <w:r w:rsidRPr="00E031C8">
        <w:t xml:space="preserve"> </w:t>
      </w:r>
    </w:p>
    <w:p w14:paraId="2D24E3DA" w14:textId="77777777" w:rsidR="004C4519"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 xml:space="preserve">All the technical documents to be submitted shall be provided on standard ‘A’ size sheets and shall be presented in a durable binding which shall be suitable for stacking on shelves. </w:t>
      </w:r>
    </w:p>
    <w:p w14:paraId="39DDBE99" w14:textId="2ECA978E" w:rsidR="002414B4"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 xml:space="preserve">The title of each document shall be clearly marked on the front cover and spine, adequate and standardized coversheets, reference numbers, titles, submission dates, revised dates, etc, shall be included. Each page of each document shall be uniquely identifiable. </w:t>
      </w:r>
    </w:p>
    <w:p w14:paraId="0AE5B60C" w14:textId="7D744A4A" w:rsidR="002414B4"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 xml:space="preserve">All documents shall be submitted in English and translated copy into Russian language. </w:t>
      </w:r>
    </w:p>
    <w:p w14:paraId="2985A242" w14:textId="23F67D44" w:rsidR="002414B4"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 xml:space="preserve">Parameters specified on the drawings and documents shall be in metric units. </w:t>
      </w:r>
    </w:p>
    <w:p w14:paraId="06AE84CA" w14:textId="62B21DE1" w:rsidR="002414B4"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 xml:space="preserve">All documents shall be supplied each with two (2) hardcopies and one (1) softcopies. </w:t>
      </w:r>
    </w:p>
    <w:p w14:paraId="7028DF72" w14:textId="7B19F8B9" w:rsidR="002414B4" w:rsidRPr="00E031C8" w:rsidRDefault="005C4049"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Electronic version of d</w:t>
      </w:r>
      <w:r w:rsidR="002414B4" w:rsidRPr="00E031C8">
        <w:rPr>
          <w:rFonts w:asciiTheme="minorHAnsi" w:hAnsiTheme="minorHAnsi" w:cstheme="minorHAnsi"/>
        </w:rPr>
        <w:t xml:space="preserve">ocuments shall be provided via standard third-party editable format (PDF, Microsoft Word) and drawing software such as AutoCAD. </w:t>
      </w:r>
    </w:p>
    <w:p w14:paraId="6B10FCBE" w14:textId="6145F4E7" w:rsidR="002414B4"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 xml:space="preserve">Documents delivered on softcopy media shall be formatted for printing on A4 size paper, any other standard format (A0, A1, A2, A3) when more appropriate. </w:t>
      </w:r>
    </w:p>
    <w:p w14:paraId="05BCE742" w14:textId="71F5D5EF" w:rsidR="002414B4" w:rsidRPr="00E031C8" w:rsidRDefault="002414B4" w:rsidP="00537007">
      <w:pPr>
        <w:pStyle w:val="EDFlist"/>
        <w:tabs>
          <w:tab w:val="left" w:pos="8190"/>
        </w:tabs>
        <w:spacing w:before="120" w:after="120"/>
        <w:ind w:right="0"/>
        <w:rPr>
          <w:rFonts w:asciiTheme="minorHAnsi" w:hAnsiTheme="minorHAnsi" w:cstheme="minorHAnsi"/>
        </w:rPr>
      </w:pPr>
      <w:r w:rsidRPr="00E031C8">
        <w:rPr>
          <w:rFonts w:asciiTheme="minorHAnsi" w:hAnsiTheme="minorHAnsi" w:cstheme="minorHAnsi"/>
        </w:rPr>
        <w:t>All documents shall be made available for consultation and download on the required on-line/web-based electronic documents management system</w:t>
      </w:r>
      <w:r w:rsidR="005C4049" w:rsidRPr="00E031C8">
        <w:rPr>
          <w:rFonts w:asciiTheme="minorHAnsi" w:hAnsiTheme="minorHAnsi" w:cstheme="minorHAnsi"/>
        </w:rPr>
        <w:t xml:space="preserve"> to be established by the Supplier and shall permit sharing documentation with the World Bank</w:t>
      </w:r>
      <w:r w:rsidRPr="00E031C8">
        <w:rPr>
          <w:rFonts w:asciiTheme="minorHAnsi" w:hAnsiTheme="minorHAnsi" w:cstheme="minorHAnsi"/>
        </w:rPr>
        <w:t xml:space="preserve">. </w:t>
      </w:r>
    </w:p>
    <w:p w14:paraId="376E76FF" w14:textId="330AF598" w:rsidR="00494501" w:rsidRPr="00494501" w:rsidRDefault="00A04F2F" w:rsidP="00537007">
      <w:pPr>
        <w:pStyle w:val="Heading20"/>
      </w:pPr>
      <w:bookmarkStart w:id="55" w:name="_Toc204800519"/>
      <w:r w:rsidRPr="00E031C8">
        <w:t>As-built Documents</w:t>
      </w:r>
      <w:bookmarkEnd w:id="55"/>
    </w:p>
    <w:p w14:paraId="6BB872FB" w14:textId="7ACEED80" w:rsidR="00A04F2F" w:rsidRPr="00E031C8" w:rsidRDefault="00A04F2F" w:rsidP="00537007">
      <w:pPr>
        <w:pStyle w:val="EDFlist"/>
        <w:tabs>
          <w:tab w:val="left" w:pos="8370"/>
        </w:tabs>
        <w:spacing w:before="120" w:after="120"/>
        <w:ind w:right="0"/>
        <w:rPr>
          <w:rFonts w:asciiTheme="minorHAnsi" w:hAnsiTheme="minorHAnsi" w:cstheme="minorHAnsi"/>
        </w:rPr>
      </w:pPr>
      <w:r w:rsidRPr="00E031C8">
        <w:rPr>
          <w:rFonts w:asciiTheme="minorHAnsi" w:hAnsiTheme="minorHAnsi" w:cstheme="minorHAnsi"/>
        </w:rPr>
        <w:t xml:space="preserve">The </w:t>
      </w:r>
      <w:r w:rsidR="00422F81" w:rsidRPr="00E031C8">
        <w:rPr>
          <w:rFonts w:asciiTheme="minorHAnsi" w:hAnsiTheme="minorHAnsi" w:cstheme="minorHAnsi"/>
        </w:rPr>
        <w:t>Proposer</w:t>
      </w:r>
      <w:r w:rsidRPr="00E031C8">
        <w:rPr>
          <w:rFonts w:asciiTheme="minorHAnsi" w:hAnsiTheme="minorHAnsi" w:cstheme="minorHAnsi"/>
        </w:rPr>
        <w:t xml:space="preserve"> shall prepare the final As-built drawings and documents for all the executed works.</w:t>
      </w:r>
    </w:p>
    <w:p w14:paraId="1E2002E5" w14:textId="2B8417A7" w:rsidR="00A04F2F" w:rsidRPr="00E031C8" w:rsidRDefault="00A04F2F" w:rsidP="00537007">
      <w:pPr>
        <w:pStyle w:val="EDFlist"/>
        <w:tabs>
          <w:tab w:val="left" w:pos="8370"/>
        </w:tabs>
        <w:spacing w:before="120" w:after="120"/>
        <w:ind w:right="0"/>
        <w:rPr>
          <w:rFonts w:asciiTheme="minorHAnsi" w:hAnsiTheme="minorHAnsi" w:cstheme="minorHAnsi"/>
        </w:rPr>
      </w:pPr>
      <w:r w:rsidRPr="00E031C8">
        <w:rPr>
          <w:rFonts w:asciiTheme="minorHAnsi" w:hAnsiTheme="minorHAnsi" w:cstheme="minorHAnsi"/>
        </w:rPr>
        <w:t>All the documents submitted and approved or reviewed shall be finalized and submitted as “As-built” Documents before TOAC is issued.</w:t>
      </w:r>
    </w:p>
    <w:p w14:paraId="4D1BBA78" w14:textId="4256E7F7" w:rsidR="00A04F2F" w:rsidRPr="00E031C8" w:rsidRDefault="00A04F2F" w:rsidP="00537007">
      <w:pPr>
        <w:pStyle w:val="EDFlist"/>
        <w:tabs>
          <w:tab w:val="left" w:pos="8370"/>
        </w:tabs>
        <w:spacing w:before="120" w:after="120"/>
        <w:ind w:right="0"/>
        <w:rPr>
          <w:rFonts w:asciiTheme="minorHAnsi" w:hAnsiTheme="minorHAnsi" w:cstheme="minorHAnsi"/>
        </w:rPr>
      </w:pPr>
      <w:r w:rsidRPr="00E031C8">
        <w:rPr>
          <w:rFonts w:asciiTheme="minorHAnsi" w:hAnsiTheme="minorHAnsi" w:cstheme="minorHAnsi"/>
        </w:rPr>
        <w:t xml:space="preserve">The </w:t>
      </w:r>
      <w:r w:rsidR="00422F81" w:rsidRPr="00E031C8">
        <w:rPr>
          <w:rFonts w:asciiTheme="minorHAnsi" w:hAnsiTheme="minorHAnsi" w:cstheme="minorHAnsi"/>
        </w:rPr>
        <w:t>Proposer</w:t>
      </w:r>
      <w:r w:rsidRPr="00E031C8">
        <w:rPr>
          <w:rFonts w:asciiTheme="minorHAnsi" w:hAnsiTheme="minorHAnsi" w:cstheme="minorHAnsi"/>
        </w:rPr>
        <w:t xml:space="preserve"> shall, during the course of the execution and before Substantial Completion of the Facilities, prepare and keep up to date a complete set of "as-built" drawings, recording all Permanent Works on a hard copy which shall be corrected daily, if necessary, to show each and every change from the Contract Drawings or approved design drawings/shop drawings and the exact "as-built" locations, sizes and kinds of work etc.. This set of drawings shall be kept on the Site and shall be used only for record purposes. A programme for the issuance of As-built drawings shall be submitted and consented to by the Engineer.</w:t>
      </w:r>
    </w:p>
    <w:p w14:paraId="3BCD7F09" w14:textId="7C724816" w:rsidR="00A04F2F" w:rsidRPr="00E031C8" w:rsidRDefault="00A04F2F" w:rsidP="00537007">
      <w:pPr>
        <w:pStyle w:val="EDFlist"/>
        <w:tabs>
          <w:tab w:val="left" w:pos="8370"/>
        </w:tabs>
        <w:spacing w:before="120" w:after="120"/>
        <w:ind w:right="0"/>
        <w:rPr>
          <w:rFonts w:asciiTheme="minorHAnsi" w:hAnsiTheme="minorHAnsi" w:cstheme="minorHAnsi"/>
        </w:rPr>
      </w:pPr>
      <w:r w:rsidRPr="00E031C8">
        <w:rPr>
          <w:rFonts w:asciiTheme="minorHAnsi" w:hAnsiTheme="minorHAnsi" w:cstheme="minorHAnsi"/>
        </w:rPr>
        <w:t xml:space="preserve">In addition, the </w:t>
      </w:r>
      <w:r w:rsidR="00422F81" w:rsidRPr="00E031C8">
        <w:rPr>
          <w:rFonts w:asciiTheme="minorHAnsi" w:hAnsiTheme="minorHAnsi" w:cstheme="minorHAnsi"/>
        </w:rPr>
        <w:t>Proposer</w:t>
      </w:r>
      <w:r w:rsidRPr="00E031C8">
        <w:rPr>
          <w:rFonts w:asciiTheme="minorHAnsi" w:hAnsiTheme="minorHAnsi" w:cstheme="minorHAnsi"/>
        </w:rPr>
        <w:t xml:space="preserve"> shall, at his own expense, prepare and submit to the "Engineer" "as-built" drawings of the whole of the Facilities Permanent Works required under the Contract and such drawings shall show all Facilities Works as executed. Such drawings shall be prepared for the relevant portions of the works as they are completed and shall be submitted to the "Engineer" for his inspection and approval whenever requested.</w:t>
      </w:r>
    </w:p>
    <w:p w14:paraId="71116B61" w14:textId="1571E897" w:rsidR="00A04F2F" w:rsidRPr="00E031C8" w:rsidRDefault="00A04F2F" w:rsidP="00537007">
      <w:pPr>
        <w:pStyle w:val="EDFlist"/>
        <w:tabs>
          <w:tab w:val="left" w:pos="8550"/>
        </w:tabs>
        <w:spacing w:before="120" w:after="120"/>
        <w:ind w:right="0"/>
        <w:rPr>
          <w:rFonts w:asciiTheme="minorHAnsi" w:hAnsiTheme="minorHAnsi" w:cstheme="minorHAnsi"/>
        </w:rPr>
      </w:pPr>
      <w:r w:rsidRPr="00E031C8">
        <w:rPr>
          <w:rFonts w:asciiTheme="minorHAnsi" w:hAnsiTheme="minorHAnsi" w:cstheme="minorHAnsi"/>
        </w:rPr>
        <w:t>Where the provisions of "as-built" drawings are required by the Employer or Local Authority as a pre-condition to providing the service connections, approval, licenses etc. the "</w:t>
      </w:r>
      <w:r w:rsidR="00422F81" w:rsidRPr="00E031C8">
        <w:rPr>
          <w:rFonts w:asciiTheme="minorHAnsi" w:hAnsiTheme="minorHAnsi" w:cstheme="minorHAnsi"/>
        </w:rPr>
        <w:t>Proposer</w:t>
      </w:r>
      <w:r w:rsidRPr="00E031C8">
        <w:rPr>
          <w:rFonts w:asciiTheme="minorHAnsi" w:hAnsiTheme="minorHAnsi" w:cstheme="minorHAnsi"/>
        </w:rPr>
        <w:t xml:space="preserve">" shall be responsible for submitting these drawings at the correct time and any delays caused by the non-submittal of these drawings will be the responsibility of the </w:t>
      </w:r>
      <w:r w:rsidR="00422F81" w:rsidRPr="00E031C8">
        <w:rPr>
          <w:rFonts w:asciiTheme="minorHAnsi" w:hAnsiTheme="minorHAnsi" w:cstheme="minorHAnsi"/>
        </w:rPr>
        <w:t>Proposer</w:t>
      </w:r>
      <w:r w:rsidRPr="00E031C8">
        <w:rPr>
          <w:rFonts w:asciiTheme="minorHAnsi" w:hAnsiTheme="minorHAnsi" w:cstheme="minorHAnsi"/>
        </w:rPr>
        <w:t>.</w:t>
      </w:r>
    </w:p>
    <w:p w14:paraId="44516332" w14:textId="476DB894" w:rsidR="00A04F2F" w:rsidRPr="00E031C8" w:rsidRDefault="00A04F2F" w:rsidP="00537007">
      <w:pPr>
        <w:pStyle w:val="EDFlist"/>
        <w:tabs>
          <w:tab w:val="left" w:pos="8550"/>
        </w:tabs>
        <w:spacing w:before="120" w:after="120"/>
        <w:ind w:right="0"/>
        <w:rPr>
          <w:rFonts w:asciiTheme="minorHAnsi" w:hAnsiTheme="minorHAnsi" w:cstheme="minorHAnsi"/>
        </w:rPr>
      </w:pPr>
      <w:r w:rsidRPr="00E031C8">
        <w:rPr>
          <w:rFonts w:asciiTheme="minorHAnsi" w:hAnsiTheme="minorHAnsi" w:cstheme="minorHAnsi"/>
        </w:rPr>
        <w:t xml:space="preserve">Prior to commencement of the Tests on Completion, The </w:t>
      </w:r>
      <w:r w:rsidR="00422F81" w:rsidRPr="00E031C8">
        <w:rPr>
          <w:rFonts w:asciiTheme="minorHAnsi" w:hAnsiTheme="minorHAnsi" w:cstheme="minorHAnsi"/>
        </w:rPr>
        <w:t>Proposer</w:t>
      </w:r>
      <w:r w:rsidRPr="00E031C8">
        <w:rPr>
          <w:rFonts w:asciiTheme="minorHAnsi" w:hAnsiTheme="minorHAnsi" w:cstheme="minorHAnsi"/>
        </w:rPr>
        <w:t xml:space="preserve"> shall submit to the Employer in writing, or at such earlier times as may be named in the Specification, the </w:t>
      </w:r>
      <w:r w:rsidR="00422F81" w:rsidRPr="00E031C8">
        <w:rPr>
          <w:rFonts w:asciiTheme="minorHAnsi" w:hAnsiTheme="minorHAnsi" w:cstheme="minorHAnsi"/>
        </w:rPr>
        <w:t>Proposer</w:t>
      </w:r>
      <w:r w:rsidRPr="00E031C8">
        <w:rPr>
          <w:rFonts w:asciiTheme="minorHAnsi" w:hAnsiTheme="minorHAnsi" w:cstheme="minorHAnsi"/>
        </w:rPr>
        <w:t xml:space="preserve"> shall supply to the Engineer provisional operation and maintenance manuals in sufficient details and drawings, as may be necessary to enable the Employer to operate, maintain, dismantle, reassemble, and adjust all parts of the Facilities and provide all necessary technical information, operating manuals etc… Manuals as provided for in the Contract shall be delivered together with the Plant, Equipment or appliance to which they relate in three copies one of which must be an original.</w:t>
      </w:r>
    </w:p>
    <w:p w14:paraId="015751DB" w14:textId="3E1639BD" w:rsidR="00A04F2F" w:rsidRPr="00E031C8" w:rsidRDefault="00A04F2F" w:rsidP="00537007">
      <w:pPr>
        <w:pStyle w:val="EDFlist"/>
        <w:tabs>
          <w:tab w:val="left" w:pos="8370"/>
          <w:tab w:val="left" w:pos="8460"/>
        </w:tabs>
        <w:spacing w:before="120" w:after="120"/>
        <w:ind w:right="90"/>
        <w:rPr>
          <w:rFonts w:asciiTheme="minorHAnsi" w:hAnsiTheme="minorHAnsi" w:cstheme="minorHAnsi"/>
        </w:rPr>
      </w:pPr>
      <w:r w:rsidRPr="00E031C8">
        <w:rPr>
          <w:rFonts w:asciiTheme="minorHAnsi" w:hAnsiTheme="minorHAnsi" w:cstheme="minorHAnsi"/>
        </w:rPr>
        <w:t xml:space="preserve">The </w:t>
      </w:r>
      <w:r w:rsidR="00422F81" w:rsidRPr="00E031C8">
        <w:rPr>
          <w:rFonts w:asciiTheme="minorHAnsi" w:hAnsiTheme="minorHAnsi" w:cstheme="minorHAnsi"/>
        </w:rPr>
        <w:t>Proposer</w:t>
      </w:r>
      <w:r w:rsidRPr="00E031C8">
        <w:rPr>
          <w:rFonts w:asciiTheme="minorHAnsi" w:hAnsiTheme="minorHAnsi" w:cstheme="minorHAnsi"/>
        </w:rPr>
        <w:t xml:space="preserve"> shall submit a digital copy on a USB drive. Furthermore, the </w:t>
      </w:r>
      <w:r w:rsidR="00422F81" w:rsidRPr="00E031C8">
        <w:rPr>
          <w:rFonts w:asciiTheme="minorHAnsi" w:hAnsiTheme="minorHAnsi" w:cstheme="minorHAnsi"/>
        </w:rPr>
        <w:t>Proposer</w:t>
      </w:r>
      <w:r w:rsidRPr="00E031C8">
        <w:rPr>
          <w:rFonts w:asciiTheme="minorHAnsi" w:hAnsiTheme="minorHAnsi" w:cstheme="minorHAnsi"/>
        </w:rPr>
        <w:t xml:space="preserve"> shall provide three original reproducible mother prints of the "as-built" drawings.</w:t>
      </w:r>
    </w:p>
    <w:p w14:paraId="0DEBE620" w14:textId="43EB3FC2" w:rsidR="00A04F2F" w:rsidRPr="00E031C8" w:rsidRDefault="00A04F2F" w:rsidP="00537007">
      <w:pPr>
        <w:pStyle w:val="EDFlist"/>
        <w:tabs>
          <w:tab w:val="left" w:pos="8370"/>
          <w:tab w:val="left" w:pos="8460"/>
        </w:tabs>
        <w:spacing w:before="120" w:after="120"/>
        <w:ind w:right="90"/>
        <w:rPr>
          <w:rFonts w:asciiTheme="minorHAnsi" w:hAnsiTheme="minorHAnsi" w:cstheme="minorHAnsi"/>
        </w:rPr>
      </w:pPr>
      <w:r w:rsidRPr="00E031C8">
        <w:rPr>
          <w:rFonts w:asciiTheme="minorHAnsi" w:hAnsiTheme="minorHAnsi" w:cstheme="minorHAnsi"/>
        </w:rPr>
        <w:t>Prior to the preparation of "as-built" drawings, the "</w:t>
      </w:r>
      <w:r w:rsidR="00422F81" w:rsidRPr="00E031C8">
        <w:rPr>
          <w:rFonts w:asciiTheme="minorHAnsi" w:hAnsiTheme="minorHAnsi" w:cstheme="minorHAnsi"/>
        </w:rPr>
        <w:t>Proposer</w:t>
      </w:r>
      <w:r w:rsidRPr="00E031C8">
        <w:rPr>
          <w:rFonts w:asciiTheme="minorHAnsi" w:hAnsiTheme="minorHAnsi" w:cstheme="minorHAnsi"/>
        </w:rPr>
        <w:t>" shall obtain the approval of the Engineer as to size of drawings, quality of transparent sheets, method of drawing and any other such detail.</w:t>
      </w:r>
    </w:p>
    <w:p w14:paraId="0551EE31" w14:textId="183F1EC9" w:rsidR="00957268" w:rsidRPr="00E031C8" w:rsidRDefault="00A04F2F" w:rsidP="00537007">
      <w:pPr>
        <w:pStyle w:val="EDFlist"/>
        <w:tabs>
          <w:tab w:val="left" w:pos="8370"/>
          <w:tab w:val="left" w:pos="8460"/>
        </w:tabs>
        <w:spacing w:before="120" w:after="120"/>
        <w:ind w:right="90"/>
        <w:rPr>
          <w:rFonts w:asciiTheme="minorHAnsi" w:hAnsiTheme="minorHAnsi" w:cstheme="minorHAnsi"/>
        </w:rPr>
      </w:pPr>
      <w:r w:rsidRPr="00E031C8">
        <w:rPr>
          <w:rFonts w:asciiTheme="minorHAnsi" w:hAnsiTheme="minorHAnsi" w:cstheme="minorHAnsi"/>
        </w:rPr>
        <w:t xml:space="preserve">Failure of the </w:t>
      </w:r>
      <w:r w:rsidR="00422F81" w:rsidRPr="00E031C8">
        <w:rPr>
          <w:rFonts w:asciiTheme="minorHAnsi" w:hAnsiTheme="minorHAnsi" w:cstheme="minorHAnsi"/>
        </w:rPr>
        <w:t>Proposer</w:t>
      </w:r>
      <w:r w:rsidRPr="00E031C8">
        <w:rPr>
          <w:rFonts w:asciiTheme="minorHAnsi" w:hAnsiTheme="minorHAnsi" w:cstheme="minorHAnsi"/>
        </w:rPr>
        <w:t xml:space="preserve"> to prepare and submit the “as-built” and “Operation and Maintenance Manuals” files to the Engineer’s satisfaction, shall result in withholding any progress payment until such time as the </w:t>
      </w:r>
      <w:r w:rsidR="00422F81" w:rsidRPr="00E031C8">
        <w:rPr>
          <w:rFonts w:asciiTheme="minorHAnsi" w:hAnsiTheme="minorHAnsi" w:cstheme="minorHAnsi"/>
        </w:rPr>
        <w:t>Proposer</w:t>
      </w:r>
      <w:r w:rsidRPr="00E031C8">
        <w:rPr>
          <w:rFonts w:asciiTheme="minorHAnsi" w:hAnsiTheme="minorHAnsi" w:cstheme="minorHAnsi"/>
        </w:rPr>
        <w:t xml:space="preserve"> rectifies and provides all requirements under this Sub-clause.</w:t>
      </w:r>
    </w:p>
    <w:bookmarkEnd w:id="4"/>
    <w:p w14:paraId="1A5EF5BD" w14:textId="0075092F" w:rsidR="00C06A38" w:rsidRPr="00E031C8" w:rsidRDefault="00C06A38" w:rsidP="00537007">
      <w:pPr>
        <w:ind w:right="810"/>
        <w:rPr>
          <w:rFonts w:asciiTheme="minorHAnsi" w:hAnsiTheme="minorHAnsi" w:cstheme="minorHAnsi"/>
        </w:rPr>
      </w:pPr>
    </w:p>
    <w:p w14:paraId="24EE04D3" w14:textId="77777777" w:rsidR="00C06A38" w:rsidRPr="00E031C8" w:rsidRDefault="00C06A38" w:rsidP="00537007">
      <w:pPr>
        <w:ind w:right="810"/>
        <w:rPr>
          <w:rFonts w:asciiTheme="minorHAnsi" w:eastAsia="Calibri" w:hAnsiTheme="minorHAnsi" w:cstheme="minorHAnsi"/>
          <w:b/>
          <w:color w:val="000000" w:themeColor="text1"/>
          <w:sz w:val="22"/>
          <w:szCs w:val="22"/>
        </w:rPr>
      </w:pPr>
      <w:r w:rsidRPr="00E031C8">
        <w:rPr>
          <w:rFonts w:asciiTheme="minorHAnsi" w:hAnsiTheme="minorHAnsi" w:cstheme="minorHAnsi"/>
          <w:sz w:val="22"/>
          <w:szCs w:val="22"/>
        </w:rPr>
        <w:br w:type="page"/>
      </w:r>
    </w:p>
    <w:p w14:paraId="5A3BE7B2" w14:textId="3E2CCC6F" w:rsidR="00C06A38" w:rsidRPr="00E031C8" w:rsidRDefault="00C06A38" w:rsidP="00537007">
      <w:pPr>
        <w:pStyle w:val="Heading10"/>
        <w:spacing w:before="120" w:after="120"/>
        <w:ind w:right="810"/>
        <w:rPr>
          <w:rFonts w:asciiTheme="minorHAnsi" w:hAnsiTheme="minorHAnsi" w:cstheme="minorHAnsi"/>
          <w:sz w:val="22"/>
          <w:szCs w:val="22"/>
        </w:rPr>
      </w:pPr>
      <w:bookmarkStart w:id="56" w:name="_Toc204800520"/>
      <w:r w:rsidRPr="00E031C8">
        <w:rPr>
          <w:rFonts w:asciiTheme="minorHAnsi" w:hAnsiTheme="minorHAnsi" w:cstheme="minorHAnsi"/>
          <w:sz w:val="22"/>
          <w:szCs w:val="22"/>
        </w:rPr>
        <w:t>SAMPLE FORMS</w:t>
      </w:r>
      <w:bookmarkEnd w:id="56"/>
      <w:r w:rsidRPr="00E031C8">
        <w:rPr>
          <w:rFonts w:asciiTheme="minorHAnsi" w:hAnsiTheme="minorHAnsi" w:cstheme="minorHAnsi"/>
          <w:sz w:val="22"/>
          <w:szCs w:val="22"/>
        </w:rPr>
        <w:t xml:space="preserve"> </w:t>
      </w:r>
    </w:p>
    <w:p w14:paraId="1CAEFEE3" w14:textId="74E6F20B" w:rsidR="007C6127" w:rsidRPr="00E031C8" w:rsidRDefault="00C06A38" w:rsidP="00537007">
      <w:pPr>
        <w:pStyle w:val="Heading20"/>
      </w:pPr>
      <w:bookmarkStart w:id="57" w:name="_Toc204800521"/>
      <w:r w:rsidRPr="00E031C8">
        <w:t xml:space="preserve">Form 1 - </w:t>
      </w:r>
      <w:r w:rsidR="00FA7163" w:rsidRPr="00E031C8">
        <w:t>Contractor’s Equipment</w:t>
      </w:r>
      <w:bookmarkEnd w:id="57"/>
    </w:p>
    <w:p w14:paraId="59504C63" w14:textId="5238E062" w:rsidR="00C06A38" w:rsidRPr="00E031C8" w:rsidRDefault="00FF60C3" w:rsidP="00494501">
      <w:pPr>
        <w:pStyle w:val="EDFTexteCourant"/>
        <w:ind w:right="0"/>
        <w:rPr>
          <w:rFonts w:asciiTheme="minorHAnsi" w:eastAsia="SimSun" w:hAnsiTheme="minorHAnsi" w:cstheme="minorHAnsi"/>
          <w:color w:val="000000"/>
          <w:lang w:val="en-US" w:eastAsia="fr-FR"/>
        </w:rPr>
      </w:pPr>
      <w:r w:rsidRPr="00E031C8">
        <w:rPr>
          <w:rFonts w:asciiTheme="minorHAnsi" w:eastAsia="SimSun" w:hAnsiTheme="minorHAnsi" w:cstheme="minorHAnsi"/>
          <w:color w:val="000000"/>
          <w:lang w:val="en-US" w:eastAsia="fr-FR"/>
        </w:rPr>
        <w:t>The Proposer shall provide adequate information to demonstrate clearly that it has the capability to meet the requirements for the key Contractor’s equipment listed in bidding document. A separate Form shall be prepared for each item of equipment listed, or for alternative equipment proposed by the Proposer.</w:t>
      </w:r>
    </w:p>
    <w:tbl>
      <w:tblPr>
        <w:tblStyle w:val="TableGrid"/>
        <w:tblW w:w="9445" w:type="dxa"/>
        <w:tblLook w:val="04A0" w:firstRow="1" w:lastRow="0" w:firstColumn="1" w:lastColumn="0" w:noHBand="0" w:noVBand="1"/>
      </w:tblPr>
      <w:tblGrid>
        <w:gridCol w:w="2615"/>
        <w:gridCol w:w="3590"/>
        <w:gridCol w:w="3240"/>
      </w:tblGrid>
      <w:tr w:rsidR="00807AA7" w:rsidRPr="00E031C8" w14:paraId="7A04CD50" w14:textId="4D3F44D8" w:rsidTr="00902EE0">
        <w:tc>
          <w:tcPr>
            <w:tcW w:w="9445" w:type="dxa"/>
            <w:gridSpan w:val="3"/>
            <w:hideMark/>
          </w:tcPr>
          <w:p w14:paraId="4AF107FB" w14:textId="0052C9E1" w:rsidR="00807AA7" w:rsidRPr="00E031C8" w:rsidRDefault="00807AA7" w:rsidP="00537007">
            <w:pPr>
              <w:pStyle w:val="EDFTexteCourant"/>
              <w:ind w:right="810"/>
              <w:rPr>
                <w:rFonts w:asciiTheme="minorHAnsi" w:hAnsiTheme="minorHAnsi" w:cstheme="minorHAnsi"/>
                <w:b/>
                <w:bCs/>
                <w:lang w:val="en-US"/>
              </w:rPr>
            </w:pPr>
            <w:r w:rsidRPr="00E031C8">
              <w:rPr>
                <w:rFonts w:asciiTheme="minorHAnsi" w:hAnsiTheme="minorHAnsi" w:cstheme="minorHAnsi"/>
                <w:b/>
                <w:bCs/>
                <w:lang w:val="en-US"/>
              </w:rPr>
              <w:t>Item of Equipment</w:t>
            </w:r>
          </w:p>
        </w:tc>
      </w:tr>
      <w:tr w:rsidR="00807AA7" w:rsidRPr="00E031C8" w14:paraId="5F13902B" w14:textId="08F19464" w:rsidTr="00807AA7">
        <w:tc>
          <w:tcPr>
            <w:tcW w:w="2615" w:type="dxa"/>
            <w:vMerge w:val="restart"/>
          </w:tcPr>
          <w:p w14:paraId="038AD5AC" w14:textId="6DA857EE"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b/>
                <w:bCs/>
                <w:lang w:val="en-US"/>
              </w:rPr>
              <w:t>Equipment Information</w:t>
            </w:r>
          </w:p>
        </w:tc>
        <w:tc>
          <w:tcPr>
            <w:tcW w:w="3590" w:type="dxa"/>
          </w:tcPr>
          <w:p w14:paraId="0033D233" w14:textId="4468A84E"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lang w:val="en-US"/>
              </w:rPr>
              <w:t>Name of Manufacturer</w:t>
            </w:r>
          </w:p>
        </w:tc>
        <w:tc>
          <w:tcPr>
            <w:tcW w:w="3240" w:type="dxa"/>
          </w:tcPr>
          <w:p w14:paraId="360A9637" w14:textId="666D880F" w:rsidR="00807AA7" w:rsidRPr="00E031C8" w:rsidRDefault="00807AA7" w:rsidP="00537007">
            <w:pPr>
              <w:pStyle w:val="EDFTexteCourant"/>
              <w:ind w:left="0" w:right="810"/>
              <w:jc w:val="left"/>
              <w:rPr>
                <w:rFonts w:asciiTheme="minorHAnsi" w:hAnsiTheme="minorHAnsi" w:cstheme="minorHAnsi"/>
                <w:lang w:val="en-US"/>
              </w:rPr>
            </w:pPr>
            <w:r w:rsidRPr="00E031C8">
              <w:rPr>
                <w:rFonts w:asciiTheme="minorHAnsi" w:hAnsiTheme="minorHAnsi" w:cstheme="minorHAnsi"/>
                <w:lang w:val="en-US"/>
              </w:rPr>
              <w:t>Model and Power Rating</w:t>
            </w:r>
          </w:p>
          <w:p w14:paraId="22FB4BBB" w14:textId="4A6D4BBC" w:rsidR="00807AA7" w:rsidRPr="00E031C8" w:rsidRDefault="00807AA7" w:rsidP="00537007">
            <w:pPr>
              <w:pStyle w:val="EDFTexteCourant"/>
              <w:ind w:left="0" w:right="810"/>
              <w:jc w:val="left"/>
              <w:rPr>
                <w:rFonts w:asciiTheme="minorHAnsi" w:hAnsiTheme="minorHAnsi" w:cstheme="minorHAnsi"/>
                <w:lang w:val="en-US"/>
              </w:rPr>
            </w:pPr>
          </w:p>
        </w:tc>
      </w:tr>
      <w:tr w:rsidR="00807AA7" w:rsidRPr="00E031C8" w14:paraId="0C288489" w14:textId="5D16ECA5" w:rsidTr="00807AA7">
        <w:tc>
          <w:tcPr>
            <w:tcW w:w="2615" w:type="dxa"/>
            <w:vMerge/>
          </w:tcPr>
          <w:p w14:paraId="0C8EB0D2" w14:textId="5789B947" w:rsidR="00807AA7" w:rsidRPr="00E031C8" w:rsidRDefault="00807AA7" w:rsidP="00537007">
            <w:pPr>
              <w:pStyle w:val="EDFTexteCourant"/>
              <w:ind w:right="810"/>
              <w:rPr>
                <w:rFonts w:asciiTheme="minorHAnsi" w:hAnsiTheme="minorHAnsi" w:cstheme="minorHAnsi"/>
                <w:lang w:val="en-US"/>
              </w:rPr>
            </w:pPr>
          </w:p>
        </w:tc>
        <w:tc>
          <w:tcPr>
            <w:tcW w:w="3590" w:type="dxa"/>
          </w:tcPr>
          <w:p w14:paraId="59221911" w14:textId="7E0DA14F"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lang w:val="en-US"/>
              </w:rPr>
              <w:t>Capacity</w:t>
            </w:r>
          </w:p>
        </w:tc>
        <w:tc>
          <w:tcPr>
            <w:tcW w:w="3240" w:type="dxa"/>
          </w:tcPr>
          <w:p w14:paraId="398CB7A2" w14:textId="77777777" w:rsidR="00807AA7" w:rsidRPr="00E031C8" w:rsidRDefault="00807AA7" w:rsidP="00537007">
            <w:pPr>
              <w:pStyle w:val="EDFTexteCourant"/>
              <w:ind w:left="0" w:right="810"/>
              <w:jc w:val="left"/>
              <w:rPr>
                <w:rFonts w:asciiTheme="minorHAnsi" w:hAnsiTheme="minorHAnsi" w:cstheme="minorHAnsi"/>
                <w:lang w:val="en-US"/>
              </w:rPr>
            </w:pPr>
            <w:r w:rsidRPr="00E031C8">
              <w:rPr>
                <w:rFonts w:asciiTheme="minorHAnsi" w:hAnsiTheme="minorHAnsi" w:cstheme="minorHAnsi"/>
                <w:lang w:val="en-US"/>
              </w:rPr>
              <w:t>Year of Manufacture</w:t>
            </w:r>
          </w:p>
          <w:p w14:paraId="79550B6E" w14:textId="32C493DB" w:rsidR="00807AA7" w:rsidRPr="00E031C8" w:rsidRDefault="00807AA7" w:rsidP="00537007">
            <w:pPr>
              <w:pStyle w:val="EDFTexteCourant"/>
              <w:ind w:left="0" w:right="810"/>
              <w:jc w:val="left"/>
              <w:rPr>
                <w:rFonts w:asciiTheme="minorHAnsi" w:hAnsiTheme="minorHAnsi" w:cstheme="minorHAnsi"/>
                <w:lang w:val="en-US"/>
              </w:rPr>
            </w:pPr>
          </w:p>
        </w:tc>
      </w:tr>
      <w:tr w:rsidR="00807AA7" w:rsidRPr="00E031C8" w14:paraId="6A3A8C6D" w14:textId="22AABFA8" w:rsidTr="00807AA7">
        <w:tc>
          <w:tcPr>
            <w:tcW w:w="2615" w:type="dxa"/>
            <w:vMerge w:val="restart"/>
            <w:hideMark/>
          </w:tcPr>
          <w:p w14:paraId="097129B4" w14:textId="77777777"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b/>
                <w:bCs/>
                <w:lang w:val="en-US"/>
              </w:rPr>
              <w:t>Current Status</w:t>
            </w:r>
          </w:p>
        </w:tc>
        <w:tc>
          <w:tcPr>
            <w:tcW w:w="6830" w:type="dxa"/>
            <w:gridSpan w:val="2"/>
            <w:hideMark/>
          </w:tcPr>
          <w:p w14:paraId="6DAA127F" w14:textId="77777777"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lang w:val="en-US"/>
              </w:rPr>
              <w:t>Current Location</w:t>
            </w:r>
          </w:p>
          <w:p w14:paraId="17830718" w14:textId="1AA25CE7" w:rsidR="00807AA7" w:rsidRPr="00E031C8" w:rsidRDefault="00807AA7" w:rsidP="00537007">
            <w:pPr>
              <w:pStyle w:val="EDFTexteCourant"/>
              <w:ind w:left="0" w:right="810"/>
              <w:rPr>
                <w:rFonts w:asciiTheme="minorHAnsi" w:hAnsiTheme="minorHAnsi" w:cstheme="minorHAnsi"/>
                <w:lang w:val="en-US"/>
              </w:rPr>
            </w:pPr>
          </w:p>
        </w:tc>
      </w:tr>
      <w:tr w:rsidR="00807AA7" w:rsidRPr="00E031C8" w14:paraId="68199F40" w14:textId="648266DB" w:rsidTr="00807AA7">
        <w:tc>
          <w:tcPr>
            <w:tcW w:w="2615" w:type="dxa"/>
            <w:vMerge/>
            <w:hideMark/>
          </w:tcPr>
          <w:p w14:paraId="632A30D3" w14:textId="478A191F" w:rsidR="00807AA7" w:rsidRPr="00E031C8" w:rsidRDefault="00807AA7" w:rsidP="00537007">
            <w:pPr>
              <w:pStyle w:val="EDFTexteCourant"/>
              <w:ind w:right="810"/>
              <w:rPr>
                <w:rFonts w:asciiTheme="minorHAnsi" w:hAnsiTheme="minorHAnsi" w:cstheme="minorHAnsi"/>
                <w:lang w:val="en-US"/>
              </w:rPr>
            </w:pPr>
          </w:p>
        </w:tc>
        <w:tc>
          <w:tcPr>
            <w:tcW w:w="6830" w:type="dxa"/>
            <w:gridSpan w:val="2"/>
            <w:hideMark/>
          </w:tcPr>
          <w:p w14:paraId="2AB30A43" w14:textId="77777777"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lang w:val="en-US"/>
              </w:rPr>
              <w:t>Details of Current Commitments</w:t>
            </w:r>
          </w:p>
          <w:p w14:paraId="46D4C504" w14:textId="73EBC0C8" w:rsidR="00807AA7" w:rsidRPr="00E031C8" w:rsidRDefault="00807AA7" w:rsidP="00537007">
            <w:pPr>
              <w:pStyle w:val="EDFTexteCourant"/>
              <w:ind w:left="0" w:right="810"/>
              <w:rPr>
                <w:rFonts w:asciiTheme="minorHAnsi" w:hAnsiTheme="minorHAnsi" w:cstheme="minorHAnsi"/>
                <w:lang w:val="en-US"/>
              </w:rPr>
            </w:pPr>
          </w:p>
        </w:tc>
      </w:tr>
      <w:tr w:rsidR="00807AA7" w:rsidRPr="00E031C8" w14:paraId="4C2662FA" w14:textId="40104832" w:rsidTr="00807AA7">
        <w:tc>
          <w:tcPr>
            <w:tcW w:w="2615" w:type="dxa"/>
            <w:hideMark/>
          </w:tcPr>
          <w:p w14:paraId="1EDBB342" w14:textId="77777777"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b/>
                <w:bCs/>
                <w:lang w:val="en-US"/>
              </w:rPr>
              <w:t>Source</w:t>
            </w:r>
          </w:p>
        </w:tc>
        <w:tc>
          <w:tcPr>
            <w:tcW w:w="6830" w:type="dxa"/>
            <w:gridSpan w:val="2"/>
            <w:hideMark/>
          </w:tcPr>
          <w:p w14:paraId="3A29C79F" w14:textId="77777777" w:rsidR="00807AA7" w:rsidRPr="00E031C8" w:rsidRDefault="00807AA7" w:rsidP="00537007">
            <w:pPr>
              <w:pStyle w:val="EDFTexteCourant"/>
              <w:ind w:left="0" w:right="810"/>
              <w:rPr>
                <w:rFonts w:asciiTheme="minorHAnsi" w:hAnsiTheme="minorHAnsi" w:cstheme="minorHAnsi"/>
                <w:lang w:val="en-US"/>
              </w:rPr>
            </w:pPr>
            <w:r w:rsidRPr="00E031C8">
              <w:rPr>
                <w:rFonts w:asciiTheme="minorHAnsi" w:hAnsiTheme="minorHAnsi" w:cstheme="minorHAnsi"/>
                <w:lang w:val="en-US"/>
              </w:rPr>
              <w:t>Indicate source of the equipment:</w:t>
            </w:r>
          </w:p>
          <w:p w14:paraId="7DDB88F3" w14:textId="527A555E" w:rsidR="00807AA7" w:rsidRPr="00E031C8" w:rsidRDefault="00807AA7" w:rsidP="00537007">
            <w:pPr>
              <w:pStyle w:val="EDFTexteCourant"/>
              <w:ind w:left="0" w:right="810"/>
              <w:rPr>
                <w:rFonts w:asciiTheme="minorHAnsi" w:hAnsiTheme="minorHAnsi" w:cstheme="minorHAnsi"/>
                <w:lang w:val="en-US"/>
              </w:rPr>
            </w:pPr>
            <w:r w:rsidRPr="00E031C8">
              <w:rPr>
                <w:rFonts w:ascii="Segoe UI Symbol" w:hAnsi="Segoe UI Symbol" w:cs="Segoe UI Symbol"/>
                <w:lang w:val="en-US"/>
              </w:rPr>
              <w:t>☐</w:t>
            </w:r>
            <w:r w:rsidRPr="00E031C8">
              <w:rPr>
                <w:rFonts w:asciiTheme="minorHAnsi" w:hAnsiTheme="minorHAnsi" w:cstheme="minorHAnsi"/>
                <w:lang w:val="en-US"/>
              </w:rPr>
              <w:t xml:space="preserve"> Owned </w:t>
            </w:r>
            <w:r w:rsidRPr="00E031C8">
              <w:rPr>
                <w:rFonts w:ascii="Segoe UI Symbol" w:hAnsi="Segoe UI Symbol" w:cs="Segoe UI Symbol"/>
                <w:lang w:val="en-US"/>
              </w:rPr>
              <w:t>☐</w:t>
            </w:r>
            <w:r w:rsidRPr="00E031C8">
              <w:rPr>
                <w:rFonts w:asciiTheme="minorHAnsi" w:hAnsiTheme="minorHAnsi" w:cstheme="minorHAnsi"/>
                <w:lang w:val="en-US"/>
              </w:rPr>
              <w:t xml:space="preserve"> Rented </w:t>
            </w:r>
            <w:r w:rsidRPr="00E031C8">
              <w:rPr>
                <w:rFonts w:ascii="Segoe UI Symbol" w:hAnsi="Segoe UI Symbol" w:cs="Segoe UI Symbol"/>
                <w:lang w:val="en-US"/>
              </w:rPr>
              <w:t>☐</w:t>
            </w:r>
            <w:r w:rsidRPr="00E031C8">
              <w:rPr>
                <w:rFonts w:asciiTheme="minorHAnsi" w:hAnsiTheme="minorHAnsi" w:cstheme="minorHAnsi"/>
                <w:lang w:val="en-US"/>
              </w:rPr>
              <w:t xml:space="preserve"> Leased </w:t>
            </w:r>
            <w:r w:rsidRPr="00E031C8">
              <w:rPr>
                <w:rFonts w:ascii="Segoe UI Symbol" w:hAnsi="Segoe UI Symbol" w:cs="Segoe UI Symbol"/>
                <w:lang w:val="en-US"/>
              </w:rPr>
              <w:t>☐</w:t>
            </w:r>
            <w:r w:rsidRPr="00E031C8">
              <w:rPr>
                <w:rFonts w:asciiTheme="minorHAnsi" w:hAnsiTheme="minorHAnsi" w:cstheme="minorHAnsi"/>
                <w:lang w:val="en-US"/>
              </w:rPr>
              <w:t xml:space="preserve"> Specially Manufactured</w:t>
            </w:r>
          </w:p>
        </w:tc>
      </w:tr>
    </w:tbl>
    <w:p w14:paraId="7036D6DC" w14:textId="5B048EE1" w:rsidR="00FF60C3" w:rsidRPr="00E031C8" w:rsidRDefault="00FF60C3" w:rsidP="00537007">
      <w:pPr>
        <w:pStyle w:val="EDFTexteCourant"/>
        <w:ind w:left="0" w:right="810"/>
        <w:rPr>
          <w:rFonts w:asciiTheme="minorHAnsi" w:eastAsia="SimSun" w:hAnsiTheme="minorHAnsi" w:cstheme="minorHAnsi"/>
          <w:color w:val="000000"/>
          <w:lang w:val="en-US" w:eastAsia="fr-FR"/>
        </w:rPr>
      </w:pPr>
      <w:r w:rsidRPr="00E031C8">
        <w:rPr>
          <w:rFonts w:asciiTheme="minorHAnsi" w:eastAsia="SimSun" w:hAnsiTheme="minorHAnsi" w:cstheme="minorHAnsi"/>
          <w:color w:val="000000"/>
          <w:lang w:val="en-US" w:eastAsia="fr-FR"/>
        </w:rPr>
        <w:t xml:space="preserve">Omit the following information for equipment owned by the </w:t>
      </w:r>
      <w:r w:rsidR="00422F81" w:rsidRPr="00E031C8">
        <w:rPr>
          <w:rFonts w:asciiTheme="minorHAnsi" w:eastAsia="SimSun" w:hAnsiTheme="minorHAnsi" w:cstheme="minorHAnsi"/>
          <w:color w:val="000000"/>
          <w:lang w:val="en-US" w:eastAsia="fr-FR"/>
        </w:rPr>
        <w:t>Proposer</w:t>
      </w:r>
      <w:r w:rsidRPr="00E031C8">
        <w:rPr>
          <w:rFonts w:asciiTheme="minorHAnsi" w:eastAsia="SimSun" w:hAnsiTheme="minorHAnsi" w:cstheme="minorHAnsi"/>
          <w:color w:val="000000"/>
          <w:lang w:val="en-US" w:eastAsia="fr-FR"/>
        </w:rPr>
        <w:t>.</w:t>
      </w:r>
    </w:p>
    <w:p w14:paraId="3D31409D" w14:textId="77777777" w:rsidR="00FA7163" w:rsidRPr="00E031C8" w:rsidRDefault="00FA7163" w:rsidP="00537007">
      <w:pPr>
        <w:pStyle w:val="EDFTexteCourant"/>
        <w:ind w:left="0" w:right="810"/>
        <w:rPr>
          <w:rFonts w:asciiTheme="minorHAnsi" w:eastAsia="SimSun" w:hAnsiTheme="minorHAnsi" w:cstheme="minorHAnsi"/>
          <w:color w:val="000000"/>
          <w:lang w:val="en-US" w:eastAsia="fr-FR"/>
        </w:rPr>
      </w:pPr>
    </w:p>
    <w:tbl>
      <w:tblPr>
        <w:tblStyle w:val="TableGrid"/>
        <w:tblW w:w="9440" w:type="dxa"/>
        <w:tblLook w:val="04A0" w:firstRow="1" w:lastRow="0" w:firstColumn="1" w:lastColumn="0" w:noHBand="0" w:noVBand="1"/>
      </w:tblPr>
      <w:tblGrid>
        <w:gridCol w:w="2114"/>
        <w:gridCol w:w="3683"/>
        <w:gridCol w:w="3643"/>
      </w:tblGrid>
      <w:tr w:rsidR="00FA7163" w:rsidRPr="00E031C8" w14:paraId="5ABDBC60" w14:textId="564084A0" w:rsidTr="00FA7163">
        <w:trPr>
          <w:trHeight w:val="583"/>
        </w:trPr>
        <w:tc>
          <w:tcPr>
            <w:tcW w:w="1525" w:type="dxa"/>
            <w:vMerge w:val="restart"/>
            <w:hideMark/>
          </w:tcPr>
          <w:p w14:paraId="3664A128" w14:textId="53268CFE" w:rsidR="00FA7163" w:rsidRPr="00E031C8" w:rsidRDefault="00FA7163" w:rsidP="00537007">
            <w:pPr>
              <w:pStyle w:val="EDFTexteCourant"/>
              <w:ind w:left="0" w:right="810"/>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Owner</w:t>
            </w:r>
          </w:p>
        </w:tc>
        <w:tc>
          <w:tcPr>
            <w:tcW w:w="7915" w:type="dxa"/>
            <w:gridSpan w:val="2"/>
            <w:hideMark/>
          </w:tcPr>
          <w:p w14:paraId="042CE231" w14:textId="02FC359D"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Name of Owner</w:t>
            </w:r>
          </w:p>
        </w:tc>
      </w:tr>
      <w:tr w:rsidR="00FA7163" w:rsidRPr="00E031C8" w14:paraId="7E746A9E" w14:textId="48EE3323" w:rsidTr="00FA7163">
        <w:trPr>
          <w:trHeight w:val="599"/>
        </w:trPr>
        <w:tc>
          <w:tcPr>
            <w:tcW w:w="1525" w:type="dxa"/>
            <w:vMerge/>
            <w:hideMark/>
          </w:tcPr>
          <w:p w14:paraId="3BF0869E" w14:textId="30E9803B" w:rsidR="00FA7163" w:rsidRPr="00E031C8" w:rsidRDefault="00FA7163" w:rsidP="00537007">
            <w:pPr>
              <w:pStyle w:val="EDFTexteCourant"/>
              <w:ind w:right="810"/>
              <w:rPr>
                <w:rFonts w:asciiTheme="minorHAnsi" w:hAnsiTheme="minorHAnsi" w:cstheme="minorHAnsi"/>
                <w:color w:val="000000"/>
                <w:lang w:val="en-US" w:eastAsia="fr-FR"/>
              </w:rPr>
            </w:pPr>
          </w:p>
        </w:tc>
        <w:tc>
          <w:tcPr>
            <w:tcW w:w="7915" w:type="dxa"/>
            <w:gridSpan w:val="2"/>
            <w:hideMark/>
          </w:tcPr>
          <w:p w14:paraId="11337663" w14:textId="77777777"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Address of Owner</w:t>
            </w:r>
          </w:p>
          <w:p w14:paraId="142DF4E6" w14:textId="77777777" w:rsidR="00FA7163" w:rsidRPr="00E031C8" w:rsidRDefault="00FA7163" w:rsidP="00537007">
            <w:pPr>
              <w:pStyle w:val="EDFTexteCourant"/>
              <w:ind w:right="810"/>
              <w:rPr>
                <w:rFonts w:asciiTheme="minorHAnsi" w:hAnsiTheme="minorHAnsi" w:cstheme="minorHAnsi"/>
                <w:color w:val="000000"/>
                <w:lang w:val="en-US" w:eastAsia="fr-FR"/>
              </w:rPr>
            </w:pPr>
          </w:p>
          <w:p w14:paraId="752CAE89" w14:textId="4F9ACF59" w:rsidR="00FA7163" w:rsidRPr="00E031C8" w:rsidRDefault="00FA7163" w:rsidP="00537007">
            <w:pPr>
              <w:pStyle w:val="EDFTexteCourant"/>
              <w:ind w:right="810"/>
              <w:rPr>
                <w:rFonts w:asciiTheme="minorHAnsi" w:hAnsiTheme="minorHAnsi" w:cstheme="minorHAnsi"/>
                <w:color w:val="000000"/>
                <w:lang w:val="en-US" w:eastAsia="fr-FR"/>
              </w:rPr>
            </w:pPr>
          </w:p>
        </w:tc>
      </w:tr>
      <w:tr w:rsidR="00FA7163" w:rsidRPr="00E031C8" w14:paraId="1A23E50C" w14:textId="3A61B1AB" w:rsidTr="00FA7163">
        <w:trPr>
          <w:trHeight w:val="583"/>
        </w:trPr>
        <w:tc>
          <w:tcPr>
            <w:tcW w:w="1525" w:type="dxa"/>
            <w:vMerge/>
          </w:tcPr>
          <w:p w14:paraId="5A330DCA" w14:textId="4F02ADBF" w:rsidR="00FA7163" w:rsidRPr="00E031C8" w:rsidRDefault="00FA7163" w:rsidP="00537007">
            <w:pPr>
              <w:pStyle w:val="EDFTexteCourant"/>
              <w:ind w:right="810"/>
              <w:rPr>
                <w:rFonts w:asciiTheme="minorHAnsi" w:hAnsiTheme="minorHAnsi" w:cstheme="minorHAnsi"/>
                <w:color w:val="000000"/>
                <w:lang w:val="en-US" w:eastAsia="fr-FR"/>
              </w:rPr>
            </w:pPr>
          </w:p>
        </w:tc>
        <w:tc>
          <w:tcPr>
            <w:tcW w:w="3960" w:type="dxa"/>
          </w:tcPr>
          <w:p w14:paraId="73A4F3A5" w14:textId="6332775F"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Telephone</w:t>
            </w:r>
          </w:p>
        </w:tc>
        <w:tc>
          <w:tcPr>
            <w:tcW w:w="3955" w:type="dxa"/>
          </w:tcPr>
          <w:p w14:paraId="50E9C935" w14:textId="7BA294AC"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Contact Name and Title</w:t>
            </w:r>
          </w:p>
        </w:tc>
      </w:tr>
      <w:tr w:rsidR="00FA7163" w:rsidRPr="00E031C8" w14:paraId="527BAD6F" w14:textId="33D8D929" w:rsidTr="00FA7163">
        <w:trPr>
          <w:trHeight w:val="583"/>
        </w:trPr>
        <w:tc>
          <w:tcPr>
            <w:tcW w:w="1525" w:type="dxa"/>
            <w:vMerge/>
          </w:tcPr>
          <w:p w14:paraId="6E16CA9C" w14:textId="34D04976" w:rsidR="00FA7163" w:rsidRPr="00E031C8" w:rsidRDefault="00FA7163" w:rsidP="00537007">
            <w:pPr>
              <w:pStyle w:val="EDFTexteCourant"/>
              <w:ind w:right="810"/>
              <w:rPr>
                <w:rFonts w:asciiTheme="minorHAnsi" w:hAnsiTheme="minorHAnsi" w:cstheme="minorHAnsi"/>
                <w:color w:val="000000"/>
                <w:lang w:val="en-US" w:eastAsia="fr-FR"/>
              </w:rPr>
            </w:pPr>
          </w:p>
        </w:tc>
        <w:tc>
          <w:tcPr>
            <w:tcW w:w="3960" w:type="dxa"/>
          </w:tcPr>
          <w:p w14:paraId="7B67A6EC" w14:textId="221A64E9"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Fax</w:t>
            </w:r>
          </w:p>
        </w:tc>
        <w:tc>
          <w:tcPr>
            <w:tcW w:w="3955" w:type="dxa"/>
          </w:tcPr>
          <w:p w14:paraId="210FCABF" w14:textId="272E8093"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Telex</w:t>
            </w:r>
          </w:p>
        </w:tc>
      </w:tr>
      <w:tr w:rsidR="00FA7163" w:rsidRPr="00E031C8" w14:paraId="6049AD39" w14:textId="77777777" w:rsidTr="00FA7163">
        <w:trPr>
          <w:trHeight w:val="583"/>
        </w:trPr>
        <w:tc>
          <w:tcPr>
            <w:tcW w:w="1525" w:type="dxa"/>
          </w:tcPr>
          <w:p w14:paraId="064EC593" w14:textId="477A6656"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Agreements</w:t>
            </w:r>
          </w:p>
        </w:tc>
        <w:tc>
          <w:tcPr>
            <w:tcW w:w="7915" w:type="dxa"/>
            <w:gridSpan w:val="2"/>
          </w:tcPr>
          <w:p w14:paraId="358C3E95" w14:textId="71FF5AB6" w:rsidR="00FA7163" w:rsidRPr="00E031C8" w:rsidRDefault="00FA7163" w:rsidP="00537007">
            <w:pPr>
              <w:pStyle w:val="EDFTexteCourant"/>
              <w:ind w:left="0" w:right="810"/>
              <w:rPr>
                <w:rFonts w:asciiTheme="minorHAnsi" w:hAnsiTheme="minorHAnsi" w:cstheme="minorHAnsi"/>
                <w:color w:val="000000"/>
                <w:lang w:val="en-US" w:eastAsia="fr-FR"/>
              </w:rPr>
            </w:pPr>
            <w:r w:rsidRPr="00E031C8">
              <w:rPr>
                <w:rFonts w:asciiTheme="minorHAnsi" w:hAnsiTheme="minorHAnsi" w:cstheme="minorHAnsi"/>
                <w:color w:val="000000"/>
                <w:lang w:val="en-US" w:eastAsia="fr-FR"/>
              </w:rPr>
              <w:t>Details of rental / lease / manufacture agreements specific to the project</w:t>
            </w:r>
          </w:p>
        </w:tc>
      </w:tr>
    </w:tbl>
    <w:p w14:paraId="68CB2938" w14:textId="49759315" w:rsidR="004D73A9" w:rsidRPr="00E031C8" w:rsidRDefault="004D73A9" w:rsidP="00537007">
      <w:pPr>
        <w:pStyle w:val="EDFTexteCourant"/>
        <w:ind w:left="0" w:right="810"/>
        <w:rPr>
          <w:rFonts w:asciiTheme="minorHAnsi" w:eastAsia="SimSun" w:hAnsiTheme="minorHAnsi" w:cstheme="minorHAnsi"/>
          <w:color w:val="000000"/>
          <w:lang w:val="en-US" w:eastAsia="fr-FR"/>
        </w:rPr>
      </w:pPr>
    </w:p>
    <w:p w14:paraId="3E985DDA" w14:textId="77777777" w:rsidR="004D73A9" w:rsidRPr="00E031C8" w:rsidRDefault="004D73A9" w:rsidP="00537007">
      <w:pPr>
        <w:ind w:right="810"/>
        <w:rPr>
          <w:rFonts w:asciiTheme="minorHAnsi" w:hAnsiTheme="minorHAnsi" w:cstheme="minorHAnsi"/>
          <w:color w:val="000000"/>
          <w:sz w:val="22"/>
          <w:szCs w:val="22"/>
          <w:lang w:eastAsia="fr-FR"/>
        </w:rPr>
      </w:pPr>
      <w:r w:rsidRPr="00E031C8">
        <w:rPr>
          <w:rFonts w:asciiTheme="minorHAnsi" w:hAnsiTheme="minorHAnsi" w:cstheme="minorHAnsi"/>
          <w:color w:val="000000"/>
          <w:lang w:eastAsia="fr-FR"/>
        </w:rPr>
        <w:br w:type="page"/>
      </w:r>
    </w:p>
    <w:p w14:paraId="2FDFB7A4" w14:textId="0C8020E0" w:rsidR="004D73A9" w:rsidRPr="00E031C8" w:rsidRDefault="004D73A9" w:rsidP="00537007">
      <w:pPr>
        <w:pStyle w:val="Heading20"/>
      </w:pPr>
      <w:bookmarkStart w:id="58" w:name="_Toc204800522"/>
      <w:r w:rsidRPr="00E031C8">
        <w:t>Form 2 - Equipment</w:t>
      </w:r>
      <w:r w:rsidR="003458CF" w:rsidRPr="00E031C8">
        <w:t xml:space="preserve"> Country of Origin</w:t>
      </w:r>
      <w:bookmarkEnd w:id="58"/>
    </w:p>
    <w:p w14:paraId="68A628BC" w14:textId="5CBF3EF9" w:rsidR="00FF60C3" w:rsidRPr="00E031C8" w:rsidRDefault="00FF60C3" w:rsidP="00537007">
      <w:pPr>
        <w:pStyle w:val="EDFTexteCourant"/>
        <w:ind w:left="0" w:right="810"/>
        <w:rPr>
          <w:rFonts w:asciiTheme="minorHAnsi" w:eastAsia="SimSun" w:hAnsiTheme="minorHAnsi" w:cstheme="minorHAnsi"/>
          <w:color w:val="000000"/>
          <w:lang w:val="en-US" w:eastAsia="fr-FR"/>
        </w:rPr>
      </w:pPr>
    </w:p>
    <w:p w14:paraId="68C94E4C"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bl>
      <w:tblPr>
        <w:tblStyle w:val="TableGrid"/>
        <w:tblW w:w="8815" w:type="dxa"/>
        <w:jc w:val="center"/>
        <w:tblLayout w:type="fixed"/>
        <w:tblLook w:val="04A0" w:firstRow="1" w:lastRow="0" w:firstColumn="1" w:lastColumn="0" w:noHBand="0" w:noVBand="1"/>
      </w:tblPr>
      <w:tblGrid>
        <w:gridCol w:w="715"/>
        <w:gridCol w:w="1350"/>
        <w:gridCol w:w="720"/>
        <w:gridCol w:w="1710"/>
        <w:gridCol w:w="1530"/>
        <w:gridCol w:w="1620"/>
        <w:gridCol w:w="1170"/>
      </w:tblGrid>
      <w:tr w:rsidR="00B32858" w:rsidRPr="00E031C8" w14:paraId="0682DEC8" w14:textId="77777777" w:rsidTr="00537007">
        <w:trPr>
          <w:trHeight w:val="1277"/>
          <w:jc w:val="center"/>
        </w:trPr>
        <w:tc>
          <w:tcPr>
            <w:tcW w:w="715" w:type="dxa"/>
          </w:tcPr>
          <w:p w14:paraId="11DFA565" w14:textId="6950855B" w:rsidR="00B32858"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Item</w:t>
            </w:r>
          </w:p>
        </w:tc>
        <w:tc>
          <w:tcPr>
            <w:tcW w:w="1350" w:type="dxa"/>
          </w:tcPr>
          <w:p w14:paraId="4BD8C106" w14:textId="68E77035" w:rsidR="00B32858"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Description</w:t>
            </w:r>
          </w:p>
        </w:tc>
        <w:tc>
          <w:tcPr>
            <w:tcW w:w="720" w:type="dxa"/>
          </w:tcPr>
          <w:p w14:paraId="5571D8E6" w14:textId="0B49A364" w:rsidR="00B32858" w:rsidRPr="00E031C8" w:rsidRDefault="00B32858" w:rsidP="00537007">
            <w:pPr>
              <w:pStyle w:val="EDFTexteCourant"/>
              <w:tabs>
                <w:tab w:val="left" w:pos="0"/>
              </w:tabs>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Code</w:t>
            </w:r>
          </w:p>
        </w:tc>
        <w:tc>
          <w:tcPr>
            <w:tcW w:w="1710" w:type="dxa"/>
          </w:tcPr>
          <w:p w14:paraId="0B9AC19B" w14:textId="754EB61D" w:rsidR="00B32858"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Country of Origin</w:t>
            </w:r>
          </w:p>
        </w:tc>
        <w:tc>
          <w:tcPr>
            <w:tcW w:w="1530" w:type="dxa"/>
          </w:tcPr>
          <w:p w14:paraId="4B0206D0" w14:textId="0DC6C4EE" w:rsidR="00B32858"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Manufacturer</w:t>
            </w:r>
          </w:p>
        </w:tc>
        <w:tc>
          <w:tcPr>
            <w:tcW w:w="1620" w:type="dxa"/>
          </w:tcPr>
          <w:p w14:paraId="179F2CA2" w14:textId="6A3EC871" w:rsidR="003458CF"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Type of</w:t>
            </w:r>
          </w:p>
          <w:p w14:paraId="27CC398C" w14:textId="4AAE311E" w:rsidR="00B32858"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Equipment</w:t>
            </w:r>
          </w:p>
        </w:tc>
        <w:tc>
          <w:tcPr>
            <w:tcW w:w="1170" w:type="dxa"/>
          </w:tcPr>
          <w:p w14:paraId="60C87D7C" w14:textId="42EA16AD" w:rsidR="00B32858" w:rsidRPr="00E031C8" w:rsidRDefault="00B32858" w:rsidP="00537007">
            <w:pPr>
              <w:pStyle w:val="EDFTexteCourant"/>
              <w:spacing w:before="0" w:after="0"/>
              <w:ind w:left="0" w:right="144"/>
              <w:jc w:val="center"/>
              <w:rPr>
                <w:rFonts w:asciiTheme="minorHAnsi" w:hAnsiTheme="minorHAnsi" w:cstheme="minorHAnsi"/>
                <w:b/>
                <w:bCs/>
                <w:color w:val="000000"/>
                <w:lang w:val="en-US" w:eastAsia="fr-FR"/>
              </w:rPr>
            </w:pPr>
            <w:r w:rsidRPr="00E031C8">
              <w:rPr>
                <w:rFonts w:asciiTheme="minorHAnsi" w:hAnsiTheme="minorHAnsi" w:cstheme="minorHAnsi"/>
                <w:b/>
                <w:bCs/>
                <w:color w:val="000000"/>
                <w:lang w:val="en-US" w:eastAsia="fr-FR"/>
              </w:rPr>
              <w:t>FAT Country</w:t>
            </w:r>
          </w:p>
        </w:tc>
      </w:tr>
      <w:tr w:rsidR="003458CF" w:rsidRPr="00E031C8" w14:paraId="3C15F7CA" w14:textId="77777777" w:rsidTr="003458CF">
        <w:trPr>
          <w:jc w:val="center"/>
        </w:trPr>
        <w:tc>
          <w:tcPr>
            <w:tcW w:w="715" w:type="dxa"/>
          </w:tcPr>
          <w:p w14:paraId="65A9653D"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c>
        <w:tc>
          <w:tcPr>
            <w:tcW w:w="1350" w:type="dxa"/>
          </w:tcPr>
          <w:p w14:paraId="2E9DB30C"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c>
        <w:tc>
          <w:tcPr>
            <w:tcW w:w="720" w:type="dxa"/>
          </w:tcPr>
          <w:p w14:paraId="72EA9DAF"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c>
        <w:tc>
          <w:tcPr>
            <w:tcW w:w="1710" w:type="dxa"/>
          </w:tcPr>
          <w:p w14:paraId="2DB049F9"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c>
        <w:tc>
          <w:tcPr>
            <w:tcW w:w="1530" w:type="dxa"/>
          </w:tcPr>
          <w:p w14:paraId="5F12919F"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c>
        <w:tc>
          <w:tcPr>
            <w:tcW w:w="1620" w:type="dxa"/>
          </w:tcPr>
          <w:p w14:paraId="66697B7E"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c>
        <w:tc>
          <w:tcPr>
            <w:tcW w:w="1170" w:type="dxa"/>
          </w:tcPr>
          <w:p w14:paraId="77B37ED7" w14:textId="77777777" w:rsidR="00B32858" w:rsidRPr="00E031C8" w:rsidRDefault="00B32858"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6B7D542C" w14:textId="77777777" w:rsidTr="003458CF">
        <w:trPr>
          <w:jc w:val="center"/>
        </w:trPr>
        <w:tc>
          <w:tcPr>
            <w:tcW w:w="715" w:type="dxa"/>
          </w:tcPr>
          <w:p w14:paraId="4F15E1E9"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15887533"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2F04D8EE"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6802ED2A"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535141C4"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6F54F06A"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28980826"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0E77F016" w14:textId="77777777" w:rsidTr="003458CF">
        <w:trPr>
          <w:jc w:val="center"/>
        </w:trPr>
        <w:tc>
          <w:tcPr>
            <w:tcW w:w="715" w:type="dxa"/>
          </w:tcPr>
          <w:p w14:paraId="1BE2E32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6A312C3A"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7B7A9DD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2A0602BF"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43A4115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083AC434"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5185A0D5"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6435BF5E" w14:textId="77777777" w:rsidTr="003458CF">
        <w:trPr>
          <w:jc w:val="center"/>
        </w:trPr>
        <w:tc>
          <w:tcPr>
            <w:tcW w:w="715" w:type="dxa"/>
          </w:tcPr>
          <w:p w14:paraId="2A423444"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48DBD7F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34F9E319"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7189F5EB"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54AC2F4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6C9EC12F"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216614B9"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6A6D6B7D" w14:textId="77777777" w:rsidTr="003458CF">
        <w:trPr>
          <w:jc w:val="center"/>
        </w:trPr>
        <w:tc>
          <w:tcPr>
            <w:tcW w:w="715" w:type="dxa"/>
          </w:tcPr>
          <w:p w14:paraId="3C890787"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6FF2898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4693E4C7"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32BC7831"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035BB7B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70A4692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6E6316C5"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56F4F807" w14:textId="77777777" w:rsidTr="003458CF">
        <w:trPr>
          <w:jc w:val="center"/>
        </w:trPr>
        <w:tc>
          <w:tcPr>
            <w:tcW w:w="715" w:type="dxa"/>
          </w:tcPr>
          <w:p w14:paraId="02C1983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57F94ED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12529EA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069CF92F"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4F10405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3D8203C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3FD7DAE2"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2B76FEFC" w14:textId="77777777" w:rsidTr="003458CF">
        <w:trPr>
          <w:jc w:val="center"/>
        </w:trPr>
        <w:tc>
          <w:tcPr>
            <w:tcW w:w="715" w:type="dxa"/>
          </w:tcPr>
          <w:p w14:paraId="0EDBFBEA"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285BEB8B"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6967FB6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55256CD2"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17CCA78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2143CDD2"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413BBAB8"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480F2FAD" w14:textId="77777777" w:rsidTr="003458CF">
        <w:trPr>
          <w:jc w:val="center"/>
        </w:trPr>
        <w:tc>
          <w:tcPr>
            <w:tcW w:w="715" w:type="dxa"/>
          </w:tcPr>
          <w:p w14:paraId="0F20D0BB"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78F45ED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51E72DD4"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2CD6020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29194CA5"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4A9E17F4"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2E09C675"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53F4407A" w14:textId="77777777" w:rsidTr="003458CF">
        <w:trPr>
          <w:jc w:val="center"/>
        </w:trPr>
        <w:tc>
          <w:tcPr>
            <w:tcW w:w="715" w:type="dxa"/>
          </w:tcPr>
          <w:p w14:paraId="47293BD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13EA3B85"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1BFA1391"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63CD68A2"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5A33E937"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1486BF12"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105CD216"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0328912D" w14:textId="77777777" w:rsidTr="003458CF">
        <w:trPr>
          <w:jc w:val="center"/>
        </w:trPr>
        <w:tc>
          <w:tcPr>
            <w:tcW w:w="715" w:type="dxa"/>
          </w:tcPr>
          <w:p w14:paraId="5C5A61C9"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12663137"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757AD29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03EE9D64"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7418BC6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7400824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52939784"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4756C4BF" w14:textId="77777777" w:rsidTr="003458CF">
        <w:trPr>
          <w:jc w:val="center"/>
        </w:trPr>
        <w:tc>
          <w:tcPr>
            <w:tcW w:w="715" w:type="dxa"/>
          </w:tcPr>
          <w:p w14:paraId="4656263E"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7205E985"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67DC91B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13CF2A2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0D9183C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2279EA39"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3A1B60A1"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3E954D59" w14:textId="77777777" w:rsidTr="003458CF">
        <w:trPr>
          <w:jc w:val="center"/>
        </w:trPr>
        <w:tc>
          <w:tcPr>
            <w:tcW w:w="715" w:type="dxa"/>
          </w:tcPr>
          <w:p w14:paraId="66C6BF6E"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71AADC50"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42D2E4D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2FA20F02"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77267FB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1AFE6DF8"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2DCD7885"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2F61D195" w14:textId="77777777" w:rsidTr="003458CF">
        <w:trPr>
          <w:jc w:val="center"/>
        </w:trPr>
        <w:tc>
          <w:tcPr>
            <w:tcW w:w="715" w:type="dxa"/>
          </w:tcPr>
          <w:p w14:paraId="00C530AB"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27E8C1BA"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275CB97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2B44C93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08E8FCA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6D320399"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32C0F41D"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59C152F5" w14:textId="77777777" w:rsidTr="003458CF">
        <w:trPr>
          <w:jc w:val="center"/>
        </w:trPr>
        <w:tc>
          <w:tcPr>
            <w:tcW w:w="715" w:type="dxa"/>
          </w:tcPr>
          <w:p w14:paraId="56B1FAD3"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04F04540"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109D5E80"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003F1B7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100D31DF"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653EEDB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3A333692"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242F97E7" w14:textId="77777777" w:rsidTr="003458CF">
        <w:trPr>
          <w:jc w:val="center"/>
        </w:trPr>
        <w:tc>
          <w:tcPr>
            <w:tcW w:w="715" w:type="dxa"/>
          </w:tcPr>
          <w:p w14:paraId="68986BA0"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3A65C52C"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6D49FFF9"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4AEDEF3D"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24FFD3B3"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05693A05"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30E389F0"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r w:rsidR="003458CF" w:rsidRPr="00E031C8" w14:paraId="390F77C6" w14:textId="77777777" w:rsidTr="003458CF">
        <w:trPr>
          <w:jc w:val="center"/>
        </w:trPr>
        <w:tc>
          <w:tcPr>
            <w:tcW w:w="715" w:type="dxa"/>
          </w:tcPr>
          <w:p w14:paraId="50E338FB"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350" w:type="dxa"/>
          </w:tcPr>
          <w:p w14:paraId="380DDAA3"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720" w:type="dxa"/>
          </w:tcPr>
          <w:p w14:paraId="068976CF"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710" w:type="dxa"/>
          </w:tcPr>
          <w:p w14:paraId="629FA3A3"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530" w:type="dxa"/>
          </w:tcPr>
          <w:p w14:paraId="21558626"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620" w:type="dxa"/>
          </w:tcPr>
          <w:p w14:paraId="690822CA" w14:textId="77777777" w:rsidR="003458CF" w:rsidRPr="00E031C8" w:rsidRDefault="003458CF" w:rsidP="00537007">
            <w:pPr>
              <w:pStyle w:val="EDFTexteCourant"/>
              <w:ind w:left="0" w:right="810"/>
              <w:rPr>
                <w:rFonts w:asciiTheme="minorHAnsi" w:eastAsia="SimSun" w:hAnsiTheme="minorHAnsi" w:cstheme="minorHAnsi"/>
                <w:color w:val="000000"/>
                <w:lang w:val="en-US" w:eastAsia="fr-FR"/>
              </w:rPr>
            </w:pPr>
          </w:p>
        </w:tc>
        <w:tc>
          <w:tcPr>
            <w:tcW w:w="1170" w:type="dxa"/>
          </w:tcPr>
          <w:p w14:paraId="782B880E" w14:textId="77777777" w:rsidR="003458CF" w:rsidRPr="00E031C8" w:rsidRDefault="003458CF" w:rsidP="00537007">
            <w:pPr>
              <w:pStyle w:val="EDFTexteCourant"/>
              <w:spacing w:before="0" w:afterAutospacing="1"/>
              <w:ind w:left="0" w:right="810"/>
              <w:rPr>
                <w:rFonts w:asciiTheme="minorHAnsi" w:eastAsia="SimSun" w:hAnsiTheme="minorHAnsi" w:cstheme="minorHAnsi"/>
                <w:color w:val="000000"/>
                <w:lang w:val="en-US" w:eastAsia="fr-FR"/>
              </w:rPr>
            </w:pPr>
          </w:p>
        </w:tc>
      </w:tr>
    </w:tbl>
    <w:p w14:paraId="25F159A2" w14:textId="57307848" w:rsidR="00151820" w:rsidRPr="00E031C8" w:rsidRDefault="00151820" w:rsidP="00537007">
      <w:pPr>
        <w:pStyle w:val="EDFTexteCourant"/>
        <w:ind w:left="0" w:right="810"/>
        <w:rPr>
          <w:rFonts w:asciiTheme="minorHAnsi" w:eastAsia="SimSun" w:hAnsiTheme="minorHAnsi" w:cstheme="minorHAnsi"/>
          <w:color w:val="000000"/>
          <w:lang w:val="en-US" w:eastAsia="fr-FR"/>
        </w:rPr>
      </w:pPr>
    </w:p>
    <w:p w14:paraId="79833985" w14:textId="77777777" w:rsidR="00151820" w:rsidRPr="00E031C8" w:rsidRDefault="00151820" w:rsidP="00537007">
      <w:pPr>
        <w:ind w:right="810"/>
        <w:rPr>
          <w:rFonts w:asciiTheme="minorHAnsi" w:hAnsiTheme="minorHAnsi" w:cstheme="minorHAnsi"/>
          <w:color w:val="000000"/>
          <w:sz w:val="22"/>
          <w:szCs w:val="22"/>
          <w:lang w:eastAsia="fr-FR"/>
        </w:rPr>
      </w:pPr>
      <w:r w:rsidRPr="00E031C8">
        <w:rPr>
          <w:rFonts w:asciiTheme="minorHAnsi" w:hAnsiTheme="minorHAnsi" w:cstheme="minorHAnsi"/>
          <w:color w:val="000000"/>
          <w:lang w:eastAsia="fr-FR"/>
        </w:rPr>
        <w:br w:type="page"/>
      </w:r>
    </w:p>
    <w:p w14:paraId="3A429B94" w14:textId="54E439D4" w:rsidR="00151820" w:rsidRPr="00E031C8" w:rsidRDefault="00151820" w:rsidP="00537007">
      <w:pPr>
        <w:pStyle w:val="Heading20"/>
      </w:pPr>
      <w:bookmarkStart w:id="59" w:name="_Toc204800523"/>
      <w:r w:rsidRPr="00E031C8">
        <w:t xml:space="preserve">Form </w:t>
      </w:r>
      <w:r w:rsidR="00592991" w:rsidRPr="00E031C8">
        <w:t>3</w:t>
      </w:r>
      <w:r w:rsidRPr="00E031C8">
        <w:t xml:space="preserve"> </w:t>
      </w:r>
      <w:r w:rsidR="005F2FFF" w:rsidRPr="00E031C8">
        <w:t>–</w:t>
      </w:r>
      <w:r w:rsidRPr="00E031C8">
        <w:t xml:space="preserve"> </w:t>
      </w:r>
      <w:r w:rsidR="005F2FFF" w:rsidRPr="00E031C8">
        <w:t>Software license</w:t>
      </w:r>
      <w:bookmarkEnd w:id="59"/>
    </w:p>
    <w:p w14:paraId="22A2B618" w14:textId="77777777" w:rsidR="00B32858" w:rsidRPr="00E031C8" w:rsidRDefault="00B32858" w:rsidP="00537007">
      <w:pPr>
        <w:pStyle w:val="EDFTexteCourant"/>
        <w:ind w:left="0" w:right="810"/>
        <w:rPr>
          <w:rFonts w:asciiTheme="minorHAnsi" w:eastAsia="SimSun" w:hAnsiTheme="minorHAnsi" w:cstheme="minorHAnsi"/>
          <w:color w:val="000000"/>
          <w:lang w:val="en-US" w:eastAsia="fr-FR"/>
        </w:rPr>
      </w:pPr>
    </w:p>
    <w:tbl>
      <w:tblPr>
        <w:tblStyle w:val="TableGrid"/>
        <w:tblW w:w="0" w:type="auto"/>
        <w:tblLook w:val="04A0" w:firstRow="1" w:lastRow="0" w:firstColumn="1" w:lastColumn="0" w:noHBand="0" w:noVBand="1"/>
      </w:tblPr>
      <w:tblGrid>
        <w:gridCol w:w="2360"/>
        <w:gridCol w:w="2360"/>
        <w:gridCol w:w="2360"/>
        <w:gridCol w:w="2360"/>
      </w:tblGrid>
      <w:tr w:rsidR="00151820" w:rsidRPr="00E031C8" w14:paraId="22803A08" w14:textId="77777777" w:rsidTr="005F2FFF">
        <w:tc>
          <w:tcPr>
            <w:tcW w:w="2360" w:type="dxa"/>
          </w:tcPr>
          <w:p w14:paraId="48C17316" w14:textId="100B34F2" w:rsidR="00151820" w:rsidRPr="00E031C8" w:rsidRDefault="00151820" w:rsidP="00537007">
            <w:pPr>
              <w:pStyle w:val="EDFTexteCourant"/>
              <w:ind w:left="0" w:right="810"/>
              <w:jc w:val="center"/>
              <w:rPr>
                <w:rFonts w:asciiTheme="minorHAnsi" w:eastAsia="SimSun" w:hAnsiTheme="minorHAnsi" w:cstheme="minorHAnsi"/>
                <w:b/>
                <w:bCs/>
                <w:color w:val="000000"/>
                <w:lang w:val="en-US" w:eastAsia="fr-FR"/>
              </w:rPr>
            </w:pPr>
            <w:r w:rsidRPr="00E031C8">
              <w:rPr>
                <w:rFonts w:asciiTheme="minorHAnsi" w:eastAsia="SimSun" w:hAnsiTheme="minorHAnsi" w:cstheme="minorHAnsi"/>
                <w:b/>
                <w:bCs/>
                <w:color w:val="000000"/>
                <w:lang w:val="en-US" w:eastAsia="fr-FR"/>
              </w:rPr>
              <w:t>Software</w:t>
            </w:r>
          </w:p>
        </w:tc>
        <w:tc>
          <w:tcPr>
            <w:tcW w:w="2360" w:type="dxa"/>
          </w:tcPr>
          <w:p w14:paraId="4068E93C" w14:textId="5948AAB6" w:rsidR="00151820" w:rsidRPr="00E031C8" w:rsidRDefault="00151820" w:rsidP="00537007">
            <w:pPr>
              <w:pStyle w:val="EDFTexteCourant"/>
              <w:ind w:left="0" w:right="810"/>
              <w:jc w:val="center"/>
              <w:rPr>
                <w:rFonts w:asciiTheme="minorHAnsi" w:eastAsia="SimSun" w:hAnsiTheme="minorHAnsi" w:cstheme="minorHAnsi"/>
                <w:b/>
                <w:bCs/>
                <w:color w:val="000000"/>
                <w:lang w:val="en-US" w:eastAsia="fr-FR"/>
              </w:rPr>
            </w:pPr>
            <w:r w:rsidRPr="00E031C8">
              <w:rPr>
                <w:rFonts w:asciiTheme="minorHAnsi" w:eastAsia="SimSun" w:hAnsiTheme="minorHAnsi" w:cstheme="minorHAnsi"/>
                <w:b/>
                <w:bCs/>
                <w:color w:val="000000"/>
                <w:lang w:val="en-US" w:eastAsia="fr-FR"/>
              </w:rPr>
              <w:t>License</w:t>
            </w:r>
          </w:p>
        </w:tc>
        <w:tc>
          <w:tcPr>
            <w:tcW w:w="2360" w:type="dxa"/>
          </w:tcPr>
          <w:p w14:paraId="13C87F43" w14:textId="22CA4D5E" w:rsidR="00151820" w:rsidRPr="00E031C8" w:rsidRDefault="00151820" w:rsidP="00537007">
            <w:pPr>
              <w:pStyle w:val="EDFTexteCourant"/>
              <w:ind w:left="0" w:right="810"/>
              <w:jc w:val="center"/>
              <w:rPr>
                <w:rFonts w:asciiTheme="minorHAnsi" w:eastAsia="SimSun" w:hAnsiTheme="minorHAnsi" w:cstheme="minorHAnsi"/>
                <w:b/>
                <w:bCs/>
                <w:color w:val="000000"/>
                <w:lang w:val="en-US" w:eastAsia="fr-FR"/>
              </w:rPr>
            </w:pPr>
            <w:r w:rsidRPr="00E031C8">
              <w:rPr>
                <w:rFonts w:asciiTheme="minorHAnsi" w:eastAsia="SimSun" w:hAnsiTheme="minorHAnsi" w:cstheme="minorHAnsi"/>
                <w:b/>
                <w:bCs/>
                <w:color w:val="000000"/>
                <w:lang w:val="en-US" w:eastAsia="fr-FR"/>
              </w:rPr>
              <w:t>Vendor</w:t>
            </w:r>
          </w:p>
        </w:tc>
        <w:tc>
          <w:tcPr>
            <w:tcW w:w="2360" w:type="dxa"/>
          </w:tcPr>
          <w:p w14:paraId="0DC6E65D" w14:textId="68BDC6A8" w:rsidR="00151820" w:rsidRPr="00E031C8" w:rsidRDefault="00151820" w:rsidP="00537007">
            <w:pPr>
              <w:pStyle w:val="EDFTexteCourant"/>
              <w:tabs>
                <w:tab w:val="left" w:pos="1272"/>
              </w:tabs>
              <w:ind w:left="0" w:right="810"/>
              <w:jc w:val="center"/>
              <w:rPr>
                <w:rFonts w:asciiTheme="minorHAnsi" w:eastAsia="SimSun" w:hAnsiTheme="minorHAnsi" w:cstheme="minorHAnsi"/>
                <w:b/>
                <w:bCs/>
                <w:color w:val="000000"/>
                <w:lang w:val="en-US" w:eastAsia="fr-FR"/>
              </w:rPr>
            </w:pPr>
            <w:r w:rsidRPr="00E031C8">
              <w:rPr>
                <w:rFonts w:asciiTheme="minorHAnsi" w:hAnsiTheme="minorHAnsi" w:cstheme="minorHAnsi"/>
                <w:b/>
                <w:bCs/>
                <w:color w:val="000000"/>
                <w:lang w:val="en-US" w:eastAsia="fr-FR"/>
              </w:rPr>
              <w:t xml:space="preserve">License </w:t>
            </w:r>
            <w:r w:rsidRPr="00E031C8">
              <w:rPr>
                <w:rFonts w:asciiTheme="minorHAnsi" w:eastAsia="SimSun" w:hAnsiTheme="minorHAnsi" w:cstheme="minorHAnsi"/>
                <w:b/>
                <w:bCs/>
                <w:color w:val="000000"/>
                <w:lang w:val="en-US" w:eastAsia="fr-FR"/>
              </w:rPr>
              <w:t>Type</w:t>
            </w:r>
          </w:p>
        </w:tc>
      </w:tr>
      <w:tr w:rsidR="00151820" w:rsidRPr="00E031C8" w14:paraId="077D5817" w14:textId="77777777" w:rsidTr="005F2FFF">
        <w:tc>
          <w:tcPr>
            <w:tcW w:w="2360" w:type="dxa"/>
          </w:tcPr>
          <w:p w14:paraId="2C3EF9E2"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070516B1"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694431A1"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7830E991"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r>
      <w:tr w:rsidR="00151820" w:rsidRPr="00E031C8" w14:paraId="24677130" w14:textId="77777777" w:rsidTr="005F2FFF">
        <w:tc>
          <w:tcPr>
            <w:tcW w:w="2360" w:type="dxa"/>
          </w:tcPr>
          <w:p w14:paraId="6EA919EF"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6854CCC6"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1840B7F3"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05DDADF6"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r>
      <w:tr w:rsidR="00151820" w:rsidRPr="00E031C8" w14:paraId="02C92EE2" w14:textId="77777777" w:rsidTr="005F2FFF">
        <w:tc>
          <w:tcPr>
            <w:tcW w:w="2360" w:type="dxa"/>
          </w:tcPr>
          <w:p w14:paraId="2F6E0878"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2B47A8C1"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7721C0B0"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64EA1234"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r>
      <w:tr w:rsidR="00151820" w:rsidRPr="00E031C8" w14:paraId="3D47EE3E" w14:textId="77777777" w:rsidTr="005F2FFF">
        <w:tc>
          <w:tcPr>
            <w:tcW w:w="2360" w:type="dxa"/>
          </w:tcPr>
          <w:p w14:paraId="7B184D58"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6E5C207B"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5F56F4A9"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25F4D97A"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r>
      <w:tr w:rsidR="00151820" w:rsidRPr="00E031C8" w14:paraId="31D2C819" w14:textId="77777777" w:rsidTr="005F2FFF">
        <w:tc>
          <w:tcPr>
            <w:tcW w:w="2360" w:type="dxa"/>
          </w:tcPr>
          <w:p w14:paraId="0B8BA0F6"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06AAA815"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5BFECF45"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c>
          <w:tcPr>
            <w:tcW w:w="2360" w:type="dxa"/>
          </w:tcPr>
          <w:p w14:paraId="59627942" w14:textId="77777777" w:rsidR="00151820" w:rsidRPr="00E031C8" w:rsidRDefault="00151820" w:rsidP="00537007">
            <w:pPr>
              <w:pStyle w:val="EDFTexteCourant"/>
              <w:ind w:left="0" w:right="810"/>
              <w:rPr>
                <w:rFonts w:asciiTheme="minorHAnsi" w:eastAsia="SimSun" w:hAnsiTheme="minorHAnsi" w:cstheme="minorHAnsi"/>
                <w:color w:val="000000"/>
                <w:lang w:val="en-US" w:eastAsia="fr-FR"/>
              </w:rPr>
            </w:pPr>
          </w:p>
        </w:tc>
      </w:tr>
      <w:tr w:rsidR="005A00AF" w:rsidRPr="00E031C8" w14:paraId="0069DCB5" w14:textId="77777777" w:rsidTr="005F2FFF">
        <w:tc>
          <w:tcPr>
            <w:tcW w:w="2360" w:type="dxa"/>
          </w:tcPr>
          <w:p w14:paraId="395D545C"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4C7A1162"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01F9ACC7"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62660F67"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r>
      <w:tr w:rsidR="005A00AF" w:rsidRPr="00E031C8" w14:paraId="274B0747" w14:textId="77777777" w:rsidTr="005F2FFF">
        <w:tc>
          <w:tcPr>
            <w:tcW w:w="2360" w:type="dxa"/>
          </w:tcPr>
          <w:p w14:paraId="7844C0A6"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009FA9A7"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083C2B96"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0760CAA6"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r>
      <w:tr w:rsidR="005A00AF" w:rsidRPr="00E031C8" w14:paraId="2974F5E2" w14:textId="77777777" w:rsidTr="005F2FFF">
        <w:tc>
          <w:tcPr>
            <w:tcW w:w="2360" w:type="dxa"/>
          </w:tcPr>
          <w:p w14:paraId="0462FD22"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6495C45F"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609B6FDA"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461EDF9A"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r>
      <w:tr w:rsidR="005A00AF" w:rsidRPr="00E031C8" w14:paraId="0C3A40BA" w14:textId="77777777" w:rsidTr="005F2FFF">
        <w:tc>
          <w:tcPr>
            <w:tcW w:w="2360" w:type="dxa"/>
          </w:tcPr>
          <w:p w14:paraId="070997E7"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16152042"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43834550"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1E06F6E4"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r>
      <w:tr w:rsidR="005A00AF" w:rsidRPr="00E031C8" w14:paraId="6E247CB1" w14:textId="77777777" w:rsidTr="005F2FFF">
        <w:tc>
          <w:tcPr>
            <w:tcW w:w="2360" w:type="dxa"/>
          </w:tcPr>
          <w:p w14:paraId="31D1E661"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5C7FE3AA"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314DD517"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c>
          <w:tcPr>
            <w:tcW w:w="2360" w:type="dxa"/>
          </w:tcPr>
          <w:p w14:paraId="11F48F27" w14:textId="77777777" w:rsidR="005A00AF" w:rsidRPr="00E031C8" w:rsidRDefault="005A00AF" w:rsidP="00537007">
            <w:pPr>
              <w:pStyle w:val="EDFTexteCourant"/>
              <w:ind w:left="0" w:right="810"/>
              <w:rPr>
                <w:rFonts w:asciiTheme="minorHAnsi" w:eastAsia="SimSun" w:hAnsiTheme="minorHAnsi" w:cstheme="minorHAnsi"/>
                <w:color w:val="000000"/>
                <w:lang w:val="en-US" w:eastAsia="fr-FR"/>
              </w:rPr>
            </w:pPr>
          </w:p>
        </w:tc>
      </w:tr>
    </w:tbl>
    <w:p w14:paraId="36F628C3" w14:textId="2E16C8F6" w:rsidR="00626D79" w:rsidRPr="00E031C8" w:rsidRDefault="00626D79" w:rsidP="00537007">
      <w:pPr>
        <w:pStyle w:val="EDFTexteCourant"/>
        <w:ind w:left="0" w:right="810"/>
        <w:rPr>
          <w:rFonts w:asciiTheme="minorHAnsi" w:eastAsia="SimSun" w:hAnsiTheme="minorHAnsi" w:cstheme="minorHAnsi"/>
          <w:color w:val="000000"/>
          <w:lang w:val="en-US" w:eastAsia="fr-FR"/>
        </w:rPr>
      </w:pPr>
    </w:p>
    <w:p w14:paraId="3B285877" w14:textId="77777777" w:rsidR="00626D79" w:rsidRPr="00E031C8" w:rsidRDefault="00626D79" w:rsidP="00537007">
      <w:pPr>
        <w:ind w:right="810"/>
        <w:rPr>
          <w:rFonts w:asciiTheme="minorHAnsi" w:hAnsiTheme="minorHAnsi" w:cstheme="minorHAnsi"/>
          <w:color w:val="000000"/>
          <w:sz w:val="22"/>
          <w:szCs w:val="22"/>
          <w:lang w:eastAsia="fr-FR"/>
        </w:rPr>
      </w:pPr>
      <w:r w:rsidRPr="00E031C8">
        <w:rPr>
          <w:rFonts w:asciiTheme="minorHAnsi" w:hAnsiTheme="minorHAnsi" w:cstheme="minorHAnsi"/>
          <w:color w:val="000000"/>
          <w:lang w:eastAsia="fr-FR"/>
        </w:rPr>
        <w:br w:type="page"/>
      </w:r>
    </w:p>
    <w:p w14:paraId="2C5BF448" w14:textId="182FE4B8" w:rsidR="00626D79" w:rsidRPr="00E031C8" w:rsidRDefault="00626D79" w:rsidP="00537007">
      <w:pPr>
        <w:pStyle w:val="Heading20"/>
      </w:pPr>
      <w:bookmarkStart w:id="60" w:name="_Toc204800524"/>
      <w:r w:rsidRPr="00E031C8">
        <w:t xml:space="preserve">Form 4 – Bill </w:t>
      </w:r>
      <w:r w:rsidR="004E7B46" w:rsidRPr="00E031C8">
        <w:t xml:space="preserve">Of </w:t>
      </w:r>
      <w:r w:rsidR="00E045EC" w:rsidRPr="00E031C8">
        <w:t>Equipment and materials (to be included as part of the Technical Proposal)</w:t>
      </w:r>
      <w:bookmarkEnd w:id="60"/>
    </w:p>
    <w:p w14:paraId="0CF468A2" w14:textId="67D2FCD2" w:rsidR="0069108B" w:rsidRPr="00E031C8" w:rsidRDefault="00B06B67" w:rsidP="00537007">
      <w:pPr>
        <w:pStyle w:val="EDFTexteCourant"/>
        <w:numPr>
          <w:ilvl w:val="0"/>
          <w:numId w:val="52"/>
        </w:numPr>
        <w:ind w:right="810"/>
        <w:rPr>
          <w:rFonts w:asciiTheme="minorHAnsi" w:eastAsia="Times New Roman" w:hAnsiTheme="minorHAnsi" w:cstheme="minorHAnsi"/>
          <w:color w:val="000000" w:themeColor="text1"/>
          <w:sz w:val="20"/>
          <w:szCs w:val="20"/>
          <w:lang w:val="en-US" w:eastAsia="en-US"/>
        </w:rPr>
      </w:pPr>
      <w:r w:rsidRPr="00E031C8">
        <w:rPr>
          <w:rFonts w:asciiTheme="minorHAnsi" w:hAnsiTheme="minorHAnsi" w:cstheme="minorHAnsi"/>
          <w:b/>
          <w:bCs/>
          <w:lang w:val="en-US" w:eastAsia="fr-FR"/>
        </w:rPr>
        <w:t>Equipment, and Material for SCADA/EMS/AGC/WAMS</w:t>
      </w:r>
      <w:r w:rsidRPr="00E031C8">
        <w:rPr>
          <w:rFonts w:asciiTheme="minorHAnsi" w:eastAsia="Times New Roman" w:hAnsiTheme="minorHAnsi" w:cstheme="minorHAnsi"/>
          <w:b/>
          <w:bCs/>
          <w:color w:val="000000" w:themeColor="text1"/>
          <w:lang w:val="en-US" w:eastAsia="en-US"/>
        </w:rPr>
        <w:t xml:space="preserve"> </w:t>
      </w:r>
    </w:p>
    <w:tbl>
      <w:tblPr>
        <w:tblStyle w:val="TableGrid"/>
        <w:tblW w:w="9355" w:type="dxa"/>
        <w:tblLayout w:type="fixed"/>
        <w:tblLook w:val="04A0" w:firstRow="1" w:lastRow="0" w:firstColumn="1" w:lastColumn="0" w:noHBand="0" w:noVBand="1"/>
      </w:tblPr>
      <w:tblGrid>
        <w:gridCol w:w="895"/>
        <w:gridCol w:w="6480"/>
        <w:gridCol w:w="990"/>
        <w:gridCol w:w="990"/>
      </w:tblGrid>
      <w:tr w:rsidR="0069108B" w:rsidRPr="00E031C8" w14:paraId="5FEA9A14" w14:textId="77777777" w:rsidTr="00DD60DC">
        <w:trPr>
          <w:divId w:val="993487205"/>
          <w:trHeight w:val="269"/>
        </w:trPr>
        <w:tc>
          <w:tcPr>
            <w:tcW w:w="895" w:type="dxa"/>
            <w:noWrap/>
            <w:hideMark/>
          </w:tcPr>
          <w:p w14:paraId="7ED63F76" w14:textId="43116249" w:rsidR="0069108B" w:rsidRPr="00E031C8" w:rsidRDefault="0069108B"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Item</w:t>
            </w:r>
          </w:p>
        </w:tc>
        <w:tc>
          <w:tcPr>
            <w:tcW w:w="6480" w:type="dxa"/>
            <w:hideMark/>
          </w:tcPr>
          <w:p w14:paraId="7C4D93A4" w14:textId="77777777" w:rsidR="0069108B" w:rsidRPr="00E031C8" w:rsidRDefault="0069108B"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Description</w:t>
            </w:r>
          </w:p>
        </w:tc>
        <w:tc>
          <w:tcPr>
            <w:tcW w:w="990" w:type="dxa"/>
            <w:hideMark/>
          </w:tcPr>
          <w:p w14:paraId="4725EB7F" w14:textId="77777777" w:rsidR="0069108B" w:rsidRPr="00E031C8" w:rsidRDefault="0069108B"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Quantity</w:t>
            </w:r>
          </w:p>
        </w:tc>
        <w:tc>
          <w:tcPr>
            <w:tcW w:w="990" w:type="dxa"/>
            <w:hideMark/>
          </w:tcPr>
          <w:p w14:paraId="14C836CA" w14:textId="77777777" w:rsidR="0069108B" w:rsidRPr="00E031C8" w:rsidRDefault="0069108B"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Unit</w:t>
            </w:r>
          </w:p>
        </w:tc>
      </w:tr>
      <w:tr w:rsidR="0069108B" w:rsidRPr="00E031C8" w14:paraId="4F05BE8C" w14:textId="77777777" w:rsidTr="00DD60DC">
        <w:trPr>
          <w:divId w:val="993487205"/>
          <w:trHeight w:val="276"/>
        </w:trPr>
        <w:tc>
          <w:tcPr>
            <w:tcW w:w="895" w:type="dxa"/>
            <w:noWrap/>
            <w:hideMark/>
          </w:tcPr>
          <w:p w14:paraId="0116CA60" w14:textId="79805F35" w:rsidR="0069108B" w:rsidRPr="00E031C8" w:rsidRDefault="0069108B" w:rsidP="00537007">
            <w:pPr>
              <w:ind w:right="810"/>
              <w:jc w:val="center"/>
              <w:rPr>
                <w:rFonts w:asciiTheme="minorHAnsi" w:eastAsia="Times New Roman" w:hAnsiTheme="minorHAnsi" w:cstheme="minorHAnsi"/>
                <w:color w:val="000000" w:themeColor="text1"/>
                <w:lang w:eastAsia="en-US"/>
              </w:rPr>
            </w:pPr>
          </w:p>
        </w:tc>
        <w:tc>
          <w:tcPr>
            <w:tcW w:w="6480" w:type="dxa"/>
            <w:hideMark/>
          </w:tcPr>
          <w:p w14:paraId="625E7D25" w14:textId="77777777" w:rsidR="0069108B" w:rsidRPr="00E031C8" w:rsidRDefault="0069108B" w:rsidP="00537007">
            <w:pPr>
              <w:ind w:right="810"/>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SCADA-EMS</w:t>
            </w:r>
          </w:p>
        </w:tc>
        <w:tc>
          <w:tcPr>
            <w:tcW w:w="990" w:type="dxa"/>
            <w:noWrap/>
            <w:hideMark/>
          </w:tcPr>
          <w:p w14:paraId="5DF3DE17" w14:textId="77777777" w:rsidR="0069108B" w:rsidRPr="00E031C8" w:rsidRDefault="0069108B"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c>
          <w:tcPr>
            <w:tcW w:w="990" w:type="dxa"/>
            <w:noWrap/>
            <w:hideMark/>
          </w:tcPr>
          <w:p w14:paraId="6F9C0200" w14:textId="77777777" w:rsidR="0069108B" w:rsidRPr="00E031C8" w:rsidRDefault="0069108B"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r>
      <w:tr w:rsidR="0069108B" w:rsidRPr="00E031C8" w14:paraId="0D7F2338" w14:textId="77777777" w:rsidTr="00DD60DC">
        <w:trPr>
          <w:divId w:val="993487205"/>
          <w:trHeight w:val="276"/>
        </w:trPr>
        <w:tc>
          <w:tcPr>
            <w:tcW w:w="895" w:type="dxa"/>
            <w:noWrap/>
            <w:hideMark/>
          </w:tcPr>
          <w:p w14:paraId="62D002EE" w14:textId="3D8037EC" w:rsidR="0069108B" w:rsidRPr="00E031C8" w:rsidRDefault="00DD60DC"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A</w:t>
            </w:r>
          </w:p>
        </w:tc>
        <w:tc>
          <w:tcPr>
            <w:tcW w:w="6480" w:type="dxa"/>
            <w:hideMark/>
          </w:tcPr>
          <w:p w14:paraId="610D414C" w14:textId="77777777" w:rsidR="0069108B" w:rsidRPr="00E031C8" w:rsidRDefault="0069108B" w:rsidP="00537007">
            <w:pPr>
              <w:ind w:right="810"/>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Hardware (NDC)</w:t>
            </w:r>
          </w:p>
        </w:tc>
        <w:tc>
          <w:tcPr>
            <w:tcW w:w="990" w:type="dxa"/>
            <w:hideMark/>
          </w:tcPr>
          <w:p w14:paraId="548EDC78" w14:textId="77777777" w:rsidR="0069108B" w:rsidRPr="00E031C8" w:rsidRDefault="0069108B"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c>
          <w:tcPr>
            <w:tcW w:w="990" w:type="dxa"/>
            <w:hideMark/>
          </w:tcPr>
          <w:p w14:paraId="07ACDBF6" w14:textId="77777777" w:rsidR="0069108B" w:rsidRPr="00E031C8" w:rsidRDefault="0069108B"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r>
      <w:tr w:rsidR="00836353" w:rsidRPr="00E031C8" w14:paraId="6E38D2C3" w14:textId="77777777" w:rsidTr="00DD60DC">
        <w:trPr>
          <w:divId w:val="993487205"/>
          <w:trHeight w:val="276"/>
        </w:trPr>
        <w:tc>
          <w:tcPr>
            <w:tcW w:w="895" w:type="dxa"/>
            <w:noWrap/>
            <w:hideMark/>
          </w:tcPr>
          <w:p w14:paraId="6176CD52" w14:textId="20C90F8C"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w:t>
            </w:r>
          </w:p>
        </w:tc>
        <w:tc>
          <w:tcPr>
            <w:tcW w:w="6480" w:type="dxa"/>
            <w:hideMark/>
          </w:tcPr>
          <w:p w14:paraId="25AFA28D"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Pair of Servers</w:t>
            </w:r>
          </w:p>
        </w:tc>
        <w:tc>
          <w:tcPr>
            <w:tcW w:w="990" w:type="dxa"/>
            <w:noWrap/>
            <w:hideMark/>
          </w:tcPr>
          <w:p w14:paraId="5DFBB3F1"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5</w:t>
            </w:r>
          </w:p>
        </w:tc>
        <w:tc>
          <w:tcPr>
            <w:tcW w:w="990" w:type="dxa"/>
            <w:hideMark/>
          </w:tcPr>
          <w:p w14:paraId="1C3311A6" w14:textId="5ED149F3"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BE0A81D" w14:textId="77777777" w:rsidTr="00DD60DC">
        <w:trPr>
          <w:divId w:val="993487205"/>
          <w:trHeight w:val="276"/>
        </w:trPr>
        <w:tc>
          <w:tcPr>
            <w:tcW w:w="895" w:type="dxa"/>
            <w:noWrap/>
            <w:hideMark/>
          </w:tcPr>
          <w:p w14:paraId="14FA6B4B" w14:textId="59863EF5"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.2</w:t>
            </w:r>
          </w:p>
        </w:tc>
        <w:tc>
          <w:tcPr>
            <w:tcW w:w="6480" w:type="dxa"/>
            <w:hideMark/>
          </w:tcPr>
          <w:p w14:paraId="65F2D7D0"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Storage &amp; Switch for Disk Array</w:t>
            </w:r>
          </w:p>
        </w:tc>
        <w:tc>
          <w:tcPr>
            <w:tcW w:w="990" w:type="dxa"/>
            <w:noWrap/>
            <w:hideMark/>
          </w:tcPr>
          <w:p w14:paraId="304E2FEA"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4290E652" w14:textId="38A8112D"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508571F0" w14:textId="77777777" w:rsidTr="00DD60DC">
        <w:trPr>
          <w:divId w:val="993487205"/>
          <w:trHeight w:val="276"/>
        </w:trPr>
        <w:tc>
          <w:tcPr>
            <w:tcW w:w="895" w:type="dxa"/>
            <w:noWrap/>
            <w:hideMark/>
          </w:tcPr>
          <w:p w14:paraId="049E2F97" w14:textId="038C822C"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.3</w:t>
            </w:r>
          </w:p>
        </w:tc>
        <w:tc>
          <w:tcPr>
            <w:tcW w:w="6480" w:type="dxa"/>
            <w:hideMark/>
          </w:tcPr>
          <w:p w14:paraId="4394592B"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Pair of Firewalls Type-1 (External)</w:t>
            </w:r>
          </w:p>
        </w:tc>
        <w:tc>
          <w:tcPr>
            <w:tcW w:w="990" w:type="dxa"/>
            <w:noWrap/>
            <w:hideMark/>
          </w:tcPr>
          <w:p w14:paraId="2D2DB1FF"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4D124247" w14:textId="15734015"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6086D117" w14:textId="77777777" w:rsidTr="00DD60DC">
        <w:trPr>
          <w:divId w:val="993487205"/>
          <w:trHeight w:val="276"/>
        </w:trPr>
        <w:tc>
          <w:tcPr>
            <w:tcW w:w="895" w:type="dxa"/>
            <w:noWrap/>
            <w:hideMark/>
          </w:tcPr>
          <w:p w14:paraId="2A70DD5B" w14:textId="543AF2C2"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.4</w:t>
            </w:r>
          </w:p>
        </w:tc>
        <w:tc>
          <w:tcPr>
            <w:tcW w:w="6480" w:type="dxa"/>
            <w:hideMark/>
          </w:tcPr>
          <w:p w14:paraId="46E8A561"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Pair of Firewalls Type-2 (Internal)</w:t>
            </w:r>
          </w:p>
        </w:tc>
        <w:tc>
          <w:tcPr>
            <w:tcW w:w="990" w:type="dxa"/>
            <w:noWrap/>
            <w:hideMark/>
          </w:tcPr>
          <w:p w14:paraId="661D525A"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0DED37EA" w14:textId="7AB71098"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6E1B5D1" w14:textId="77777777" w:rsidTr="00DD60DC">
        <w:trPr>
          <w:divId w:val="993487205"/>
          <w:trHeight w:val="276"/>
        </w:trPr>
        <w:tc>
          <w:tcPr>
            <w:tcW w:w="895" w:type="dxa"/>
            <w:noWrap/>
            <w:hideMark/>
          </w:tcPr>
          <w:p w14:paraId="2F104B54" w14:textId="69BA9729"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.5</w:t>
            </w:r>
          </w:p>
        </w:tc>
        <w:tc>
          <w:tcPr>
            <w:tcW w:w="6480" w:type="dxa"/>
            <w:hideMark/>
          </w:tcPr>
          <w:p w14:paraId="1F26A58B"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Redundant Pair of Switches</w:t>
            </w:r>
            <w:r w:rsidRPr="00E031C8">
              <w:rPr>
                <w:rFonts w:asciiTheme="minorHAnsi" w:hAnsiTheme="minorHAnsi" w:cstheme="minorHAnsi"/>
              </w:rPr>
              <w:t xml:space="preserve"> Type-1 (48 Ports)</w:t>
            </w:r>
          </w:p>
        </w:tc>
        <w:tc>
          <w:tcPr>
            <w:tcW w:w="990" w:type="dxa"/>
            <w:noWrap/>
            <w:hideMark/>
          </w:tcPr>
          <w:p w14:paraId="28A978AD"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4</w:t>
            </w:r>
          </w:p>
        </w:tc>
        <w:tc>
          <w:tcPr>
            <w:tcW w:w="990" w:type="dxa"/>
            <w:hideMark/>
          </w:tcPr>
          <w:p w14:paraId="08873AA6" w14:textId="364BF1DE"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2D6D3D24" w14:textId="77777777" w:rsidTr="00DD60DC">
        <w:trPr>
          <w:divId w:val="993487205"/>
          <w:trHeight w:val="305"/>
        </w:trPr>
        <w:tc>
          <w:tcPr>
            <w:tcW w:w="895" w:type="dxa"/>
            <w:noWrap/>
            <w:hideMark/>
          </w:tcPr>
          <w:p w14:paraId="5C08DFA7" w14:textId="35481EB9"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.6</w:t>
            </w:r>
          </w:p>
        </w:tc>
        <w:tc>
          <w:tcPr>
            <w:tcW w:w="6480" w:type="dxa"/>
            <w:hideMark/>
          </w:tcPr>
          <w:p w14:paraId="5B78E381"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Pair of Switches Type-2 (24 Ports)</w:t>
            </w:r>
          </w:p>
        </w:tc>
        <w:tc>
          <w:tcPr>
            <w:tcW w:w="990" w:type="dxa"/>
            <w:noWrap/>
            <w:hideMark/>
          </w:tcPr>
          <w:p w14:paraId="47BCC3E6"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2FB427F2" w14:textId="74F9B8AA"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B3C690D" w14:textId="77777777" w:rsidTr="00DD60DC">
        <w:trPr>
          <w:divId w:val="993487205"/>
          <w:trHeight w:val="287"/>
        </w:trPr>
        <w:tc>
          <w:tcPr>
            <w:tcW w:w="895" w:type="dxa"/>
            <w:noWrap/>
            <w:hideMark/>
          </w:tcPr>
          <w:p w14:paraId="52CF59D4" w14:textId="7207EE30"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.7</w:t>
            </w:r>
          </w:p>
        </w:tc>
        <w:tc>
          <w:tcPr>
            <w:tcW w:w="6480" w:type="dxa"/>
            <w:hideMark/>
          </w:tcPr>
          <w:p w14:paraId="77B60C5A"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xml:space="preserve">Port Serial Server </w:t>
            </w:r>
          </w:p>
        </w:tc>
        <w:tc>
          <w:tcPr>
            <w:tcW w:w="990" w:type="dxa"/>
            <w:noWrap/>
            <w:hideMark/>
          </w:tcPr>
          <w:p w14:paraId="1E04DFF1"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3C0FF525" w14:textId="2792E427"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231B3134" w14:textId="77777777" w:rsidTr="00DD60DC">
        <w:trPr>
          <w:divId w:val="993487205"/>
          <w:trHeight w:val="276"/>
        </w:trPr>
        <w:tc>
          <w:tcPr>
            <w:tcW w:w="895" w:type="dxa"/>
            <w:noWrap/>
            <w:hideMark/>
          </w:tcPr>
          <w:p w14:paraId="6797050A" w14:textId="63162E54"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.8</w:t>
            </w:r>
          </w:p>
        </w:tc>
        <w:tc>
          <w:tcPr>
            <w:tcW w:w="6480" w:type="dxa"/>
            <w:hideMark/>
          </w:tcPr>
          <w:p w14:paraId="27A9515D"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Network Time &amp; Frequency </w:t>
            </w:r>
            <w:r w:rsidRPr="00E031C8">
              <w:rPr>
                <w:rFonts w:asciiTheme="minorHAnsi" w:hAnsiTheme="minorHAnsi" w:cstheme="minorHAnsi"/>
              </w:rPr>
              <w:t>System, including redundant slave clocks and components</w:t>
            </w:r>
          </w:p>
        </w:tc>
        <w:tc>
          <w:tcPr>
            <w:tcW w:w="990" w:type="dxa"/>
            <w:noWrap/>
            <w:hideMark/>
          </w:tcPr>
          <w:p w14:paraId="25A31283"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7C09E821" w14:textId="554F0A88"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714C4AF6" w14:textId="77777777" w:rsidTr="00DD60DC">
        <w:trPr>
          <w:divId w:val="993487205"/>
          <w:trHeight w:val="276"/>
        </w:trPr>
        <w:tc>
          <w:tcPr>
            <w:tcW w:w="895" w:type="dxa"/>
            <w:noWrap/>
            <w:hideMark/>
          </w:tcPr>
          <w:p w14:paraId="653B4B11" w14:textId="38DF5CA7"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.9</w:t>
            </w:r>
          </w:p>
        </w:tc>
        <w:tc>
          <w:tcPr>
            <w:tcW w:w="6480" w:type="dxa"/>
            <w:hideMark/>
          </w:tcPr>
          <w:p w14:paraId="2EBBA757"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Necessary Cabinet with </w:t>
            </w:r>
            <w:r w:rsidRPr="00E031C8">
              <w:rPr>
                <w:rFonts w:asciiTheme="minorHAnsi" w:hAnsiTheme="minorHAnsi" w:cstheme="minorHAnsi"/>
              </w:rPr>
              <w:t>their accessories (Cables, Cable Tray System, Installation Consumables, patch panels, Cable Glands, Terminals, Tags, and Lugs, etc.)</w:t>
            </w:r>
          </w:p>
        </w:tc>
        <w:tc>
          <w:tcPr>
            <w:tcW w:w="990" w:type="dxa"/>
            <w:noWrap/>
            <w:hideMark/>
          </w:tcPr>
          <w:p w14:paraId="700F781D"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6</w:t>
            </w:r>
          </w:p>
        </w:tc>
        <w:tc>
          <w:tcPr>
            <w:tcW w:w="990" w:type="dxa"/>
            <w:hideMark/>
          </w:tcPr>
          <w:p w14:paraId="1C7FE3A1" w14:textId="30756A65"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79856013" w14:textId="77777777" w:rsidTr="00DD60DC">
        <w:trPr>
          <w:divId w:val="993487205"/>
          <w:trHeight w:val="276"/>
        </w:trPr>
        <w:tc>
          <w:tcPr>
            <w:tcW w:w="895" w:type="dxa"/>
            <w:noWrap/>
            <w:hideMark/>
          </w:tcPr>
          <w:p w14:paraId="16E4B768" w14:textId="4914CCE8"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.10</w:t>
            </w:r>
          </w:p>
        </w:tc>
        <w:tc>
          <w:tcPr>
            <w:tcW w:w="6480" w:type="dxa"/>
            <w:hideMark/>
          </w:tcPr>
          <w:p w14:paraId="5F5CC3F5"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Workstations </w:t>
            </w:r>
            <w:r w:rsidRPr="00E031C8">
              <w:rPr>
                <w:rFonts w:asciiTheme="minorHAnsi" w:hAnsiTheme="minorHAnsi" w:cstheme="minorHAnsi"/>
              </w:rPr>
              <w:t>(includes RPAs)</w:t>
            </w:r>
          </w:p>
        </w:tc>
        <w:tc>
          <w:tcPr>
            <w:tcW w:w="990" w:type="dxa"/>
            <w:noWrap/>
            <w:hideMark/>
          </w:tcPr>
          <w:p w14:paraId="04D66A2B"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19</w:t>
            </w:r>
          </w:p>
        </w:tc>
        <w:tc>
          <w:tcPr>
            <w:tcW w:w="990" w:type="dxa"/>
            <w:hideMark/>
          </w:tcPr>
          <w:p w14:paraId="30B3B722" w14:textId="6D4597A7"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07C49B06" w14:textId="77777777" w:rsidTr="00DD60DC">
        <w:trPr>
          <w:divId w:val="993487205"/>
          <w:trHeight w:val="276"/>
        </w:trPr>
        <w:tc>
          <w:tcPr>
            <w:tcW w:w="895" w:type="dxa"/>
            <w:noWrap/>
            <w:hideMark/>
          </w:tcPr>
          <w:p w14:paraId="0CC3B91C" w14:textId="7E9973B8"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.11</w:t>
            </w:r>
          </w:p>
        </w:tc>
        <w:tc>
          <w:tcPr>
            <w:tcW w:w="6480" w:type="dxa"/>
            <w:hideMark/>
          </w:tcPr>
          <w:p w14:paraId="4BA1128E"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Monitors for Workstations</w:t>
            </w:r>
          </w:p>
        </w:tc>
        <w:tc>
          <w:tcPr>
            <w:tcW w:w="990" w:type="dxa"/>
            <w:noWrap/>
            <w:hideMark/>
          </w:tcPr>
          <w:p w14:paraId="7D51B1F1"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46</w:t>
            </w:r>
          </w:p>
        </w:tc>
        <w:tc>
          <w:tcPr>
            <w:tcW w:w="990" w:type="dxa"/>
            <w:hideMark/>
          </w:tcPr>
          <w:p w14:paraId="42245B05" w14:textId="70E4667C"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BC3E790" w14:textId="77777777" w:rsidTr="00DD60DC">
        <w:trPr>
          <w:divId w:val="993487205"/>
          <w:trHeight w:val="276"/>
        </w:trPr>
        <w:tc>
          <w:tcPr>
            <w:tcW w:w="895" w:type="dxa"/>
            <w:noWrap/>
            <w:hideMark/>
          </w:tcPr>
          <w:p w14:paraId="1C7BDE3E" w14:textId="7E227788"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.12</w:t>
            </w:r>
          </w:p>
        </w:tc>
        <w:tc>
          <w:tcPr>
            <w:tcW w:w="6480" w:type="dxa"/>
            <w:hideMark/>
          </w:tcPr>
          <w:p w14:paraId="5709B8AE"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Printers</w:t>
            </w:r>
          </w:p>
        </w:tc>
        <w:tc>
          <w:tcPr>
            <w:tcW w:w="990" w:type="dxa"/>
            <w:noWrap/>
            <w:hideMark/>
          </w:tcPr>
          <w:p w14:paraId="2AFEC1FB"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0A647AB3" w14:textId="0024D909"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15A2A8A1" w14:textId="77777777" w:rsidTr="00DD60DC">
        <w:trPr>
          <w:divId w:val="993487205"/>
          <w:trHeight w:val="276"/>
        </w:trPr>
        <w:tc>
          <w:tcPr>
            <w:tcW w:w="895" w:type="dxa"/>
            <w:noWrap/>
            <w:hideMark/>
          </w:tcPr>
          <w:p w14:paraId="3597648B" w14:textId="2D334E41"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.13</w:t>
            </w:r>
          </w:p>
        </w:tc>
        <w:tc>
          <w:tcPr>
            <w:tcW w:w="6480" w:type="dxa"/>
            <w:hideMark/>
          </w:tcPr>
          <w:p w14:paraId="0BF8EB30"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Redundant No-break Power Supply System </w:t>
            </w:r>
            <w:r w:rsidRPr="00E031C8">
              <w:rPr>
                <w:rFonts w:asciiTheme="minorHAnsi" w:hAnsiTheme="minorHAnsi" w:cstheme="minorHAnsi"/>
              </w:rPr>
              <w:t>(UPS)</w:t>
            </w:r>
          </w:p>
        </w:tc>
        <w:tc>
          <w:tcPr>
            <w:tcW w:w="990" w:type="dxa"/>
            <w:noWrap/>
            <w:hideMark/>
          </w:tcPr>
          <w:p w14:paraId="676336E0"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643D102E" w14:textId="3DAAC880"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61626CFB" w14:textId="77777777" w:rsidTr="00DD60DC">
        <w:trPr>
          <w:divId w:val="993487205"/>
          <w:trHeight w:val="276"/>
        </w:trPr>
        <w:tc>
          <w:tcPr>
            <w:tcW w:w="895" w:type="dxa"/>
            <w:noWrap/>
            <w:hideMark/>
          </w:tcPr>
          <w:p w14:paraId="1C2BDBE4" w14:textId="5803A1B5"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.14</w:t>
            </w:r>
          </w:p>
        </w:tc>
        <w:tc>
          <w:tcPr>
            <w:tcW w:w="6480" w:type="dxa"/>
            <w:hideMark/>
          </w:tcPr>
          <w:p w14:paraId="599F8488"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Redundant AC Auxiliary </w:t>
            </w:r>
            <w:r w:rsidRPr="00E031C8">
              <w:rPr>
                <w:rFonts w:asciiTheme="minorHAnsi" w:hAnsiTheme="minorHAnsi" w:cstheme="minorHAnsi"/>
              </w:rPr>
              <w:t>Power Supply and Distribution System</w:t>
            </w:r>
          </w:p>
        </w:tc>
        <w:tc>
          <w:tcPr>
            <w:tcW w:w="990" w:type="dxa"/>
            <w:noWrap/>
            <w:hideMark/>
          </w:tcPr>
          <w:p w14:paraId="57AC32EA"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042A2F3A" w14:textId="6E333C37"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22497F5" w14:textId="77777777" w:rsidTr="00DD60DC">
        <w:trPr>
          <w:divId w:val="993487205"/>
          <w:trHeight w:val="276"/>
        </w:trPr>
        <w:tc>
          <w:tcPr>
            <w:tcW w:w="895" w:type="dxa"/>
            <w:noWrap/>
            <w:hideMark/>
          </w:tcPr>
          <w:p w14:paraId="17FBB9C5" w14:textId="4EE55BEF"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.15</w:t>
            </w:r>
          </w:p>
        </w:tc>
        <w:tc>
          <w:tcPr>
            <w:tcW w:w="6480" w:type="dxa"/>
            <w:hideMark/>
          </w:tcPr>
          <w:p w14:paraId="2F127337"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Video Wall Display </w:t>
            </w:r>
            <w:r w:rsidRPr="00E031C8">
              <w:rPr>
                <w:rFonts w:asciiTheme="minorHAnsi" w:hAnsiTheme="minorHAnsi" w:cstheme="minorHAnsi"/>
              </w:rPr>
              <w:t>and Controller</w:t>
            </w:r>
          </w:p>
        </w:tc>
        <w:tc>
          <w:tcPr>
            <w:tcW w:w="990" w:type="dxa"/>
            <w:noWrap/>
            <w:hideMark/>
          </w:tcPr>
          <w:p w14:paraId="71DAC4BE"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70BA9CF7" w14:textId="36DE9AE3"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54C86E72" w14:textId="77777777" w:rsidTr="00DD60DC">
        <w:trPr>
          <w:divId w:val="993487205"/>
          <w:trHeight w:val="276"/>
        </w:trPr>
        <w:tc>
          <w:tcPr>
            <w:tcW w:w="895" w:type="dxa"/>
            <w:noWrap/>
            <w:hideMark/>
          </w:tcPr>
          <w:p w14:paraId="10E65EF5" w14:textId="615914A9"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A</w:t>
            </w:r>
            <w:r w:rsidR="00836353" w:rsidRPr="00E031C8">
              <w:rPr>
                <w:rFonts w:asciiTheme="minorHAnsi" w:eastAsia="Times New Roman" w:hAnsiTheme="minorHAnsi" w:cstheme="minorHAnsi"/>
                <w:color w:val="000000" w:themeColor="text1"/>
                <w:lang w:eastAsia="en-US"/>
              </w:rPr>
              <w:t>.16</w:t>
            </w:r>
          </w:p>
        </w:tc>
        <w:tc>
          <w:tcPr>
            <w:tcW w:w="6480" w:type="dxa"/>
            <w:hideMark/>
          </w:tcPr>
          <w:p w14:paraId="70D5A562"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Digital </w:t>
            </w:r>
            <w:r w:rsidRPr="00E031C8">
              <w:rPr>
                <w:rFonts w:asciiTheme="minorHAnsi" w:hAnsiTheme="minorHAnsi" w:cstheme="minorHAnsi"/>
              </w:rPr>
              <w:t>Display Units</w:t>
            </w:r>
          </w:p>
        </w:tc>
        <w:tc>
          <w:tcPr>
            <w:tcW w:w="990" w:type="dxa"/>
            <w:noWrap/>
            <w:hideMark/>
          </w:tcPr>
          <w:p w14:paraId="4F368C46"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4</w:t>
            </w:r>
          </w:p>
        </w:tc>
        <w:tc>
          <w:tcPr>
            <w:tcW w:w="990" w:type="dxa"/>
            <w:hideMark/>
          </w:tcPr>
          <w:p w14:paraId="7AB03404" w14:textId="42ABB096"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69108B" w:rsidRPr="00E031C8" w14:paraId="158912ED" w14:textId="77777777" w:rsidTr="00DD60DC">
        <w:trPr>
          <w:divId w:val="993487205"/>
          <w:trHeight w:val="276"/>
        </w:trPr>
        <w:tc>
          <w:tcPr>
            <w:tcW w:w="895" w:type="dxa"/>
            <w:noWrap/>
            <w:hideMark/>
          </w:tcPr>
          <w:p w14:paraId="5D4F3900" w14:textId="42902E5F" w:rsidR="0069108B" w:rsidRPr="00E031C8" w:rsidRDefault="00DD60DC"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B</w:t>
            </w:r>
          </w:p>
        </w:tc>
        <w:tc>
          <w:tcPr>
            <w:tcW w:w="6480" w:type="dxa"/>
            <w:hideMark/>
          </w:tcPr>
          <w:p w14:paraId="434AA278" w14:textId="77777777" w:rsidR="0069108B" w:rsidRPr="00E031C8" w:rsidRDefault="0069108B" w:rsidP="00537007">
            <w:pPr>
              <w:ind w:right="810"/>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Hardware (BNDC)</w:t>
            </w:r>
          </w:p>
        </w:tc>
        <w:tc>
          <w:tcPr>
            <w:tcW w:w="990" w:type="dxa"/>
            <w:hideMark/>
          </w:tcPr>
          <w:p w14:paraId="2147BDE5" w14:textId="77777777" w:rsidR="0069108B" w:rsidRPr="00E031C8" w:rsidRDefault="0069108B"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c>
          <w:tcPr>
            <w:tcW w:w="990" w:type="dxa"/>
            <w:hideMark/>
          </w:tcPr>
          <w:p w14:paraId="584CCE09" w14:textId="77777777" w:rsidR="0069108B" w:rsidRPr="00E031C8" w:rsidRDefault="0069108B"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r>
      <w:tr w:rsidR="00836353" w:rsidRPr="00E031C8" w14:paraId="494630AC" w14:textId="77777777" w:rsidTr="00DD60DC">
        <w:trPr>
          <w:divId w:val="993487205"/>
          <w:trHeight w:val="276"/>
        </w:trPr>
        <w:tc>
          <w:tcPr>
            <w:tcW w:w="895" w:type="dxa"/>
            <w:noWrap/>
            <w:hideMark/>
          </w:tcPr>
          <w:p w14:paraId="46A7D7E7" w14:textId="01FA77E1"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w:t>
            </w:r>
          </w:p>
        </w:tc>
        <w:tc>
          <w:tcPr>
            <w:tcW w:w="6480" w:type="dxa"/>
            <w:hideMark/>
          </w:tcPr>
          <w:p w14:paraId="30128F89"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Servers</w:t>
            </w:r>
          </w:p>
        </w:tc>
        <w:tc>
          <w:tcPr>
            <w:tcW w:w="990" w:type="dxa"/>
            <w:noWrap/>
            <w:hideMark/>
          </w:tcPr>
          <w:p w14:paraId="531953B5"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4</w:t>
            </w:r>
          </w:p>
        </w:tc>
        <w:tc>
          <w:tcPr>
            <w:tcW w:w="990" w:type="dxa"/>
            <w:hideMark/>
          </w:tcPr>
          <w:p w14:paraId="0DAD37E6" w14:textId="0FE169BC"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1642720" w14:textId="77777777" w:rsidTr="00DD60DC">
        <w:trPr>
          <w:divId w:val="993487205"/>
          <w:trHeight w:val="276"/>
        </w:trPr>
        <w:tc>
          <w:tcPr>
            <w:tcW w:w="895" w:type="dxa"/>
            <w:noWrap/>
            <w:hideMark/>
          </w:tcPr>
          <w:p w14:paraId="24C60037" w14:textId="1D31565C"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.2</w:t>
            </w:r>
          </w:p>
        </w:tc>
        <w:tc>
          <w:tcPr>
            <w:tcW w:w="6480" w:type="dxa"/>
            <w:hideMark/>
          </w:tcPr>
          <w:p w14:paraId="5B030DA1"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Storage &amp; Switch for Disk Array</w:t>
            </w:r>
          </w:p>
        </w:tc>
        <w:tc>
          <w:tcPr>
            <w:tcW w:w="990" w:type="dxa"/>
            <w:noWrap/>
            <w:hideMark/>
          </w:tcPr>
          <w:p w14:paraId="1F2EB68D"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5E1E09A0" w14:textId="41BB0754"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0BC0BADD" w14:textId="77777777" w:rsidTr="00DD60DC">
        <w:trPr>
          <w:divId w:val="993487205"/>
          <w:trHeight w:val="276"/>
        </w:trPr>
        <w:tc>
          <w:tcPr>
            <w:tcW w:w="895" w:type="dxa"/>
            <w:noWrap/>
            <w:hideMark/>
          </w:tcPr>
          <w:p w14:paraId="3A3DD4F6" w14:textId="650BDABC"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.3</w:t>
            </w:r>
          </w:p>
        </w:tc>
        <w:tc>
          <w:tcPr>
            <w:tcW w:w="6480" w:type="dxa"/>
            <w:hideMark/>
          </w:tcPr>
          <w:p w14:paraId="711FAF24"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Redundant Pair of Firewalls</w:t>
            </w:r>
            <w:r w:rsidRPr="00E031C8">
              <w:rPr>
                <w:rFonts w:asciiTheme="minorHAnsi" w:hAnsiTheme="minorHAnsi" w:cstheme="minorHAnsi"/>
              </w:rPr>
              <w:t xml:space="preserve"> Type-1 (External)</w:t>
            </w:r>
          </w:p>
        </w:tc>
        <w:tc>
          <w:tcPr>
            <w:tcW w:w="990" w:type="dxa"/>
            <w:noWrap/>
            <w:hideMark/>
          </w:tcPr>
          <w:p w14:paraId="678EE6BF"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7037122A" w14:textId="232F6168"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5E96473D" w14:textId="77777777" w:rsidTr="00DD60DC">
        <w:trPr>
          <w:divId w:val="993487205"/>
          <w:trHeight w:val="296"/>
        </w:trPr>
        <w:tc>
          <w:tcPr>
            <w:tcW w:w="895" w:type="dxa"/>
            <w:noWrap/>
            <w:hideMark/>
          </w:tcPr>
          <w:p w14:paraId="7BCD6F72" w14:textId="4DB705EB"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.4</w:t>
            </w:r>
          </w:p>
        </w:tc>
        <w:tc>
          <w:tcPr>
            <w:tcW w:w="6480" w:type="dxa"/>
            <w:hideMark/>
          </w:tcPr>
          <w:p w14:paraId="13396D57"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Pair of Firewalls Type-2 (Internal)</w:t>
            </w:r>
          </w:p>
        </w:tc>
        <w:tc>
          <w:tcPr>
            <w:tcW w:w="990" w:type="dxa"/>
            <w:noWrap/>
            <w:hideMark/>
          </w:tcPr>
          <w:p w14:paraId="1D245F13"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176025C9" w14:textId="2153E008"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0B54C6E8" w14:textId="77777777" w:rsidTr="00DD60DC">
        <w:trPr>
          <w:divId w:val="993487205"/>
          <w:trHeight w:val="269"/>
        </w:trPr>
        <w:tc>
          <w:tcPr>
            <w:tcW w:w="895" w:type="dxa"/>
            <w:noWrap/>
            <w:hideMark/>
          </w:tcPr>
          <w:p w14:paraId="4637EA58" w14:textId="7FD91C3B"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.5</w:t>
            </w:r>
          </w:p>
        </w:tc>
        <w:tc>
          <w:tcPr>
            <w:tcW w:w="6480" w:type="dxa"/>
            <w:hideMark/>
          </w:tcPr>
          <w:p w14:paraId="6A25FD1F"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Pair of Switches Type-1 (48 Ports)</w:t>
            </w:r>
          </w:p>
        </w:tc>
        <w:tc>
          <w:tcPr>
            <w:tcW w:w="990" w:type="dxa"/>
            <w:noWrap/>
            <w:hideMark/>
          </w:tcPr>
          <w:p w14:paraId="4E6C6F38"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4</w:t>
            </w:r>
          </w:p>
        </w:tc>
        <w:tc>
          <w:tcPr>
            <w:tcW w:w="990" w:type="dxa"/>
            <w:hideMark/>
          </w:tcPr>
          <w:p w14:paraId="30F392D5" w14:textId="366FF04F"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EC5E93C" w14:textId="77777777" w:rsidTr="00DD60DC">
        <w:trPr>
          <w:divId w:val="993487205"/>
          <w:trHeight w:val="276"/>
        </w:trPr>
        <w:tc>
          <w:tcPr>
            <w:tcW w:w="895" w:type="dxa"/>
            <w:noWrap/>
            <w:hideMark/>
          </w:tcPr>
          <w:p w14:paraId="4E5F575F" w14:textId="3C867F81"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.6</w:t>
            </w:r>
          </w:p>
        </w:tc>
        <w:tc>
          <w:tcPr>
            <w:tcW w:w="6480" w:type="dxa"/>
            <w:hideMark/>
          </w:tcPr>
          <w:p w14:paraId="3AA7ADFB"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Redundant </w:t>
            </w:r>
            <w:r w:rsidRPr="00E031C8">
              <w:rPr>
                <w:rFonts w:asciiTheme="minorHAnsi" w:hAnsiTheme="minorHAnsi" w:cstheme="minorHAnsi"/>
              </w:rPr>
              <w:t>Pair of Switches Type-2 (24 Ports)</w:t>
            </w:r>
          </w:p>
        </w:tc>
        <w:tc>
          <w:tcPr>
            <w:tcW w:w="990" w:type="dxa"/>
            <w:noWrap/>
            <w:hideMark/>
          </w:tcPr>
          <w:p w14:paraId="4DCA4130"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6333A175" w14:textId="0E6CA9E5"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151AD920" w14:textId="77777777" w:rsidTr="00DD60DC">
        <w:trPr>
          <w:divId w:val="993487205"/>
          <w:trHeight w:val="276"/>
        </w:trPr>
        <w:tc>
          <w:tcPr>
            <w:tcW w:w="895" w:type="dxa"/>
            <w:noWrap/>
            <w:hideMark/>
          </w:tcPr>
          <w:p w14:paraId="19917392" w14:textId="4F6813CB"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.7</w:t>
            </w:r>
          </w:p>
        </w:tc>
        <w:tc>
          <w:tcPr>
            <w:tcW w:w="6480" w:type="dxa"/>
            <w:hideMark/>
          </w:tcPr>
          <w:p w14:paraId="7C0B7A88"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Port Serial Server </w:t>
            </w:r>
          </w:p>
        </w:tc>
        <w:tc>
          <w:tcPr>
            <w:tcW w:w="990" w:type="dxa"/>
            <w:noWrap/>
            <w:hideMark/>
          </w:tcPr>
          <w:p w14:paraId="5F68B315"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4EAB1A40" w14:textId="1B04FE7B"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398652BE" w14:textId="77777777" w:rsidTr="00DD60DC">
        <w:trPr>
          <w:divId w:val="993487205"/>
          <w:trHeight w:val="276"/>
        </w:trPr>
        <w:tc>
          <w:tcPr>
            <w:tcW w:w="895" w:type="dxa"/>
            <w:noWrap/>
            <w:hideMark/>
          </w:tcPr>
          <w:p w14:paraId="42086C3A" w14:textId="4463CACF"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.8</w:t>
            </w:r>
          </w:p>
        </w:tc>
        <w:tc>
          <w:tcPr>
            <w:tcW w:w="6480" w:type="dxa"/>
            <w:hideMark/>
          </w:tcPr>
          <w:p w14:paraId="582CD179"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Network Time &amp; Frequency System, including redundant</w:t>
            </w:r>
            <w:r w:rsidRPr="00E031C8">
              <w:rPr>
                <w:rFonts w:asciiTheme="minorHAnsi" w:hAnsiTheme="minorHAnsi" w:cstheme="minorHAnsi"/>
              </w:rPr>
              <w:t xml:space="preserve"> slave clocks and components</w:t>
            </w:r>
          </w:p>
        </w:tc>
        <w:tc>
          <w:tcPr>
            <w:tcW w:w="990" w:type="dxa"/>
            <w:noWrap/>
            <w:hideMark/>
          </w:tcPr>
          <w:p w14:paraId="4A6CF815"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51761166" w14:textId="017489CE"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617A707E" w14:textId="77777777" w:rsidTr="00DD60DC">
        <w:trPr>
          <w:divId w:val="993487205"/>
          <w:trHeight w:val="276"/>
        </w:trPr>
        <w:tc>
          <w:tcPr>
            <w:tcW w:w="895" w:type="dxa"/>
            <w:noWrap/>
            <w:hideMark/>
          </w:tcPr>
          <w:p w14:paraId="712110F2" w14:textId="0F4C6890"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.9</w:t>
            </w:r>
          </w:p>
        </w:tc>
        <w:tc>
          <w:tcPr>
            <w:tcW w:w="6480" w:type="dxa"/>
            <w:hideMark/>
          </w:tcPr>
          <w:p w14:paraId="1C941086"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Necessary Cabinet with their accessories (Cables, Cable </w:t>
            </w:r>
            <w:r w:rsidRPr="00E031C8">
              <w:rPr>
                <w:rFonts w:asciiTheme="minorHAnsi" w:hAnsiTheme="minorHAnsi" w:cstheme="minorHAnsi"/>
              </w:rPr>
              <w:t>Tray System, Installation Consumables, patch panels, Cable Glands, Terminals, Tags, and Lugs, etc.)</w:t>
            </w:r>
          </w:p>
        </w:tc>
        <w:tc>
          <w:tcPr>
            <w:tcW w:w="990" w:type="dxa"/>
            <w:noWrap/>
            <w:hideMark/>
          </w:tcPr>
          <w:p w14:paraId="774A9ADA"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6</w:t>
            </w:r>
          </w:p>
        </w:tc>
        <w:tc>
          <w:tcPr>
            <w:tcW w:w="990" w:type="dxa"/>
            <w:hideMark/>
          </w:tcPr>
          <w:p w14:paraId="0423838D" w14:textId="57291F21"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303D7BB" w14:textId="77777777" w:rsidTr="00DD60DC">
        <w:trPr>
          <w:divId w:val="993487205"/>
          <w:trHeight w:val="276"/>
        </w:trPr>
        <w:tc>
          <w:tcPr>
            <w:tcW w:w="895" w:type="dxa"/>
            <w:noWrap/>
            <w:hideMark/>
          </w:tcPr>
          <w:p w14:paraId="313A7B6C" w14:textId="0FC0B7A3"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.10</w:t>
            </w:r>
          </w:p>
        </w:tc>
        <w:tc>
          <w:tcPr>
            <w:tcW w:w="6480" w:type="dxa"/>
            <w:hideMark/>
          </w:tcPr>
          <w:p w14:paraId="2B9DBC6C"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Workstations</w:t>
            </w:r>
          </w:p>
        </w:tc>
        <w:tc>
          <w:tcPr>
            <w:tcW w:w="990" w:type="dxa"/>
            <w:noWrap/>
            <w:hideMark/>
          </w:tcPr>
          <w:p w14:paraId="5D523B12"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7</w:t>
            </w:r>
          </w:p>
        </w:tc>
        <w:tc>
          <w:tcPr>
            <w:tcW w:w="990" w:type="dxa"/>
            <w:hideMark/>
          </w:tcPr>
          <w:p w14:paraId="36B11873" w14:textId="12A744B2"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032A0A6" w14:textId="77777777" w:rsidTr="00DD60DC">
        <w:trPr>
          <w:divId w:val="993487205"/>
          <w:trHeight w:val="276"/>
        </w:trPr>
        <w:tc>
          <w:tcPr>
            <w:tcW w:w="895" w:type="dxa"/>
            <w:noWrap/>
            <w:hideMark/>
          </w:tcPr>
          <w:p w14:paraId="0578069D" w14:textId="2A5880C2"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.11</w:t>
            </w:r>
          </w:p>
        </w:tc>
        <w:tc>
          <w:tcPr>
            <w:tcW w:w="6480" w:type="dxa"/>
            <w:hideMark/>
          </w:tcPr>
          <w:p w14:paraId="68A27B2A"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Monitors for Workstations</w:t>
            </w:r>
          </w:p>
        </w:tc>
        <w:tc>
          <w:tcPr>
            <w:tcW w:w="990" w:type="dxa"/>
            <w:noWrap/>
            <w:hideMark/>
          </w:tcPr>
          <w:p w14:paraId="3C5BFB0F"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17</w:t>
            </w:r>
          </w:p>
        </w:tc>
        <w:tc>
          <w:tcPr>
            <w:tcW w:w="990" w:type="dxa"/>
            <w:hideMark/>
          </w:tcPr>
          <w:p w14:paraId="2FBB5181" w14:textId="2FA9D4EE"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1789F45D" w14:textId="77777777" w:rsidTr="00DD60DC">
        <w:trPr>
          <w:divId w:val="993487205"/>
          <w:trHeight w:val="276"/>
        </w:trPr>
        <w:tc>
          <w:tcPr>
            <w:tcW w:w="895" w:type="dxa"/>
            <w:noWrap/>
            <w:hideMark/>
          </w:tcPr>
          <w:p w14:paraId="7149D186" w14:textId="465E47DC"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.12</w:t>
            </w:r>
          </w:p>
        </w:tc>
        <w:tc>
          <w:tcPr>
            <w:tcW w:w="6480" w:type="dxa"/>
            <w:hideMark/>
          </w:tcPr>
          <w:p w14:paraId="37F7FDFD"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Redundant No-break Power Supply System (UPS)</w:t>
            </w:r>
          </w:p>
        </w:tc>
        <w:tc>
          <w:tcPr>
            <w:tcW w:w="990" w:type="dxa"/>
            <w:noWrap/>
            <w:hideMark/>
          </w:tcPr>
          <w:p w14:paraId="3FD79393"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4C453EE0" w14:textId="2A0ED96E"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05DA311" w14:textId="77777777" w:rsidTr="00DD60DC">
        <w:trPr>
          <w:divId w:val="993487205"/>
          <w:trHeight w:val="276"/>
        </w:trPr>
        <w:tc>
          <w:tcPr>
            <w:tcW w:w="895" w:type="dxa"/>
            <w:noWrap/>
            <w:hideMark/>
          </w:tcPr>
          <w:p w14:paraId="22705739" w14:textId="1AAA7D7F"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.13</w:t>
            </w:r>
          </w:p>
        </w:tc>
        <w:tc>
          <w:tcPr>
            <w:tcW w:w="6480" w:type="dxa"/>
            <w:hideMark/>
          </w:tcPr>
          <w:p w14:paraId="4ACEEB77"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Redundant AC Auxiliary Power </w:t>
            </w:r>
            <w:r w:rsidRPr="00E031C8">
              <w:rPr>
                <w:rFonts w:asciiTheme="minorHAnsi" w:hAnsiTheme="minorHAnsi" w:cstheme="minorHAnsi"/>
              </w:rPr>
              <w:t>Supply and Distribution System</w:t>
            </w:r>
          </w:p>
        </w:tc>
        <w:tc>
          <w:tcPr>
            <w:tcW w:w="990" w:type="dxa"/>
            <w:noWrap/>
            <w:hideMark/>
          </w:tcPr>
          <w:p w14:paraId="7F2C1230"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2</w:t>
            </w:r>
          </w:p>
        </w:tc>
        <w:tc>
          <w:tcPr>
            <w:tcW w:w="990" w:type="dxa"/>
            <w:hideMark/>
          </w:tcPr>
          <w:p w14:paraId="58C2B319" w14:textId="2F71CD20"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34A96390" w14:textId="77777777" w:rsidTr="00DD60DC">
        <w:trPr>
          <w:divId w:val="993487205"/>
          <w:trHeight w:val="276"/>
        </w:trPr>
        <w:tc>
          <w:tcPr>
            <w:tcW w:w="895" w:type="dxa"/>
            <w:noWrap/>
            <w:hideMark/>
          </w:tcPr>
          <w:p w14:paraId="6345ACF9" w14:textId="411BB876"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.14</w:t>
            </w:r>
          </w:p>
        </w:tc>
        <w:tc>
          <w:tcPr>
            <w:tcW w:w="6480" w:type="dxa"/>
            <w:hideMark/>
          </w:tcPr>
          <w:p w14:paraId="0309B895"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Video Wall Display </w:t>
            </w:r>
            <w:r w:rsidRPr="00E031C8">
              <w:rPr>
                <w:rFonts w:asciiTheme="minorHAnsi" w:hAnsiTheme="minorHAnsi" w:cstheme="minorHAnsi"/>
              </w:rPr>
              <w:t>and Controller</w:t>
            </w:r>
          </w:p>
        </w:tc>
        <w:tc>
          <w:tcPr>
            <w:tcW w:w="990" w:type="dxa"/>
            <w:noWrap/>
            <w:hideMark/>
          </w:tcPr>
          <w:p w14:paraId="26FAE3BA"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01FF27E0" w14:textId="432955E6"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7F89EB6A" w14:textId="77777777" w:rsidTr="00DD60DC">
        <w:trPr>
          <w:divId w:val="993487205"/>
          <w:trHeight w:val="276"/>
        </w:trPr>
        <w:tc>
          <w:tcPr>
            <w:tcW w:w="895" w:type="dxa"/>
            <w:noWrap/>
            <w:hideMark/>
          </w:tcPr>
          <w:p w14:paraId="615D6514" w14:textId="58AF2C95"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B</w:t>
            </w:r>
            <w:r w:rsidR="00836353" w:rsidRPr="00E031C8">
              <w:rPr>
                <w:rFonts w:asciiTheme="minorHAnsi" w:eastAsia="Times New Roman" w:hAnsiTheme="minorHAnsi" w:cstheme="minorHAnsi"/>
                <w:color w:val="000000" w:themeColor="text1"/>
                <w:lang w:eastAsia="en-US"/>
              </w:rPr>
              <w:t>.15</w:t>
            </w:r>
          </w:p>
        </w:tc>
        <w:tc>
          <w:tcPr>
            <w:tcW w:w="6480" w:type="dxa"/>
            <w:hideMark/>
          </w:tcPr>
          <w:p w14:paraId="56FB91F9"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Digital </w:t>
            </w:r>
            <w:r w:rsidRPr="00E031C8">
              <w:rPr>
                <w:rFonts w:asciiTheme="minorHAnsi" w:hAnsiTheme="minorHAnsi" w:cstheme="minorHAnsi"/>
              </w:rPr>
              <w:t>Display Units</w:t>
            </w:r>
          </w:p>
        </w:tc>
        <w:tc>
          <w:tcPr>
            <w:tcW w:w="990" w:type="dxa"/>
            <w:noWrap/>
            <w:hideMark/>
          </w:tcPr>
          <w:p w14:paraId="0C1BD1E8"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4</w:t>
            </w:r>
          </w:p>
        </w:tc>
        <w:tc>
          <w:tcPr>
            <w:tcW w:w="990" w:type="dxa"/>
            <w:hideMark/>
          </w:tcPr>
          <w:p w14:paraId="22505998" w14:textId="2BC37BA6"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2A02056" w14:textId="77777777" w:rsidTr="00DD60DC">
        <w:trPr>
          <w:divId w:val="993487205"/>
          <w:trHeight w:val="276"/>
        </w:trPr>
        <w:tc>
          <w:tcPr>
            <w:tcW w:w="895" w:type="dxa"/>
            <w:noWrap/>
            <w:hideMark/>
          </w:tcPr>
          <w:p w14:paraId="19D4F58B" w14:textId="52D61214" w:rsidR="00836353" w:rsidRPr="00E031C8" w:rsidRDefault="00DD60DC" w:rsidP="00537007">
            <w:pPr>
              <w:ind w:right="144"/>
              <w:jc w:val="center"/>
              <w:rPr>
                <w:rFonts w:asciiTheme="minorHAnsi" w:eastAsia="Times New Roman" w:hAnsiTheme="minorHAnsi" w:cstheme="minorHAnsi"/>
                <w:b/>
                <w:bCs/>
                <w:color w:val="000000" w:themeColor="text1"/>
                <w:lang w:eastAsia="en-US"/>
              </w:rPr>
            </w:pPr>
            <w:r w:rsidRPr="00E031C8">
              <w:rPr>
                <w:rFonts w:asciiTheme="minorHAnsi" w:eastAsia="Times New Roman" w:hAnsiTheme="minorHAnsi" w:cstheme="minorHAnsi"/>
                <w:b/>
                <w:bCs/>
                <w:color w:val="000000" w:themeColor="text1"/>
                <w:lang w:eastAsia="en-US"/>
              </w:rPr>
              <w:t>C</w:t>
            </w:r>
          </w:p>
        </w:tc>
        <w:tc>
          <w:tcPr>
            <w:tcW w:w="6480" w:type="dxa"/>
            <w:hideMark/>
          </w:tcPr>
          <w:p w14:paraId="19DCA094" w14:textId="77777777" w:rsidR="00836353" w:rsidRPr="00E031C8" w:rsidRDefault="00836353" w:rsidP="00537007">
            <w:pPr>
              <w:ind w:right="810"/>
              <w:rPr>
                <w:rFonts w:asciiTheme="minorHAnsi" w:hAnsiTheme="minorHAnsi" w:cstheme="minorHAnsi"/>
                <w:b/>
                <w:bCs/>
              </w:rPr>
            </w:pPr>
            <w:r w:rsidRPr="00E031C8">
              <w:rPr>
                <w:rFonts w:asciiTheme="minorHAnsi" w:eastAsia="Times New Roman" w:hAnsiTheme="minorHAnsi" w:cstheme="minorHAnsi"/>
                <w:b/>
                <w:bCs/>
                <w:color w:val="000000" w:themeColor="text1"/>
                <w:lang w:eastAsia="en-US"/>
              </w:rPr>
              <w:t xml:space="preserve">Hardware </w:t>
            </w:r>
            <w:r w:rsidRPr="00E031C8">
              <w:rPr>
                <w:rFonts w:asciiTheme="minorHAnsi" w:hAnsiTheme="minorHAnsi" w:cstheme="minorHAnsi"/>
                <w:b/>
                <w:bCs/>
              </w:rPr>
              <w:t>(5 RDCs &amp; 14 TDDs)</w:t>
            </w:r>
          </w:p>
        </w:tc>
        <w:tc>
          <w:tcPr>
            <w:tcW w:w="990" w:type="dxa"/>
            <w:noWrap/>
            <w:hideMark/>
          </w:tcPr>
          <w:p w14:paraId="40090164"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 </w:t>
            </w:r>
          </w:p>
        </w:tc>
        <w:tc>
          <w:tcPr>
            <w:tcW w:w="990" w:type="dxa"/>
            <w:noWrap/>
            <w:hideMark/>
          </w:tcPr>
          <w:p w14:paraId="348738F0" w14:textId="08BCA964" w:rsidR="00836353" w:rsidRPr="00E031C8" w:rsidRDefault="00836353" w:rsidP="00537007">
            <w:pPr>
              <w:ind w:right="144"/>
              <w:jc w:val="center"/>
              <w:rPr>
                <w:rFonts w:asciiTheme="minorHAnsi" w:eastAsia="Times New Roman" w:hAnsiTheme="minorHAnsi" w:cstheme="minorHAnsi"/>
                <w:color w:val="000000" w:themeColor="text1"/>
                <w:lang w:eastAsia="en-US"/>
              </w:rPr>
            </w:pPr>
          </w:p>
        </w:tc>
      </w:tr>
      <w:tr w:rsidR="00836353" w:rsidRPr="00E031C8" w14:paraId="052EC358" w14:textId="77777777" w:rsidTr="00DD60DC">
        <w:trPr>
          <w:divId w:val="993487205"/>
          <w:trHeight w:val="296"/>
        </w:trPr>
        <w:tc>
          <w:tcPr>
            <w:tcW w:w="895" w:type="dxa"/>
            <w:noWrap/>
            <w:hideMark/>
          </w:tcPr>
          <w:p w14:paraId="14055238" w14:textId="34326D81"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.1</w:t>
            </w:r>
          </w:p>
        </w:tc>
        <w:tc>
          <w:tcPr>
            <w:tcW w:w="6480" w:type="dxa"/>
            <w:hideMark/>
          </w:tcPr>
          <w:p w14:paraId="2B2FF30E"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Workstations (includes TDDs)</w:t>
            </w:r>
          </w:p>
        </w:tc>
        <w:tc>
          <w:tcPr>
            <w:tcW w:w="990" w:type="dxa"/>
            <w:noWrap/>
            <w:hideMark/>
          </w:tcPr>
          <w:p w14:paraId="698C2937"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38</w:t>
            </w:r>
          </w:p>
        </w:tc>
        <w:tc>
          <w:tcPr>
            <w:tcW w:w="990" w:type="dxa"/>
            <w:hideMark/>
          </w:tcPr>
          <w:p w14:paraId="4116079C" w14:textId="7D13458B"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51296EFF" w14:textId="77777777" w:rsidTr="00DD60DC">
        <w:trPr>
          <w:divId w:val="993487205"/>
          <w:trHeight w:val="276"/>
        </w:trPr>
        <w:tc>
          <w:tcPr>
            <w:tcW w:w="895" w:type="dxa"/>
            <w:noWrap/>
            <w:hideMark/>
          </w:tcPr>
          <w:p w14:paraId="6E08A802" w14:textId="6FB2492F"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.2</w:t>
            </w:r>
          </w:p>
        </w:tc>
        <w:tc>
          <w:tcPr>
            <w:tcW w:w="6480" w:type="dxa"/>
            <w:hideMark/>
          </w:tcPr>
          <w:p w14:paraId="5D2258E6"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Monitors for Workstations</w:t>
            </w:r>
          </w:p>
        </w:tc>
        <w:tc>
          <w:tcPr>
            <w:tcW w:w="990" w:type="dxa"/>
            <w:noWrap/>
            <w:hideMark/>
          </w:tcPr>
          <w:p w14:paraId="09B95948"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86</w:t>
            </w:r>
          </w:p>
        </w:tc>
        <w:tc>
          <w:tcPr>
            <w:tcW w:w="990" w:type="dxa"/>
            <w:hideMark/>
          </w:tcPr>
          <w:p w14:paraId="26A2DDF3" w14:textId="63E1C66F"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5C4A5134" w14:textId="77777777" w:rsidTr="00DD60DC">
        <w:trPr>
          <w:divId w:val="993487205"/>
          <w:trHeight w:val="269"/>
        </w:trPr>
        <w:tc>
          <w:tcPr>
            <w:tcW w:w="895" w:type="dxa"/>
            <w:noWrap/>
            <w:hideMark/>
          </w:tcPr>
          <w:p w14:paraId="3D93FD8F" w14:textId="5611682E"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.3</w:t>
            </w:r>
          </w:p>
        </w:tc>
        <w:tc>
          <w:tcPr>
            <w:tcW w:w="6480" w:type="dxa"/>
            <w:hideMark/>
          </w:tcPr>
          <w:p w14:paraId="71733761"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Printers</w:t>
            </w:r>
          </w:p>
        </w:tc>
        <w:tc>
          <w:tcPr>
            <w:tcW w:w="990" w:type="dxa"/>
            <w:noWrap/>
            <w:hideMark/>
          </w:tcPr>
          <w:p w14:paraId="6C207BAC"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5</w:t>
            </w:r>
          </w:p>
        </w:tc>
        <w:tc>
          <w:tcPr>
            <w:tcW w:w="990" w:type="dxa"/>
            <w:hideMark/>
          </w:tcPr>
          <w:p w14:paraId="35356401" w14:textId="2E555462"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035FA4E4" w14:textId="77777777" w:rsidTr="00DD60DC">
        <w:trPr>
          <w:divId w:val="993487205"/>
          <w:trHeight w:val="276"/>
        </w:trPr>
        <w:tc>
          <w:tcPr>
            <w:tcW w:w="895" w:type="dxa"/>
            <w:noWrap/>
            <w:hideMark/>
          </w:tcPr>
          <w:p w14:paraId="2A1A25BD" w14:textId="16AEE1D0"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.4</w:t>
            </w:r>
          </w:p>
        </w:tc>
        <w:tc>
          <w:tcPr>
            <w:tcW w:w="6480" w:type="dxa"/>
            <w:hideMark/>
          </w:tcPr>
          <w:p w14:paraId="48268213"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Large screen</w:t>
            </w:r>
          </w:p>
        </w:tc>
        <w:tc>
          <w:tcPr>
            <w:tcW w:w="990" w:type="dxa"/>
            <w:noWrap/>
            <w:hideMark/>
          </w:tcPr>
          <w:p w14:paraId="0858F882"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1</w:t>
            </w:r>
          </w:p>
        </w:tc>
        <w:tc>
          <w:tcPr>
            <w:tcW w:w="990" w:type="dxa"/>
            <w:hideMark/>
          </w:tcPr>
          <w:p w14:paraId="58425264" w14:textId="437301DB"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4FE74811" w14:textId="77777777" w:rsidTr="00DD60DC">
        <w:trPr>
          <w:divId w:val="993487205"/>
          <w:trHeight w:val="276"/>
        </w:trPr>
        <w:tc>
          <w:tcPr>
            <w:tcW w:w="895" w:type="dxa"/>
            <w:noWrap/>
            <w:hideMark/>
          </w:tcPr>
          <w:p w14:paraId="07457B26" w14:textId="6C0F3EB9"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w:t>
            </w:r>
            <w:r w:rsidR="00DB5BBD" w:rsidRPr="00E031C8">
              <w:rPr>
                <w:rFonts w:asciiTheme="minorHAnsi" w:eastAsia="Times New Roman" w:hAnsiTheme="minorHAnsi" w:cstheme="minorHAnsi"/>
                <w:color w:val="000000" w:themeColor="text1"/>
                <w:lang w:eastAsia="en-US"/>
              </w:rPr>
              <w:t>5</w:t>
            </w:r>
          </w:p>
        </w:tc>
        <w:tc>
          <w:tcPr>
            <w:tcW w:w="6480" w:type="dxa"/>
            <w:hideMark/>
          </w:tcPr>
          <w:p w14:paraId="0F921CC0"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Firewall</w:t>
            </w:r>
          </w:p>
        </w:tc>
        <w:tc>
          <w:tcPr>
            <w:tcW w:w="990" w:type="dxa"/>
            <w:noWrap/>
            <w:hideMark/>
          </w:tcPr>
          <w:p w14:paraId="7365B136"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5</w:t>
            </w:r>
          </w:p>
        </w:tc>
        <w:tc>
          <w:tcPr>
            <w:tcW w:w="990" w:type="dxa"/>
            <w:hideMark/>
          </w:tcPr>
          <w:p w14:paraId="1F4C5F0D" w14:textId="5B3E23D5"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7F25846E" w14:textId="77777777" w:rsidTr="00DD60DC">
        <w:trPr>
          <w:divId w:val="993487205"/>
          <w:trHeight w:val="276"/>
        </w:trPr>
        <w:tc>
          <w:tcPr>
            <w:tcW w:w="895" w:type="dxa"/>
            <w:noWrap/>
            <w:hideMark/>
          </w:tcPr>
          <w:p w14:paraId="76C4A5EA" w14:textId="02392B5B"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w:t>
            </w:r>
            <w:r w:rsidR="00DB5BBD" w:rsidRPr="00E031C8">
              <w:rPr>
                <w:rFonts w:asciiTheme="minorHAnsi" w:eastAsia="Times New Roman" w:hAnsiTheme="minorHAnsi" w:cstheme="minorHAnsi"/>
                <w:color w:val="000000" w:themeColor="text1"/>
                <w:lang w:eastAsia="en-US"/>
              </w:rPr>
              <w:t>6</w:t>
            </w:r>
          </w:p>
        </w:tc>
        <w:tc>
          <w:tcPr>
            <w:tcW w:w="6480" w:type="dxa"/>
            <w:hideMark/>
          </w:tcPr>
          <w:p w14:paraId="711DF7DE" w14:textId="77777777" w:rsidR="00836353" w:rsidRPr="00E031C8" w:rsidRDefault="00836353" w:rsidP="00537007">
            <w:pPr>
              <w:ind w:right="810"/>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Switch</w:t>
            </w:r>
          </w:p>
        </w:tc>
        <w:tc>
          <w:tcPr>
            <w:tcW w:w="990" w:type="dxa"/>
            <w:noWrap/>
            <w:hideMark/>
          </w:tcPr>
          <w:p w14:paraId="25BAF536"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5</w:t>
            </w:r>
          </w:p>
        </w:tc>
        <w:tc>
          <w:tcPr>
            <w:tcW w:w="990" w:type="dxa"/>
            <w:hideMark/>
          </w:tcPr>
          <w:p w14:paraId="105DF24F" w14:textId="4305E1AF"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836353" w:rsidRPr="00E031C8" w14:paraId="59EA9590" w14:textId="77777777" w:rsidTr="00DD60DC">
        <w:trPr>
          <w:divId w:val="993487205"/>
          <w:trHeight w:val="276"/>
        </w:trPr>
        <w:tc>
          <w:tcPr>
            <w:tcW w:w="895" w:type="dxa"/>
            <w:noWrap/>
            <w:hideMark/>
          </w:tcPr>
          <w:p w14:paraId="5D5677F4" w14:textId="38F7045E" w:rsidR="00836353" w:rsidRPr="00E031C8" w:rsidRDefault="00DD60DC"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C</w:t>
            </w:r>
            <w:r w:rsidR="00836353" w:rsidRPr="00E031C8">
              <w:rPr>
                <w:rFonts w:asciiTheme="minorHAnsi" w:eastAsia="Times New Roman" w:hAnsiTheme="minorHAnsi" w:cstheme="minorHAnsi"/>
                <w:color w:val="000000" w:themeColor="text1"/>
                <w:lang w:eastAsia="en-US"/>
              </w:rPr>
              <w:t>.</w:t>
            </w:r>
            <w:r w:rsidR="00DB5BBD" w:rsidRPr="00E031C8">
              <w:rPr>
                <w:rFonts w:asciiTheme="minorHAnsi" w:eastAsia="Times New Roman" w:hAnsiTheme="minorHAnsi" w:cstheme="minorHAnsi"/>
                <w:color w:val="000000" w:themeColor="text1"/>
                <w:lang w:eastAsia="en-US"/>
              </w:rPr>
              <w:t>7</w:t>
            </w:r>
          </w:p>
        </w:tc>
        <w:tc>
          <w:tcPr>
            <w:tcW w:w="6480" w:type="dxa"/>
            <w:hideMark/>
          </w:tcPr>
          <w:p w14:paraId="5944BF8E" w14:textId="77777777" w:rsidR="00836353" w:rsidRPr="00E031C8" w:rsidRDefault="00836353" w:rsidP="00537007">
            <w:pPr>
              <w:ind w:right="810"/>
              <w:rPr>
                <w:rFonts w:asciiTheme="minorHAnsi" w:hAnsiTheme="minorHAnsi" w:cstheme="minorHAnsi"/>
              </w:rPr>
            </w:pPr>
            <w:r w:rsidRPr="00E031C8">
              <w:rPr>
                <w:rFonts w:asciiTheme="minorHAnsi" w:eastAsia="Times New Roman" w:hAnsiTheme="minorHAnsi" w:cstheme="minorHAnsi"/>
                <w:color w:val="000000" w:themeColor="text1"/>
                <w:lang w:eastAsia="en-US"/>
              </w:rPr>
              <w:t xml:space="preserve">Necessary Cabinet with their </w:t>
            </w:r>
            <w:r w:rsidRPr="00E031C8">
              <w:rPr>
                <w:rFonts w:asciiTheme="minorHAnsi" w:hAnsiTheme="minorHAnsi" w:cstheme="minorHAnsi"/>
              </w:rPr>
              <w:t>accessories (Cables, Cable Tray System, Installation Consumables, Cable Glands, Terminals, Tags, and Lugs, etc.)</w:t>
            </w:r>
          </w:p>
        </w:tc>
        <w:tc>
          <w:tcPr>
            <w:tcW w:w="990" w:type="dxa"/>
            <w:noWrap/>
            <w:hideMark/>
          </w:tcPr>
          <w:p w14:paraId="3D75845A" w14:textId="77777777" w:rsidR="00836353" w:rsidRPr="00E031C8" w:rsidRDefault="00836353" w:rsidP="00537007">
            <w:pPr>
              <w:ind w:right="810"/>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color w:val="000000" w:themeColor="text1"/>
                <w:lang w:eastAsia="en-US"/>
              </w:rPr>
              <w:t>5</w:t>
            </w:r>
          </w:p>
        </w:tc>
        <w:tc>
          <w:tcPr>
            <w:tcW w:w="990" w:type="dxa"/>
            <w:hideMark/>
          </w:tcPr>
          <w:p w14:paraId="60633B66" w14:textId="1B9EBB63" w:rsidR="00836353" w:rsidRPr="00E031C8" w:rsidRDefault="00836353" w:rsidP="00537007">
            <w:pPr>
              <w:ind w:right="144"/>
              <w:jc w:val="center"/>
              <w:rPr>
                <w:rFonts w:asciiTheme="minorHAnsi" w:eastAsia="Times New Roman" w:hAnsiTheme="minorHAnsi" w:cstheme="minorHAnsi"/>
                <w:color w:val="000000" w:themeColor="text1"/>
                <w:lang w:eastAsia="en-US"/>
              </w:rPr>
            </w:pPr>
            <w:r w:rsidRPr="00E031C8">
              <w:rPr>
                <w:rFonts w:asciiTheme="minorHAnsi" w:eastAsia="Times New Roman" w:hAnsiTheme="minorHAnsi" w:cstheme="minorHAnsi"/>
                <w:sz w:val="22"/>
                <w:szCs w:val="22"/>
                <w:lang w:eastAsia="en-US"/>
              </w:rPr>
              <w:t>No.</w:t>
            </w:r>
          </w:p>
        </w:tc>
      </w:tr>
      <w:tr w:rsidR="0069108B" w:rsidRPr="00E031C8" w14:paraId="31F070E6" w14:textId="77777777" w:rsidTr="00DD60DC">
        <w:trPr>
          <w:divId w:val="993487205"/>
          <w:trHeight w:val="276"/>
        </w:trPr>
        <w:tc>
          <w:tcPr>
            <w:tcW w:w="895" w:type="dxa"/>
            <w:noWrap/>
            <w:hideMark/>
          </w:tcPr>
          <w:p w14:paraId="7D4D45D4" w14:textId="2162BADC" w:rsidR="0069108B" w:rsidRPr="00E031C8" w:rsidRDefault="00DD60DC" w:rsidP="00537007">
            <w:pPr>
              <w:ind w:right="144"/>
              <w:jc w:val="center"/>
              <w:rPr>
                <w:rFonts w:asciiTheme="minorHAnsi" w:hAnsiTheme="minorHAnsi" w:cstheme="minorHAnsi"/>
                <w:b/>
                <w:bCs/>
              </w:rPr>
            </w:pPr>
            <w:r w:rsidRPr="00E031C8">
              <w:rPr>
                <w:rFonts w:asciiTheme="minorHAnsi" w:hAnsiTheme="minorHAnsi" w:cstheme="minorHAnsi"/>
                <w:b/>
                <w:bCs/>
              </w:rPr>
              <w:t>D</w:t>
            </w:r>
          </w:p>
        </w:tc>
        <w:tc>
          <w:tcPr>
            <w:tcW w:w="6480" w:type="dxa"/>
            <w:hideMark/>
          </w:tcPr>
          <w:p w14:paraId="187CC909" w14:textId="77777777" w:rsidR="0069108B" w:rsidRPr="00E031C8" w:rsidRDefault="0069108B" w:rsidP="00537007">
            <w:pPr>
              <w:ind w:right="810"/>
              <w:rPr>
                <w:rFonts w:asciiTheme="minorHAnsi" w:hAnsiTheme="minorHAnsi" w:cstheme="minorHAnsi"/>
                <w:b/>
                <w:bCs/>
              </w:rPr>
            </w:pPr>
            <w:r w:rsidRPr="00E031C8">
              <w:rPr>
                <w:rFonts w:asciiTheme="minorHAnsi" w:hAnsiTheme="minorHAnsi" w:cstheme="minorHAnsi"/>
                <w:b/>
                <w:bCs/>
              </w:rPr>
              <w:t xml:space="preserve">WAMS </w:t>
            </w:r>
          </w:p>
        </w:tc>
        <w:tc>
          <w:tcPr>
            <w:tcW w:w="990" w:type="dxa"/>
            <w:noWrap/>
            <w:hideMark/>
          </w:tcPr>
          <w:p w14:paraId="06390ADB" w14:textId="271BD325" w:rsidR="0069108B" w:rsidRPr="00E031C8" w:rsidRDefault="0069108B" w:rsidP="00537007">
            <w:pPr>
              <w:ind w:right="810"/>
              <w:jc w:val="center"/>
              <w:rPr>
                <w:rFonts w:asciiTheme="minorHAnsi" w:hAnsiTheme="minorHAnsi" w:cstheme="minorHAnsi"/>
              </w:rPr>
            </w:pPr>
          </w:p>
        </w:tc>
        <w:tc>
          <w:tcPr>
            <w:tcW w:w="990" w:type="dxa"/>
            <w:hideMark/>
          </w:tcPr>
          <w:p w14:paraId="556229F5" w14:textId="2A5994D4" w:rsidR="0069108B" w:rsidRPr="00E031C8" w:rsidRDefault="0069108B" w:rsidP="00537007">
            <w:pPr>
              <w:ind w:right="144"/>
              <w:jc w:val="center"/>
              <w:rPr>
                <w:rFonts w:asciiTheme="minorHAnsi" w:hAnsiTheme="minorHAnsi" w:cstheme="minorHAnsi"/>
              </w:rPr>
            </w:pPr>
          </w:p>
        </w:tc>
      </w:tr>
      <w:tr w:rsidR="0069108B" w:rsidRPr="00E031C8" w14:paraId="643CD809" w14:textId="77777777" w:rsidTr="00DD60DC">
        <w:trPr>
          <w:divId w:val="993487205"/>
          <w:trHeight w:val="276"/>
        </w:trPr>
        <w:tc>
          <w:tcPr>
            <w:tcW w:w="895" w:type="dxa"/>
            <w:noWrap/>
            <w:hideMark/>
          </w:tcPr>
          <w:p w14:paraId="7027F9AC" w14:textId="36C3C89B" w:rsidR="0069108B" w:rsidRPr="00E031C8" w:rsidRDefault="00DD60DC" w:rsidP="00537007">
            <w:pPr>
              <w:ind w:right="144"/>
              <w:jc w:val="center"/>
              <w:rPr>
                <w:rFonts w:asciiTheme="minorHAnsi" w:hAnsiTheme="minorHAnsi" w:cstheme="minorHAnsi"/>
              </w:rPr>
            </w:pPr>
            <w:r w:rsidRPr="00E031C8">
              <w:rPr>
                <w:rFonts w:asciiTheme="minorHAnsi" w:hAnsiTheme="minorHAnsi" w:cstheme="minorHAnsi"/>
              </w:rPr>
              <w:t>D</w:t>
            </w:r>
            <w:r w:rsidR="0069108B" w:rsidRPr="00E031C8">
              <w:rPr>
                <w:rFonts w:asciiTheme="minorHAnsi" w:hAnsiTheme="minorHAnsi" w:cstheme="minorHAnsi"/>
              </w:rPr>
              <w:t>.1</w:t>
            </w:r>
          </w:p>
        </w:tc>
        <w:tc>
          <w:tcPr>
            <w:tcW w:w="6480" w:type="dxa"/>
            <w:hideMark/>
          </w:tcPr>
          <w:p w14:paraId="48A23EAF" w14:textId="77777777" w:rsidR="0069108B" w:rsidRPr="00E031C8" w:rsidRDefault="0069108B" w:rsidP="00537007">
            <w:pPr>
              <w:ind w:right="810"/>
              <w:rPr>
                <w:rFonts w:asciiTheme="minorHAnsi" w:hAnsiTheme="minorHAnsi" w:cstheme="minorHAnsi"/>
              </w:rPr>
            </w:pPr>
            <w:r w:rsidRPr="00E031C8">
              <w:rPr>
                <w:rFonts w:asciiTheme="minorHAnsi" w:hAnsiTheme="minorHAnsi" w:cstheme="minorHAnsi"/>
              </w:rPr>
              <w:t>Redundant WAMS Server System</w:t>
            </w:r>
          </w:p>
        </w:tc>
        <w:tc>
          <w:tcPr>
            <w:tcW w:w="990" w:type="dxa"/>
            <w:noWrap/>
            <w:hideMark/>
          </w:tcPr>
          <w:p w14:paraId="134B9B84" w14:textId="77777777" w:rsidR="0069108B" w:rsidRPr="00E031C8" w:rsidRDefault="0069108B" w:rsidP="00537007">
            <w:pPr>
              <w:ind w:right="810"/>
              <w:jc w:val="center"/>
              <w:rPr>
                <w:rFonts w:asciiTheme="minorHAnsi" w:hAnsiTheme="minorHAnsi" w:cstheme="minorHAnsi"/>
              </w:rPr>
            </w:pPr>
            <w:r w:rsidRPr="00E031C8">
              <w:rPr>
                <w:rFonts w:asciiTheme="minorHAnsi" w:hAnsiTheme="minorHAnsi" w:cstheme="minorHAnsi"/>
              </w:rPr>
              <w:t>1</w:t>
            </w:r>
          </w:p>
        </w:tc>
        <w:tc>
          <w:tcPr>
            <w:tcW w:w="990" w:type="dxa"/>
            <w:hideMark/>
          </w:tcPr>
          <w:p w14:paraId="5699C58F" w14:textId="489198DB" w:rsidR="0069108B" w:rsidRPr="00E031C8" w:rsidRDefault="00836353" w:rsidP="00537007">
            <w:pPr>
              <w:ind w:right="144"/>
              <w:jc w:val="center"/>
              <w:rPr>
                <w:rFonts w:asciiTheme="minorHAnsi" w:hAnsiTheme="minorHAnsi" w:cstheme="minorHAnsi"/>
              </w:rPr>
            </w:pPr>
            <w:r w:rsidRPr="00E031C8">
              <w:rPr>
                <w:rFonts w:asciiTheme="minorHAnsi" w:eastAsia="Times New Roman" w:hAnsiTheme="minorHAnsi" w:cstheme="minorHAnsi"/>
                <w:sz w:val="22"/>
                <w:szCs w:val="22"/>
                <w:lang w:eastAsia="en-US"/>
              </w:rPr>
              <w:t>No.</w:t>
            </w:r>
          </w:p>
        </w:tc>
      </w:tr>
      <w:tr w:rsidR="00DD60DC" w:rsidRPr="00E031C8" w14:paraId="5E37241F" w14:textId="77777777" w:rsidTr="00DD60DC">
        <w:trPr>
          <w:divId w:val="993487205"/>
          <w:trHeight w:val="276"/>
        </w:trPr>
        <w:tc>
          <w:tcPr>
            <w:tcW w:w="895" w:type="dxa"/>
            <w:noWrap/>
          </w:tcPr>
          <w:p w14:paraId="0DA7D78A" w14:textId="46B77E48" w:rsidR="00DD60DC" w:rsidRPr="00E031C8" w:rsidRDefault="00DD60DC" w:rsidP="00537007">
            <w:pPr>
              <w:ind w:right="144"/>
              <w:jc w:val="center"/>
              <w:rPr>
                <w:rFonts w:asciiTheme="minorHAnsi" w:hAnsiTheme="minorHAnsi" w:cstheme="minorHAnsi"/>
              </w:rPr>
            </w:pPr>
            <w:r w:rsidRPr="00E031C8">
              <w:rPr>
                <w:rFonts w:asciiTheme="minorHAnsi" w:hAnsiTheme="minorHAnsi" w:cstheme="minorHAnsi"/>
              </w:rPr>
              <w:t>D.2</w:t>
            </w:r>
          </w:p>
        </w:tc>
        <w:tc>
          <w:tcPr>
            <w:tcW w:w="6480" w:type="dxa"/>
          </w:tcPr>
          <w:p w14:paraId="7B048020" w14:textId="08746787" w:rsidR="00DD60DC" w:rsidRPr="00E031C8" w:rsidRDefault="00DD60DC" w:rsidP="00537007">
            <w:pPr>
              <w:ind w:right="810"/>
              <w:rPr>
                <w:rFonts w:asciiTheme="minorHAnsi" w:hAnsiTheme="minorHAnsi" w:cstheme="minorHAnsi"/>
              </w:rPr>
            </w:pPr>
            <w:r w:rsidRPr="00E031C8">
              <w:rPr>
                <w:rFonts w:asciiTheme="minorHAnsi" w:hAnsiTheme="minorHAnsi" w:cstheme="minorHAnsi"/>
              </w:rPr>
              <w:t>Syrdarya TPP PMUs</w:t>
            </w:r>
          </w:p>
        </w:tc>
        <w:tc>
          <w:tcPr>
            <w:tcW w:w="990" w:type="dxa"/>
            <w:noWrap/>
          </w:tcPr>
          <w:p w14:paraId="76B45843" w14:textId="31FCC35E" w:rsidR="00DD60DC" w:rsidRPr="00E031C8" w:rsidRDefault="00DD60DC" w:rsidP="00537007">
            <w:pPr>
              <w:ind w:right="810"/>
              <w:jc w:val="center"/>
              <w:rPr>
                <w:rFonts w:asciiTheme="minorHAnsi" w:hAnsiTheme="minorHAnsi" w:cstheme="minorHAnsi"/>
              </w:rPr>
            </w:pPr>
            <w:r w:rsidRPr="00E031C8">
              <w:rPr>
                <w:rFonts w:asciiTheme="minorHAnsi" w:hAnsiTheme="minorHAnsi" w:cstheme="minorHAnsi"/>
              </w:rPr>
              <w:t>2</w:t>
            </w:r>
          </w:p>
        </w:tc>
        <w:tc>
          <w:tcPr>
            <w:tcW w:w="990" w:type="dxa"/>
          </w:tcPr>
          <w:p w14:paraId="7FAB004A" w14:textId="48DFAC9D" w:rsidR="00DD60DC" w:rsidRPr="00E031C8" w:rsidRDefault="00DD60DC"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r>
      <w:tr w:rsidR="00DD60DC" w:rsidRPr="00E031C8" w14:paraId="1E2F39AE" w14:textId="77777777" w:rsidTr="00DD60DC">
        <w:trPr>
          <w:divId w:val="993487205"/>
          <w:trHeight w:val="276"/>
        </w:trPr>
        <w:tc>
          <w:tcPr>
            <w:tcW w:w="895" w:type="dxa"/>
            <w:noWrap/>
          </w:tcPr>
          <w:p w14:paraId="0E66CD9D" w14:textId="74B45193" w:rsidR="00DD60DC" w:rsidRPr="00E031C8" w:rsidRDefault="00DD60DC" w:rsidP="00537007">
            <w:pPr>
              <w:ind w:right="144"/>
              <w:jc w:val="center"/>
              <w:rPr>
                <w:rFonts w:asciiTheme="minorHAnsi" w:hAnsiTheme="minorHAnsi" w:cstheme="minorHAnsi"/>
              </w:rPr>
            </w:pPr>
            <w:r w:rsidRPr="00E031C8">
              <w:rPr>
                <w:rFonts w:asciiTheme="minorHAnsi" w:hAnsiTheme="minorHAnsi" w:cstheme="minorHAnsi"/>
              </w:rPr>
              <w:t>D.3</w:t>
            </w:r>
          </w:p>
        </w:tc>
        <w:tc>
          <w:tcPr>
            <w:tcW w:w="6480" w:type="dxa"/>
          </w:tcPr>
          <w:p w14:paraId="18EAC6EC" w14:textId="44AA62B2" w:rsidR="00DD60DC" w:rsidRPr="00E031C8" w:rsidRDefault="00DD60DC" w:rsidP="00537007">
            <w:pPr>
              <w:ind w:right="810"/>
              <w:rPr>
                <w:rFonts w:asciiTheme="minorHAnsi" w:hAnsiTheme="minorHAnsi" w:cstheme="minorHAnsi"/>
              </w:rPr>
            </w:pPr>
            <w:r w:rsidRPr="00E031C8">
              <w:rPr>
                <w:rFonts w:asciiTheme="minorHAnsi" w:hAnsiTheme="minorHAnsi" w:cstheme="minorHAnsi"/>
              </w:rPr>
              <w:t>Tashkent TPP PMUs</w:t>
            </w:r>
          </w:p>
        </w:tc>
        <w:tc>
          <w:tcPr>
            <w:tcW w:w="990" w:type="dxa"/>
            <w:noWrap/>
          </w:tcPr>
          <w:p w14:paraId="01DDF8C5" w14:textId="47EDD71B" w:rsidR="00DD60DC" w:rsidRPr="00E031C8" w:rsidRDefault="00DD60DC" w:rsidP="00537007">
            <w:pPr>
              <w:ind w:right="810"/>
              <w:jc w:val="center"/>
              <w:rPr>
                <w:rFonts w:asciiTheme="minorHAnsi" w:hAnsiTheme="minorHAnsi" w:cstheme="minorHAnsi"/>
              </w:rPr>
            </w:pPr>
            <w:r w:rsidRPr="00E031C8">
              <w:rPr>
                <w:rFonts w:asciiTheme="minorHAnsi" w:hAnsiTheme="minorHAnsi" w:cstheme="minorHAnsi"/>
              </w:rPr>
              <w:t>2</w:t>
            </w:r>
          </w:p>
        </w:tc>
        <w:tc>
          <w:tcPr>
            <w:tcW w:w="990" w:type="dxa"/>
          </w:tcPr>
          <w:p w14:paraId="3B9D5769" w14:textId="0A61F902" w:rsidR="00DD60DC" w:rsidRPr="00E031C8" w:rsidRDefault="00DD60DC"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r>
      <w:tr w:rsidR="00DD60DC" w:rsidRPr="00E031C8" w14:paraId="7F85F5BA" w14:textId="77777777" w:rsidTr="00DD60DC">
        <w:trPr>
          <w:divId w:val="993487205"/>
          <w:trHeight w:val="276"/>
        </w:trPr>
        <w:tc>
          <w:tcPr>
            <w:tcW w:w="895" w:type="dxa"/>
            <w:noWrap/>
          </w:tcPr>
          <w:p w14:paraId="14C48D39" w14:textId="57992EE3" w:rsidR="00DD60DC" w:rsidRPr="00E031C8" w:rsidRDefault="00DD60DC" w:rsidP="00537007">
            <w:pPr>
              <w:ind w:right="144"/>
              <w:jc w:val="center"/>
              <w:rPr>
                <w:rFonts w:asciiTheme="minorHAnsi" w:hAnsiTheme="minorHAnsi" w:cstheme="minorHAnsi"/>
              </w:rPr>
            </w:pPr>
            <w:r w:rsidRPr="00E031C8">
              <w:rPr>
                <w:rFonts w:asciiTheme="minorHAnsi" w:hAnsiTheme="minorHAnsi" w:cstheme="minorHAnsi"/>
              </w:rPr>
              <w:t>D.4</w:t>
            </w:r>
          </w:p>
        </w:tc>
        <w:tc>
          <w:tcPr>
            <w:tcW w:w="6480" w:type="dxa"/>
          </w:tcPr>
          <w:p w14:paraId="536A8259" w14:textId="2AA8ADB5" w:rsidR="00DD60DC" w:rsidRPr="00E031C8" w:rsidRDefault="00DD60DC" w:rsidP="00537007">
            <w:pPr>
              <w:ind w:right="810"/>
              <w:rPr>
                <w:rFonts w:asciiTheme="minorHAnsi" w:hAnsiTheme="minorHAnsi" w:cstheme="minorHAnsi"/>
              </w:rPr>
            </w:pPr>
            <w:r w:rsidRPr="00E031C8">
              <w:rPr>
                <w:rFonts w:asciiTheme="minorHAnsi" w:hAnsiTheme="minorHAnsi" w:cstheme="minorHAnsi"/>
              </w:rPr>
              <w:t>Guzar PMUs</w:t>
            </w:r>
          </w:p>
        </w:tc>
        <w:tc>
          <w:tcPr>
            <w:tcW w:w="990" w:type="dxa"/>
            <w:noWrap/>
          </w:tcPr>
          <w:p w14:paraId="3817647A" w14:textId="6B9A7F2A" w:rsidR="00DD60DC" w:rsidRPr="00E031C8" w:rsidRDefault="00DD60DC" w:rsidP="00537007">
            <w:pPr>
              <w:ind w:right="810"/>
              <w:jc w:val="center"/>
              <w:rPr>
                <w:rFonts w:asciiTheme="minorHAnsi" w:hAnsiTheme="minorHAnsi" w:cstheme="minorHAnsi"/>
              </w:rPr>
            </w:pPr>
            <w:r w:rsidRPr="00E031C8">
              <w:rPr>
                <w:rFonts w:asciiTheme="minorHAnsi" w:hAnsiTheme="minorHAnsi" w:cstheme="minorHAnsi"/>
              </w:rPr>
              <w:t>2</w:t>
            </w:r>
          </w:p>
        </w:tc>
        <w:tc>
          <w:tcPr>
            <w:tcW w:w="990" w:type="dxa"/>
          </w:tcPr>
          <w:p w14:paraId="7476757B" w14:textId="210D6C5D" w:rsidR="00DD60DC" w:rsidRPr="00E031C8" w:rsidRDefault="00DD60DC"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r>
      <w:tr w:rsidR="00DD60DC" w:rsidRPr="00E031C8" w14:paraId="0D591E52" w14:textId="77777777" w:rsidTr="00DD60DC">
        <w:trPr>
          <w:divId w:val="993487205"/>
          <w:trHeight w:val="276"/>
        </w:trPr>
        <w:tc>
          <w:tcPr>
            <w:tcW w:w="895" w:type="dxa"/>
            <w:noWrap/>
          </w:tcPr>
          <w:p w14:paraId="10E5486F" w14:textId="241CBA2B" w:rsidR="00DD60DC" w:rsidRPr="00E031C8" w:rsidRDefault="00DD60DC" w:rsidP="00537007">
            <w:pPr>
              <w:ind w:right="144"/>
              <w:jc w:val="center"/>
              <w:rPr>
                <w:rFonts w:asciiTheme="minorHAnsi" w:hAnsiTheme="minorHAnsi" w:cstheme="minorHAnsi"/>
              </w:rPr>
            </w:pPr>
            <w:r w:rsidRPr="00E031C8">
              <w:rPr>
                <w:rFonts w:asciiTheme="minorHAnsi" w:hAnsiTheme="minorHAnsi" w:cstheme="minorHAnsi"/>
              </w:rPr>
              <w:t>D.5</w:t>
            </w:r>
          </w:p>
        </w:tc>
        <w:tc>
          <w:tcPr>
            <w:tcW w:w="6480" w:type="dxa"/>
          </w:tcPr>
          <w:p w14:paraId="47188BBD" w14:textId="7D1ECD0C" w:rsidR="00DD60DC" w:rsidRPr="00E031C8" w:rsidRDefault="00DD60DC" w:rsidP="00537007">
            <w:pPr>
              <w:ind w:right="810"/>
              <w:rPr>
                <w:rFonts w:asciiTheme="minorHAnsi" w:hAnsiTheme="minorHAnsi" w:cstheme="minorHAnsi"/>
              </w:rPr>
            </w:pPr>
            <w:r w:rsidRPr="00E031C8">
              <w:rPr>
                <w:rFonts w:asciiTheme="minorHAnsi" w:hAnsiTheme="minorHAnsi" w:cstheme="minorHAnsi"/>
              </w:rPr>
              <w:t>Sogdiana PMUs</w:t>
            </w:r>
          </w:p>
        </w:tc>
        <w:tc>
          <w:tcPr>
            <w:tcW w:w="990" w:type="dxa"/>
            <w:noWrap/>
          </w:tcPr>
          <w:p w14:paraId="13B59B18" w14:textId="1B02FA3D" w:rsidR="00DD60DC" w:rsidRPr="00E031C8" w:rsidRDefault="00DD60DC" w:rsidP="00537007">
            <w:pPr>
              <w:ind w:right="810"/>
              <w:jc w:val="center"/>
              <w:rPr>
                <w:rFonts w:asciiTheme="minorHAnsi" w:hAnsiTheme="minorHAnsi" w:cstheme="minorHAnsi"/>
              </w:rPr>
            </w:pPr>
            <w:r w:rsidRPr="00E031C8">
              <w:rPr>
                <w:rFonts w:asciiTheme="minorHAnsi" w:hAnsiTheme="minorHAnsi" w:cstheme="minorHAnsi"/>
              </w:rPr>
              <w:t>2</w:t>
            </w:r>
          </w:p>
        </w:tc>
        <w:tc>
          <w:tcPr>
            <w:tcW w:w="990" w:type="dxa"/>
          </w:tcPr>
          <w:p w14:paraId="390B9B7F" w14:textId="5C46B074" w:rsidR="00DD60DC" w:rsidRPr="00E031C8" w:rsidRDefault="00DD60DC"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r>
      <w:tr w:rsidR="00DD60DC" w:rsidRPr="00E031C8" w14:paraId="115AD0C0" w14:textId="77777777" w:rsidTr="00DD60DC">
        <w:trPr>
          <w:divId w:val="993487205"/>
          <w:trHeight w:val="276"/>
        </w:trPr>
        <w:tc>
          <w:tcPr>
            <w:tcW w:w="895" w:type="dxa"/>
            <w:noWrap/>
          </w:tcPr>
          <w:p w14:paraId="2EECF8B2" w14:textId="21AD45DD" w:rsidR="00DD60DC" w:rsidRPr="00E031C8" w:rsidRDefault="00DD60DC" w:rsidP="00537007">
            <w:pPr>
              <w:ind w:right="144"/>
              <w:jc w:val="center"/>
              <w:rPr>
                <w:rFonts w:asciiTheme="minorHAnsi" w:hAnsiTheme="minorHAnsi" w:cstheme="minorHAnsi"/>
              </w:rPr>
            </w:pPr>
            <w:r w:rsidRPr="00E031C8">
              <w:rPr>
                <w:rFonts w:asciiTheme="minorHAnsi" w:hAnsiTheme="minorHAnsi" w:cstheme="minorHAnsi"/>
              </w:rPr>
              <w:t>D.6</w:t>
            </w:r>
          </w:p>
        </w:tc>
        <w:tc>
          <w:tcPr>
            <w:tcW w:w="6480" w:type="dxa"/>
          </w:tcPr>
          <w:p w14:paraId="540D9463" w14:textId="0F5DF68C" w:rsidR="00DD60DC" w:rsidRPr="00E031C8" w:rsidRDefault="00DD60DC" w:rsidP="00537007">
            <w:pPr>
              <w:ind w:right="810"/>
              <w:rPr>
                <w:rFonts w:asciiTheme="minorHAnsi" w:hAnsiTheme="minorHAnsi" w:cstheme="minorHAnsi"/>
              </w:rPr>
            </w:pPr>
            <w:r w:rsidRPr="00E031C8">
              <w:rPr>
                <w:rFonts w:asciiTheme="minorHAnsi" w:hAnsiTheme="minorHAnsi" w:cstheme="minorHAnsi"/>
              </w:rPr>
              <w:t>Lochin PMUs</w:t>
            </w:r>
          </w:p>
        </w:tc>
        <w:tc>
          <w:tcPr>
            <w:tcW w:w="990" w:type="dxa"/>
            <w:noWrap/>
          </w:tcPr>
          <w:p w14:paraId="28027DFF" w14:textId="1EEC381F" w:rsidR="00DD60DC" w:rsidRPr="00E031C8" w:rsidRDefault="00DD60DC" w:rsidP="00537007">
            <w:pPr>
              <w:ind w:right="810"/>
              <w:jc w:val="center"/>
              <w:rPr>
                <w:rFonts w:asciiTheme="minorHAnsi" w:hAnsiTheme="minorHAnsi" w:cstheme="minorHAnsi"/>
              </w:rPr>
            </w:pPr>
            <w:r w:rsidRPr="00E031C8">
              <w:rPr>
                <w:rFonts w:asciiTheme="minorHAnsi" w:hAnsiTheme="minorHAnsi" w:cstheme="minorHAnsi"/>
              </w:rPr>
              <w:t>2</w:t>
            </w:r>
          </w:p>
        </w:tc>
        <w:tc>
          <w:tcPr>
            <w:tcW w:w="990" w:type="dxa"/>
          </w:tcPr>
          <w:p w14:paraId="02A865EC" w14:textId="6731B8E7" w:rsidR="00DD60DC" w:rsidRPr="00E031C8" w:rsidRDefault="00DD60DC"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r>
    </w:tbl>
    <w:p w14:paraId="6BC5E1CA" w14:textId="48CD7E4A" w:rsidR="00391809" w:rsidRPr="00E031C8" w:rsidRDefault="00A0176A" w:rsidP="00537007">
      <w:pPr>
        <w:pStyle w:val="EDFTexteCourant"/>
        <w:ind w:left="0" w:right="810"/>
        <w:rPr>
          <w:rFonts w:asciiTheme="minorHAnsi" w:eastAsia="SimSun" w:hAnsiTheme="minorHAnsi" w:cstheme="minorHAnsi"/>
          <w:color w:val="000000"/>
          <w:sz w:val="20"/>
          <w:szCs w:val="20"/>
          <w:lang w:val="en-US" w:eastAsia="fr-FR"/>
        </w:rPr>
      </w:pPr>
      <w:r w:rsidRPr="000E4E5A">
        <w:rPr>
          <w:rFonts w:asciiTheme="minorHAnsi" w:eastAsia="SimSun" w:hAnsiTheme="minorHAnsi" w:cstheme="minorHAnsi"/>
          <w:b/>
          <w:bCs/>
          <w:color w:val="000000"/>
          <w:sz w:val="20"/>
          <w:szCs w:val="20"/>
          <w:lang w:val="en-US" w:eastAsia="fr-FR"/>
        </w:rPr>
        <w:t>Note:</w:t>
      </w:r>
      <w:r w:rsidRPr="000E4E5A">
        <w:rPr>
          <w:rFonts w:asciiTheme="minorHAnsi" w:eastAsia="SimSun" w:hAnsiTheme="minorHAnsi" w:cstheme="minorHAnsi"/>
          <w:color w:val="000000"/>
          <w:sz w:val="20"/>
          <w:szCs w:val="20"/>
          <w:lang w:val="en-US" w:eastAsia="fr-FR"/>
        </w:rPr>
        <w:t xml:space="preserve"> The quantities indicated in this </w:t>
      </w:r>
      <w:r w:rsidR="007A732A" w:rsidRPr="000E4E5A">
        <w:rPr>
          <w:rFonts w:asciiTheme="minorHAnsi" w:eastAsia="SimSun" w:hAnsiTheme="minorHAnsi" w:cstheme="minorHAnsi"/>
          <w:color w:val="000000"/>
          <w:sz w:val="20"/>
          <w:szCs w:val="20"/>
          <w:lang w:val="en-US" w:eastAsia="fr-FR"/>
        </w:rPr>
        <w:t xml:space="preserve">Bill Of Equipment and materials </w:t>
      </w:r>
      <w:r w:rsidRPr="000E4E5A">
        <w:rPr>
          <w:rFonts w:asciiTheme="minorHAnsi" w:eastAsia="SimSun" w:hAnsiTheme="minorHAnsi" w:cstheme="minorHAnsi"/>
          <w:color w:val="000000"/>
          <w:sz w:val="20"/>
          <w:szCs w:val="20"/>
          <w:lang w:val="en-US" w:eastAsia="fr-FR"/>
        </w:rPr>
        <w:t>represent the expected baseline scope. However, if the Proposer intends to offer different quantities based on their system design or implementation approach, they may do so. In such cases, the Proposer shall clearly state the revised quantities in the BOQ table and provide a detailed justification and technical rationale within the Technical Proposal. Any deviation must ensure full compliance with the functional and integration requirements of the project.</w:t>
      </w:r>
    </w:p>
    <w:p w14:paraId="3A9F4FE7" w14:textId="77777777" w:rsidR="00391809" w:rsidRPr="00E031C8" w:rsidRDefault="00391809" w:rsidP="00537007">
      <w:pPr>
        <w:ind w:right="810"/>
        <w:rPr>
          <w:rFonts w:asciiTheme="minorHAnsi" w:hAnsiTheme="minorHAnsi" w:cstheme="minorHAnsi"/>
          <w:color w:val="000000"/>
          <w:sz w:val="22"/>
          <w:szCs w:val="22"/>
          <w:lang w:eastAsia="fr-FR"/>
        </w:rPr>
      </w:pPr>
      <w:r w:rsidRPr="00E031C8">
        <w:rPr>
          <w:rFonts w:asciiTheme="minorHAnsi" w:hAnsiTheme="minorHAnsi" w:cstheme="minorHAnsi"/>
          <w:color w:val="000000"/>
          <w:lang w:eastAsia="fr-FR"/>
        </w:rPr>
        <w:br w:type="page"/>
      </w:r>
    </w:p>
    <w:p w14:paraId="3164A841" w14:textId="5FEBF582" w:rsidR="00626D79" w:rsidRPr="00E031C8" w:rsidRDefault="008C54E3" w:rsidP="00537007">
      <w:pPr>
        <w:pStyle w:val="EDFTexteCourant"/>
        <w:numPr>
          <w:ilvl w:val="0"/>
          <w:numId w:val="52"/>
        </w:numPr>
        <w:ind w:right="810"/>
        <w:rPr>
          <w:rFonts w:asciiTheme="minorHAnsi" w:hAnsiTheme="minorHAnsi" w:cstheme="minorHAnsi"/>
          <w:b/>
          <w:bCs/>
          <w:lang w:val="en-US" w:eastAsia="fr-FR"/>
        </w:rPr>
      </w:pPr>
      <w:r w:rsidRPr="00E031C8">
        <w:rPr>
          <w:rFonts w:asciiTheme="minorHAnsi" w:hAnsiTheme="minorHAnsi" w:cstheme="minorHAnsi"/>
          <w:b/>
          <w:bCs/>
          <w:lang w:val="en-US" w:eastAsia="fr-FR"/>
        </w:rPr>
        <w:t>Equipment, and Material for RTU/ICS, &amp; Adaptation Works</w:t>
      </w:r>
    </w:p>
    <w:tbl>
      <w:tblPr>
        <w:tblStyle w:val="TableGrid"/>
        <w:tblW w:w="0" w:type="auto"/>
        <w:tblLayout w:type="fixed"/>
        <w:tblLook w:val="04A0" w:firstRow="1" w:lastRow="0" w:firstColumn="1" w:lastColumn="0" w:noHBand="0" w:noVBand="1"/>
      </w:tblPr>
      <w:tblGrid>
        <w:gridCol w:w="625"/>
        <w:gridCol w:w="3150"/>
        <w:gridCol w:w="810"/>
        <w:gridCol w:w="900"/>
        <w:gridCol w:w="3955"/>
      </w:tblGrid>
      <w:tr w:rsidR="008C54E3" w:rsidRPr="00E031C8" w14:paraId="1502E859" w14:textId="77777777" w:rsidTr="00537007">
        <w:tc>
          <w:tcPr>
            <w:tcW w:w="625" w:type="dxa"/>
            <w:hideMark/>
          </w:tcPr>
          <w:p w14:paraId="36953D1B" w14:textId="77777777" w:rsidR="008C54E3" w:rsidRPr="00E031C8" w:rsidRDefault="008C54E3" w:rsidP="00537007">
            <w:pPr>
              <w:ind w:right="144"/>
              <w:jc w:val="center"/>
              <w:rPr>
                <w:rFonts w:asciiTheme="minorHAnsi" w:eastAsia="Times New Roman" w:hAnsiTheme="minorHAnsi" w:cstheme="minorHAnsi"/>
                <w:b/>
                <w:bCs/>
                <w:sz w:val="22"/>
                <w:szCs w:val="22"/>
                <w:lang w:eastAsia="en-US"/>
              </w:rPr>
            </w:pPr>
            <w:r w:rsidRPr="00E031C8">
              <w:rPr>
                <w:rFonts w:asciiTheme="minorHAnsi" w:eastAsia="Times New Roman" w:hAnsiTheme="minorHAnsi" w:cstheme="minorHAnsi"/>
                <w:b/>
                <w:bCs/>
                <w:sz w:val="22"/>
                <w:szCs w:val="22"/>
                <w:lang w:eastAsia="en-US"/>
              </w:rPr>
              <w:t>S/N</w:t>
            </w:r>
          </w:p>
        </w:tc>
        <w:tc>
          <w:tcPr>
            <w:tcW w:w="3150" w:type="dxa"/>
            <w:hideMark/>
          </w:tcPr>
          <w:p w14:paraId="1655F5B3" w14:textId="77777777" w:rsidR="008C54E3" w:rsidRPr="00E031C8" w:rsidRDefault="008C54E3" w:rsidP="00537007">
            <w:pPr>
              <w:ind w:right="144"/>
              <w:jc w:val="center"/>
              <w:rPr>
                <w:rFonts w:asciiTheme="minorHAnsi" w:eastAsia="Times New Roman" w:hAnsiTheme="minorHAnsi" w:cstheme="minorHAnsi"/>
                <w:b/>
                <w:bCs/>
                <w:sz w:val="22"/>
                <w:szCs w:val="22"/>
                <w:lang w:eastAsia="en-US"/>
              </w:rPr>
            </w:pPr>
            <w:r w:rsidRPr="00E031C8">
              <w:rPr>
                <w:rFonts w:asciiTheme="minorHAnsi" w:eastAsia="Times New Roman" w:hAnsiTheme="minorHAnsi" w:cstheme="minorHAnsi"/>
                <w:b/>
                <w:bCs/>
                <w:sz w:val="22"/>
                <w:szCs w:val="22"/>
                <w:lang w:eastAsia="en-US"/>
              </w:rPr>
              <w:t>Item Description</w:t>
            </w:r>
          </w:p>
        </w:tc>
        <w:tc>
          <w:tcPr>
            <w:tcW w:w="810" w:type="dxa"/>
            <w:hideMark/>
          </w:tcPr>
          <w:p w14:paraId="7ABF930A" w14:textId="77777777" w:rsidR="008C54E3" w:rsidRPr="00E031C8" w:rsidRDefault="008C54E3" w:rsidP="00537007">
            <w:pPr>
              <w:ind w:right="144"/>
              <w:jc w:val="center"/>
              <w:rPr>
                <w:rFonts w:asciiTheme="minorHAnsi" w:eastAsia="Times New Roman" w:hAnsiTheme="minorHAnsi" w:cstheme="minorHAnsi"/>
                <w:b/>
                <w:bCs/>
                <w:sz w:val="22"/>
                <w:szCs w:val="22"/>
                <w:lang w:eastAsia="en-US"/>
              </w:rPr>
            </w:pPr>
            <w:r w:rsidRPr="00E031C8">
              <w:rPr>
                <w:rFonts w:asciiTheme="minorHAnsi" w:eastAsia="Times New Roman" w:hAnsiTheme="minorHAnsi" w:cstheme="minorHAnsi"/>
                <w:b/>
                <w:bCs/>
                <w:sz w:val="22"/>
                <w:szCs w:val="22"/>
                <w:lang w:eastAsia="en-US"/>
              </w:rPr>
              <w:t>Unit</w:t>
            </w:r>
          </w:p>
        </w:tc>
        <w:tc>
          <w:tcPr>
            <w:tcW w:w="900" w:type="dxa"/>
            <w:hideMark/>
          </w:tcPr>
          <w:p w14:paraId="2278DD9F" w14:textId="56DAF390" w:rsidR="008C54E3" w:rsidRPr="00E031C8" w:rsidRDefault="008C54E3" w:rsidP="00537007">
            <w:pPr>
              <w:ind w:right="144"/>
              <w:jc w:val="center"/>
              <w:rPr>
                <w:rFonts w:asciiTheme="minorHAnsi" w:eastAsia="Times New Roman" w:hAnsiTheme="minorHAnsi" w:cstheme="minorHAnsi"/>
                <w:b/>
                <w:bCs/>
                <w:sz w:val="22"/>
                <w:szCs w:val="22"/>
                <w:lang w:eastAsia="en-US"/>
              </w:rPr>
            </w:pPr>
            <w:r w:rsidRPr="00E031C8">
              <w:rPr>
                <w:rFonts w:asciiTheme="minorHAnsi" w:eastAsia="Times New Roman" w:hAnsiTheme="minorHAnsi" w:cstheme="minorHAnsi"/>
                <w:b/>
                <w:bCs/>
                <w:sz w:val="22"/>
                <w:szCs w:val="22"/>
                <w:lang w:eastAsia="en-US"/>
              </w:rPr>
              <w:t xml:space="preserve">Quantity </w:t>
            </w:r>
          </w:p>
        </w:tc>
        <w:tc>
          <w:tcPr>
            <w:tcW w:w="3955" w:type="dxa"/>
            <w:hideMark/>
          </w:tcPr>
          <w:p w14:paraId="11DAE153" w14:textId="77777777" w:rsidR="008C54E3" w:rsidRPr="00E031C8" w:rsidRDefault="008C54E3" w:rsidP="00537007">
            <w:pPr>
              <w:ind w:right="810"/>
              <w:jc w:val="center"/>
              <w:rPr>
                <w:rFonts w:asciiTheme="minorHAnsi" w:eastAsia="Times New Roman" w:hAnsiTheme="minorHAnsi" w:cstheme="minorHAnsi"/>
                <w:b/>
                <w:bCs/>
                <w:sz w:val="22"/>
                <w:szCs w:val="22"/>
                <w:lang w:eastAsia="en-US"/>
              </w:rPr>
            </w:pPr>
            <w:r w:rsidRPr="00E031C8">
              <w:rPr>
                <w:rFonts w:asciiTheme="minorHAnsi" w:eastAsia="Times New Roman" w:hAnsiTheme="minorHAnsi" w:cstheme="minorHAnsi"/>
                <w:b/>
                <w:bCs/>
                <w:sz w:val="22"/>
                <w:szCs w:val="22"/>
                <w:lang w:eastAsia="en-US"/>
              </w:rPr>
              <w:t>Notes</w:t>
            </w:r>
          </w:p>
        </w:tc>
      </w:tr>
      <w:tr w:rsidR="007A29CD" w:rsidRPr="00E031C8" w14:paraId="149C2EE2" w14:textId="77777777" w:rsidTr="00537007">
        <w:tc>
          <w:tcPr>
            <w:tcW w:w="625" w:type="dxa"/>
            <w:hideMark/>
          </w:tcPr>
          <w:p w14:paraId="2B9864D7" w14:textId="0644B9CF"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w:t>
            </w:r>
          </w:p>
        </w:tc>
        <w:tc>
          <w:tcPr>
            <w:tcW w:w="3150" w:type="dxa"/>
            <w:hideMark/>
          </w:tcPr>
          <w:p w14:paraId="10616307"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Remote Terminal Unit (RTU) main processor unit</w:t>
            </w:r>
          </w:p>
        </w:tc>
        <w:tc>
          <w:tcPr>
            <w:tcW w:w="810" w:type="dxa"/>
            <w:hideMark/>
          </w:tcPr>
          <w:p w14:paraId="0320ABA2"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Set</w:t>
            </w:r>
          </w:p>
        </w:tc>
        <w:tc>
          <w:tcPr>
            <w:tcW w:w="900" w:type="dxa"/>
            <w:hideMark/>
          </w:tcPr>
          <w:p w14:paraId="17652026"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1D8F116C"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Includes CPU, power supply, and basic controller.</w:t>
            </w:r>
          </w:p>
        </w:tc>
      </w:tr>
      <w:tr w:rsidR="007A29CD" w:rsidRPr="00E031C8" w14:paraId="2F1ABCBD" w14:textId="77777777" w:rsidTr="00537007">
        <w:tc>
          <w:tcPr>
            <w:tcW w:w="625" w:type="dxa"/>
            <w:hideMark/>
          </w:tcPr>
          <w:p w14:paraId="46BF54FD" w14:textId="298C18DF"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A2</w:t>
            </w:r>
          </w:p>
        </w:tc>
        <w:tc>
          <w:tcPr>
            <w:tcW w:w="3150" w:type="dxa"/>
            <w:hideMark/>
          </w:tcPr>
          <w:p w14:paraId="352C534A"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Digital Input (DI) Modules</w:t>
            </w:r>
          </w:p>
        </w:tc>
        <w:tc>
          <w:tcPr>
            <w:tcW w:w="810" w:type="dxa"/>
            <w:hideMark/>
          </w:tcPr>
          <w:p w14:paraId="00840E83"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652D55C9"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1740E195"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status signal acquisition. Specify number of channels per module.</w:t>
            </w:r>
          </w:p>
        </w:tc>
      </w:tr>
      <w:tr w:rsidR="007A29CD" w:rsidRPr="00E031C8" w14:paraId="32325B2A" w14:textId="77777777" w:rsidTr="00537007">
        <w:tc>
          <w:tcPr>
            <w:tcW w:w="625" w:type="dxa"/>
            <w:hideMark/>
          </w:tcPr>
          <w:p w14:paraId="2FC76D90" w14:textId="4B164809"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A3</w:t>
            </w:r>
          </w:p>
        </w:tc>
        <w:tc>
          <w:tcPr>
            <w:tcW w:w="3150" w:type="dxa"/>
            <w:hideMark/>
          </w:tcPr>
          <w:p w14:paraId="10C2EB0E"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Digital Output (DO) Modules</w:t>
            </w:r>
          </w:p>
        </w:tc>
        <w:tc>
          <w:tcPr>
            <w:tcW w:w="810" w:type="dxa"/>
            <w:hideMark/>
          </w:tcPr>
          <w:p w14:paraId="20C04557"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0B30D880"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6BEE5B52"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remote commands/control outputs.</w:t>
            </w:r>
          </w:p>
        </w:tc>
      </w:tr>
      <w:tr w:rsidR="007A29CD" w:rsidRPr="00E031C8" w14:paraId="105BDD88" w14:textId="77777777" w:rsidTr="00537007">
        <w:tc>
          <w:tcPr>
            <w:tcW w:w="625" w:type="dxa"/>
            <w:hideMark/>
          </w:tcPr>
          <w:p w14:paraId="50E03632" w14:textId="29BFDADD"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A4</w:t>
            </w:r>
          </w:p>
        </w:tc>
        <w:tc>
          <w:tcPr>
            <w:tcW w:w="3150" w:type="dxa"/>
            <w:hideMark/>
          </w:tcPr>
          <w:p w14:paraId="448BF122"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Analog Input (AI) Modules</w:t>
            </w:r>
          </w:p>
        </w:tc>
        <w:tc>
          <w:tcPr>
            <w:tcW w:w="810" w:type="dxa"/>
            <w:hideMark/>
          </w:tcPr>
          <w:p w14:paraId="47AE7E71"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0C358DC5"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7D8C7470"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measurement signal acquisition (e.g., current, voltage, temp, etc.).</w:t>
            </w:r>
          </w:p>
        </w:tc>
      </w:tr>
      <w:tr w:rsidR="007A29CD" w:rsidRPr="00E031C8" w14:paraId="272F7A8E" w14:textId="77777777" w:rsidTr="00537007">
        <w:tc>
          <w:tcPr>
            <w:tcW w:w="625" w:type="dxa"/>
            <w:hideMark/>
          </w:tcPr>
          <w:p w14:paraId="2F4E732A" w14:textId="5D237693"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A5</w:t>
            </w:r>
          </w:p>
        </w:tc>
        <w:tc>
          <w:tcPr>
            <w:tcW w:w="3150" w:type="dxa"/>
            <w:hideMark/>
          </w:tcPr>
          <w:p w14:paraId="6FA4D40B"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Analog Output (AO) Modules</w:t>
            </w:r>
          </w:p>
        </w:tc>
        <w:tc>
          <w:tcPr>
            <w:tcW w:w="810" w:type="dxa"/>
            <w:hideMark/>
          </w:tcPr>
          <w:p w14:paraId="21679645"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1DFC9AAD"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7EC6AEDE"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Optional, for analog signal retransmission if applicable.</w:t>
            </w:r>
          </w:p>
        </w:tc>
      </w:tr>
      <w:tr w:rsidR="007A29CD" w:rsidRPr="00E031C8" w14:paraId="7A9C69D2" w14:textId="77777777" w:rsidTr="00537007">
        <w:tc>
          <w:tcPr>
            <w:tcW w:w="625" w:type="dxa"/>
            <w:hideMark/>
          </w:tcPr>
          <w:p w14:paraId="637D4F75" w14:textId="7EFAA9B9"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A6</w:t>
            </w:r>
          </w:p>
        </w:tc>
        <w:tc>
          <w:tcPr>
            <w:tcW w:w="3150" w:type="dxa"/>
            <w:hideMark/>
          </w:tcPr>
          <w:p w14:paraId="595E2C58"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Communication Interface Modules (RS232/RS485/Ethernet, etc.)</w:t>
            </w:r>
          </w:p>
        </w:tc>
        <w:tc>
          <w:tcPr>
            <w:tcW w:w="810" w:type="dxa"/>
            <w:hideMark/>
          </w:tcPr>
          <w:p w14:paraId="0CD81AF1"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598E4366"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41BC9492"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Protocol converters or serial interfaces as per system requirement.</w:t>
            </w:r>
          </w:p>
        </w:tc>
      </w:tr>
      <w:tr w:rsidR="007A29CD" w:rsidRPr="00E031C8" w14:paraId="6FF4080E" w14:textId="77777777" w:rsidTr="00537007">
        <w:tc>
          <w:tcPr>
            <w:tcW w:w="625" w:type="dxa"/>
            <w:hideMark/>
          </w:tcPr>
          <w:p w14:paraId="5D9493C0" w14:textId="5DD7698B"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A7</w:t>
            </w:r>
          </w:p>
        </w:tc>
        <w:tc>
          <w:tcPr>
            <w:tcW w:w="3150" w:type="dxa"/>
            <w:hideMark/>
          </w:tcPr>
          <w:p w14:paraId="27F50D56"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RTU Cabinet(s) with internal wiring</w:t>
            </w:r>
          </w:p>
        </w:tc>
        <w:tc>
          <w:tcPr>
            <w:tcW w:w="810" w:type="dxa"/>
            <w:hideMark/>
          </w:tcPr>
          <w:p w14:paraId="7F0D54E2"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3D7E6E98"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366586E0"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Housing for RTU modules and auxiliary equipment, complete with internal wiring.</w:t>
            </w:r>
          </w:p>
        </w:tc>
      </w:tr>
      <w:tr w:rsidR="007A29CD" w:rsidRPr="00E031C8" w14:paraId="4D1672D1" w14:textId="77777777" w:rsidTr="00537007">
        <w:tc>
          <w:tcPr>
            <w:tcW w:w="625" w:type="dxa"/>
            <w:hideMark/>
          </w:tcPr>
          <w:p w14:paraId="7FE5E244" w14:textId="072335A3"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A8</w:t>
            </w:r>
          </w:p>
        </w:tc>
        <w:tc>
          <w:tcPr>
            <w:tcW w:w="3150" w:type="dxa"/>
            <w:hideMark/>
          </w:tcPr>
          <w:p w14:paraId="31263B2C"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Transducer Sets with Cabinets</w:t>
            </w:r>
          </w:p>
        </w:tc>
        <w:tc>
          <w:tcPr>
            <w:tcW w:w="810" w:type="dxa"/>
            <w:hideMark/>
          </w:tcPr>
          <w:p w14:paraId="22B8D330"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Set</w:t>
            </w:r>
          </w:p>
        </w:tc>
        <w:tc>
          <w:tcPr>
            <w:tcW w:w="900" w:type="dxa"/>
            <w:hideMark/>
          </w:tcPr>
          <w:p w14:paraId="278AA7DD"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0D569172"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Complete transducer units with mounting cabinets.</w:t>
            </w:r>
          </w:p>
        </w:tc>
      </w:tr>
      <w:tr w:rsidR="007A29CD" w:rsidRPr="00E031C8" w14:paraId="2BEF052E" w14:textId="77777777" w:rsidTr="00537007">
        <w:tc>
          <w:tcPr>
            <w:tcW w:w="625" w:type="dxa"/>
            <w:hideMark/>
          </w:tcPr>
          <w:p w14:paraId="713FA2CD" w14:textId="1F43484D"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A9</w:t>
            </w:r>
          </w:p>
        </w:tc>
        <w:tc>
          <w:tcPr>
            <w:tcW w:w="3150" w:type="dxa"/>
            <w:hideMark/>
          </w:tcPr>
          <w:p w14:paraId="31557B60"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Marshalling Cabinets</w:t>
            </w:r>
          </w:p>
        </w:tc>
        <w:tc>
          <w:tcPr>
            <w:tcW w:w="810" w:type="dxa"/>
            <w:hideMark/>
          </w:tcPr>
          <w:p w14:paraId="376AD0BE"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17D6CBB6"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2651D1EC"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Includes all internal terminal blocks, relays, etc.</w:t>
            </w:r>
          </w:p>
        </w:tc>
      </w:tr>
      <w:tr w:rsidR="007A29CD" w:rsidRPr="00E031C8" w14:paraId="754D89E2" w14:textId="77777777" w:rsidTr="00537007">
        <w:tc>
          <w:tcPr>
            <w:tcW w:w="625" w:type="dxa"/>
            <w:hideMark/>
          </w:tcPr>
          <w:p w14:paraId="0BA68344" w14:textId="7E9C1FED"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A10</w:t>
            </w:r>
          </w:p>
        </w:tc>
        <w:tc>
          <w:tcPr>
            <w:tcW w:w="3150" w:type="dxa"/>
            <w:hideMark/>
          </w:tcPr>
          <w:p w14:paraId="0E067B1B"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Terminal Blocks</w:t>
            </w:r>
          </w:p>
        </w:tc>
        <w:tc>
          <w:tcPr>
            <w:tcW w:w="810" w:type="dxa"/>
            <w:hideMark/>
          </w:tcPr>
          <w:p w14:paraId="29AD8584" w14:textId="1E53308E"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LS</w:t>
            </w:r>
          </w:p>
        </w:tc>
        <w:tc>
          <w:tcPr>
            <w:tcW w:w="900" w:type="dxa"/>
            <w:hideMark/>
          </w:tcPr>
          <w:p w14:paraId="00E7D01B"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5827434B"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signal termination in marshalling cabinet.</w:t>
            </w:r>
          </w:p>
        </w:tc>
      </w:tr>
      <w:tr w:rsidR="007A29CD" w:rsidRPr="00E031C8" w14:paraId="5141A0E7" w14:textId="77777777" w:rsidTr="00537007">
        <w:tc>
          <w:tcPr>
            <w:tcW w:w="625" w:type="dxa"/>
            <w:hideMark/>
          </w:tcPr>
          <w:p w14:paraId="3AAF8F26" w14:textId="79B6BE83"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A11</w:t>
            </w:r>
          </w:p>
        </w:tc>
        <w:tc>
          <w:tcPr>
            <w:tcW w:w="3150" w:type="dxa"/>
            <w:hideMark/>
          </w:tcPr>
          <w:p w14:paraId="7C137BF1"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Decoupling Relays</w:t>
            </w:r>
          </w:p>
        </w:tc>
        <w:tc>
          <w:tcPr>
            <w:tcW w:w="810" w:type="dxa"/>
            <w:hideMark/>
          </w:tcPr>
          <w:p w14:paraId="1286D646"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59D6E982"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24C91544"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signal isolation and interposing.</w:t>
            </w:r>
          </w:p>
        </w:tc>
      </w:tr>
      <w:tr w:rsidR="007A29CD" w:rsidRPr="00E031C8" w14:paraId="145222E4" w14:textId="77777777" w:rsidTr="00537007">
        <w:tc>
          <w:tcPr>
            <w:tcW w:w="625" w:type="dxa"/>
            <w:hideMark/>
          </w:tcPr>
          <w:p w14:paraId="5DC69788" w14:textId="0A4E0CD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A12</w:t>
            </w:r>
          </w:p>
        </w:tc>
        <w:tc>
          <w:tcPr>
            <w:tcW w:w="3150" w:type="dxa"/>
            <w:hideMark/>
          </w:tcPr>
          <w:p w14:paraId="26B01F8A"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Auxiliary Relays</w:t>
            </w:r>
          </w:p>
        </w:tc>
        <w:tc>
          <w:tcPr>
            <w:tcW w:w="810" w:type="dxa"/>
            <w:hideMark/>
          </w:tcPr>
          <w:p w14:paraId="4DB6B086"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749ED1C7"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0BE2BBFA"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control logic or interlocks.</w:t>
            </w:r>
          </w:p>
        </w:tc>
      </w:tr>
      <w:tr w:rsidR="007A29CD" w:rsidRPr="00E031C8" w14:paraId="1B443463" w14:textId="77777777" w:rsidTr="00537007">
        <w:tc>
          <w:tcPr>
            <w:tcW w:w="625" w:type="dxa"/>
            <w:hideMark/>
          </w:tcPr>
          <w:p w14:paraId="2E1139BB" w14:textId="4EE47786"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A13</w:t>
            </w:r>
          </w:p>
        </w:tc>
        <w:tc>
          <w:tcPr>
            <w:tcW w:w="3150" w:type="dxa"/>
            <w:hideMark/>
          </w:tcPr>
          <w:p w14:paraId="65E0778C"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Miniature Circuit Breakers (MCBs)</w:t>
            </w:r>
          </w:p>
        </w:tc>
        <w:tc>
          <w:tcPr>
            <w:tcW w:w="810" w:type="dxa"/>
            <w:hideMark/>
          </w:tcPr>
          <w:p w14:paraId="6F573409" w14:textId="77777777"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No.</w:t>
            </w:r>
          </w:p>
        </w:tc>
        <w:tc>
          <w:tcPr>
            <w:tcW w:w="900" w:type="dxa"/>
            <w:hideMark/>
          </w:tcPr>
          <w:p w14:paraId="7F7438F9"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28BAA477"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For protection and isolation inside cabinets.</w:t>
            </w:r>
          </w:p>
        </w:tc>
      </w:tr>
      <w:tr w:rsidR="007A29CD" w:rsidRPr="00E031C8" w14:paraId="407316BB" w14:textId="77777777" w:rsidTr="00537007">
        <w:tc>
          <w:tcPr>
            <w:tcW w:w="625" w:type="dxa"/>
            <w:hideMark/>
          </w:tcPr>
          <w:p w14:paraId="229A7490" w14:textId="42FA7EB5"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A14</w:t>
            </w:r>
          </w:p>
        </w:tc>
        <w:tc>
          <w:tcPr>
            <w:tcW w:w="3150" w:type="dxa"/>
            <w:hideMark/>
          </w:tcPr>
          <w:p w14:paraId="1A766D70"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Internal Cabling (within cabinets)</w:t>
            </w:r>
          </w:p>
        </w:tc>
        <w:tc>
          <w:tcPr>
            <w:tcW w:w="810" w:type="dxa"/>
            <w:hideMark/>
          </w:tcPr>
          <w:p w14:paraId="4C513336" w14:textId="7E8A99AE"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LS</w:t>
            </w:r>
          </w:p>
        </w:tc>
        <w:tc>
          <w:tcPr>
            <w:tcW w:w="900" w:type="dxa"/>
            <w:hideMark/>
          </w:tcPr>
          <w:p w14:paraId="62266A11" w14:textId="77777777" w:rsidR="007A29CD" w:rsidRPr="00E031C8" w:rsidRDefault="007A29CD" w:rsidP="00537007">
            <w:pPr>
              <w:ind w:right="810"/>
              <w:rPr>
                <w:rFonts w:asciiTheme="minorHAnsi" w:eastAsia="Times New Roman" w:hAnsiTheme="minorHAnsi" w:cstheme="minorHAnsi"/>
                <w:sz w:val="22"/>
                <w:szCs w:val="22"/>
                <w:lang w:eastAsia="en-US"/>
              </w:rPr>
            </w:pPr>
          </w:p>
        </w:tc>
        <w:tc>
          <w:tcPr>
            <w:tcW w:w="3955" w:type="dxa"/>
            <w:hideMark/>
          </w:tcPr>
          <w:p w14:paraId="76C00B01"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Power and signal wiring within RTU, transducer, and marshalling cabinets.</w:t>
            </w:r>
          </w:p>
        </w:tc>
      </w:tr>
      <w:tr w:rsidR="007A29CD" w:rsidRPr="00E031C8" w14:paraId="2C4627BB" w14:textId="77777777" w:rsidTr="00537007">
        <w:tc>
          <w:tcPr>
            <w:tcW w:w="625" w:type="dxa"/>
            <w:hideMark/>
          </w:tcPr>
          <w:p w14:paraId="1A3BD708" w14:textId="5A9268BC"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A15</w:t>
            </w:r>
          </w:p>
        </w:tc>
        <w:tc>
          <w:tcPr>
            <w:tcW w:w="3150" w:type="dxa"/>
            <w:hideMark/>
          </w:tcPr>
          <w:p w14:paraId="04B5123F"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External Cabling and Wiring to Substation Equipment</w:t>
            </w:r>
          </w:p>
        </w:tc>
        <w:tc>
          <w:tcPr>
            <w:tcW w:w="810" w:type="dxa"/>
            <w:hideMark/>
          </w:tcPr>
          <w:p w14:paraId="3189A12D" w14:textId="0777EBC5"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LS</w:t>
            </w:r>
          </w:p>
        </w:tc>
        <w:tc>
          <w:tcPr>
            <w:tcW w:w="900" w:type="dxa"/>
            <w:hideMark/>
          </w:tcPr>
          <w:p w14:paraId="07F90E39" w14:textId="77777777" w:rsidR="007A29CD" w:rsidRPr="00E031C8" w:rsidRDefault="007A29CD" w:rsidP="00537007">
            <w:pPr>
              <w:ind w:right="810"/>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1</w:t>
            </w:r>
          </w:p>
        </w:tc>
        <w:tc>
          <w:tcPr>
            <w:tcW w:w="3955" w:type="dxa"/>
            <w:hideMark/>
          </w:tcPr>
          <w:p w14:paraId="78A35022"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Includes all connections to switchyard equipment, telecom, power, etc.</w:t>
            </w:r>
          </w:p>
        </w:tc>
      </w:tr>
      <w:tr w:rsidR="007A29CD" w:rsidRPr="00E031C8" w14:paraId="6F821C69" w14:textId="77777777" w:rsidTr="00537007">
        <w:tc>
          <w:tcPr>
            <w:tcW w:w="625" w:type="dxa"/>
            <w:hideMark/>
          </w:tcPr>
          <w:p w14:paraId="1A6F02AF" w14:textId="4EACABE0"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A16</w:t>
            </w:r>
          </w:p>
        </w:tc>
        <w:tc>
          <w:tcPr>
            <w:tcW w:w="3150" w:type="dxa"/>
            <w:hideMark/>
          </w:tcPr>
          <w:p w14:paraId="2FC6AD92"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Earthing System Materials and Integration</w:t>
            </w:r>
          </w:p>
        </w:tc>
        <w:tc>
          <w:tcPr>
            <w:tcW w:w="810" w:type="dxa"/>
            <w:hideMark/>
          </w:tcPr>
          <w:p w14:paraId="73FD8424" w14:textId="19E6CD9E"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LS</w:t>
            </w:r>
          </w:p>
        </w:tc>
        <w:tc>
          <w:tcPr>
            <w:tcW w:w="900" w:type="dxa"/>
            <w:hideMark/>
          </w:tcPr>
          <w:p w14:paraId="5FC34B91" w14:textId="77777777" w:rsidR="007A29CD" w:rsidRPr="00E031C8" w:rsidRDefault="007A29CD" w:rsidP="00537007">
            <w:pPr>
              <w:ind w:right="810"/>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1</w:t>
            </w:r>
          </w:p>
        </w:tc>
        <w:tc>
          <w:tcPr>
            <w:tcW w:w="3955" w:type="dxa"/>
            <w:hideMark/>
          </w:tcPr>
          <w:p w14:paraId="6236E87E"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Earthing for all supplied equipment and cabinets.</w:t>
            </w:r>
          </w:p>
        </w:tc>
      </w:tr>
      <w:tr w:rsidR="007A29CD" w:rsidRPr="00E031C8" w14:paraId="5CC78D59" w14:textId="77777777" w:rsidTr="00537007">
        <w:tc>
          <w:tcPr>
            <w:tcW w:w="625" w:type="dxa"/>
            <w:hideMark/>
          </w:tcPr>
          <w:p w14:paraId="6D88E4E6" w14:textId="385FF096"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lang w:eastAsia="en-US"/>
              </w:rPr>
              <w:t>A17</w:t>
            </w:r>
          </w:p>
        </w:tc>
        <w:tc>
          <w:tcPr>
            <w:tcW w:w="3150" w:type="dxa"/>
            <w:hideMark/>
          </w:tcPr>
          <w:p w14:paraId="37C23607" w14:textId="77777777" w:rsidR="007A29CD" w:rsidRPr="00E031C8" w:rsidRDefault="007A29CD" w:rsidP="00537007">
            <w:pPr>
              <w:ind w:right="810"/>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Adaptation Works and System Integration</w:t>
            </w:r>
          </w:p>
        </w:tc>
        <w:tc>
          <w:tcPr>
            <w:tcW w:w="810" w:type="dxa"/>
            <w:hideMark/>
          </w:tcPr>
          <w:p w14:paraId="309F88BB" w14:textId="758E1723" w:rsidR="007A29CD" w:rsidRPr="00E031C8" w:rsidRDefault="007A29CD" w:rsidP="00537007">
            <w:pPr>
              <w:ind w:right="144"/>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LS</w:t>
            </w:r>
          </w:p>
        </w:tc>
        <w:tc>
          <w:tcPr>
            <w:tcW w:w="900" w:type="dxa"/>
            <w:hideMark/>
          </w:tcPr>
          <w:p w14:paraId="734D2DC5" w14:textId="77777777" w:rsidR="007A29CD" w:rsidRPr="00E031C8" w:rsidRDefault="007A29CD" w:rsidP="00537007">
            <w:pPr>
              <w:ind w:right="810"/>
              <w:jc w:val="center"/>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1</w:t>
            </w:r>
          </w:p>
        </w:tc>
        <w:tc>
          <w:tcPr>
            <w:tcW w:w="3955" w:type="dxa"/>
            <w:hideMark/>
          </w:tcPr>
          <w:p w14:paraId="72E1D57A" w14:textId="77777777" w:rsidR="007A29CD" w:rsidRPr="00E031C8" w:rsidRDefault="007A29CD" w:rsidP="00537007">
            <w:pPr>
              <w:ind w:right="810"/>
              <w:jc w:val="both"/>
              <w:rPr>
                <w:rFonts w:asciiTheme="minorHAnsi" w:eastAsia="Times New Roman" w:hAnsiTheme="minorHAnsi" w:cstheme="minorHAnsi"/>
                <w:sz w:val="22"/>
                <w:szCs w:val="22"/>
                <w:lang w:eastAsia="en-US"/>
              </w:rPr>
            </w:pPr>
            <w:r w:rsidRPr="00E031C8">
              <w:rPr>
                <w:rFonts w:asciiTheme="minorHAnsi" w:eastAsia="Times New Roman" w:hAnsiTheme="minorHAnsi" w:cstheme="minorHAnsi"/>
                <w:sz w:val="22"/>
                <w:szCs w:val="22"/>
                <w:lang w:eastAsia="en-US"/>
              </w:rPr>
              <w:t>Includes testing, telecom interface setup, and SCADA integration.</w:t>
            </w:r>
          </w:p>
        </w:tc>
      </w:tr>
    </w:tbl>
    <w:p w14:paraId="2E1AB276" w14:textId="390AD186" w:rsidR="008C54E3" w:rsidRPr="000E4E5A" w:rsidRDefault="006B7171" w:rsidP="00537007">
      <w:pPr>
        <w:pStyle w:val="EDFTexteCourant"/>
        <w:ind w:left="0" w:right="810"/>
        <w:rPr>
          <w:rFonts w:asciiTheme="minorHAnsi" w:eastAsia="SimSun" w:hAnsiTheme="minorHAnsi" w:cstheme="minorHAnsi"/>
          <w:color w:val="000000"/>
          <w:lang w:val="en-US" w:eastAsia="fr-FR"/>
        </w:rPr>
      </w:pPr>
      <w:r w:rsidRPr="000E4E5A">
        <w:rPr>
          <w:rFonts w:asciiTheme="minorHAnsi" w:eastAsia="SimSun" w:hAnsiTheme="minorHAnsi" w:cstheme="minorHAnsi"/>
          <w:b/>
          <w:bCs/>
          <w:color w:val="000000"/>
          <w:lang w:val="en-US" w:eastAsia="fr-FR"/>
        </w:rPr>
        <w:t>Note:</w:t>
      </w:r>
      <w:r w:rsidRPr="000E4E5A">
        <w:rPr>
          <w:rFonts w:asciiTheme="minorHAnsi" w:eastAsia="SimSun" w:hAnsiTheme="minorHAnsi" w:cstheme="minorHAnsi"/>
          <w:color w:val="000000"/>
          <w:lang w:val="en-US" w:eastAsia="fr-FR"/>
        </w:rPr>
        <w:t xml:space="preserve"> This table shall be completed separately for each RTU</w:t>
      </w:r>
      <w:r w:rsidR="001E7AE6" w:rsidRPr="000E4E5A">
        <w:rPr>
          <w:rFonts w:asciiTheme="minorHAnsi" w:eastAsia="SimSun" w:hAnsiTheme="minorHAnsi" w:cstheme="minorHAnsi"/>
          <w:color w:val="000000"/>
          <w:lang w:val="en-US" w:eastAsia="fr-FR"/>
        </w:rPr>
        <w:t xml:space="preserve"> supply or extension</w:t>
      </w:r>
      <w:r w:rsidRPr="000E4E5A">
        <w:rPr>
          <w:rFonts w:asciiTheme="minorHAnsi" w:eastAsia="SimSun" w:hAnsiTheme="minorHAnsi" w:cstheme="minorHAnsi"/>
          <w:color w:val="000000"/>
          <w:lang w:val="en-US" w:eastAsia="fr-FR"/>
        </w:rPr>
        <w:t xml:space="preserve"> and each substation included in the Scope of Work and Price Schedule. The detailed breakdown of quantities shall be provided in the Technical Offer as quantities only, </w:t>
      </w:r>
      <w:r w:rsidRPr="000E4E5A">
        <w:rPr>
          <w:rFonts w:asciiTheme="minorHAnsi" w:eastAsia="SimSun" w:hAnsiTheme="minorHAnsi" w:cstheme="minorHAnsi"/>
          <w:b/>
          <w:bCs/>
          <w:color w:val="000000"/>
          <w:lang w:val="en-US" w:eastAsia="fr-FR"/>
        </w:rPr>
        <w:t>without any pricing information.</w:t>
      </w:r>
    </w:p>
    <w:p w14:paraId="09CCAB04" w14:textId="29D32347" w:rsidR="00836353" w:rsidRPr="00E031C8" w:rsidRDefault="00836353" w:rsidP="00537007">
      <w:pPr>
        <w:ind w:right="810"/>
        <w:rPr>
          <w:rFonts w:asciiTheme="minorHAnsi" w:hAnsiTheme="minorHAnsi" w:cstheme="minorHAnsi"/>
          <w:color w:val="000000"/>
          <w:lang w:eastAsia="fr-FR"/>
        </w:rPr>
      </w:pPr>
      <w:r w:rsidRPr="00E031C8">
        <w:rPr>
          <w:rFonts w:asciiTheme="minorHAnsi" w:hAnsiTheme="minorHAnsi" w:cstheme="minorHAnsi"/>
          <w:color w:val="000000"/>
          <w:lang w:eastAsia="fr-FR"/>
        </w:rPr>
        <w:br w:type="page"/>
      </w:r>
    </w:p>
    <w:p w14:paraId="13314C8E" w14:textId="77777777" w:rsidR="00A12C36" w:rsidRPr="00E031C8" w:rsidRDefault="00A12C36" w:rsidP="00537007">
      <w:pPr>
        <w:pStyle w:val="EDFTexteCourant"/>
        <w:numPr>
          <w:ilvl w:val="0"/>
          <w:numId w:val="52"/>
        </w:numPr>
        <w:ind w:right="810"/>
        <w:rPr>
          <w:rFonts w:asciiTheme="minorHAnsi" w:hAnsiTheme="minorHAnsi" w:cstheme="minorHAnsi"/>
          <w:b/>
          <w:bCs/>
          <w:lang w:val="en-US" w:eastAsia="fr-FR"/>
        </w:rPr>
      </w:pPr>
      <w:r w:rsidRPr="00E031C8">
        <w:rPr>
          <w:rFonts w:asciiTheme="minorHAnsi" w:hAnsiTheme="minorHAnsi" w:cstheme="minorHAnsi"/>
          <w:b/>
          <w:bCs/>
          <w:lang w:val="en-US" w:eastAsia="fr-FR"/>
        </w:rPr>
        <w:t>Equipment, and Material for 48V DC System</w:t>
      </w:r>
    </w:p>
    <w:p w14:paraId="7E9BE9FB" w14:textId="15986A43" w:rsidR="00836353" w:rsidRPr="00E031C8" w:rsidRDefault="00836353" w:rsidP="00537007">
      <w:pPr>
        <w:pStyle w:val="EDFTexteCourant"/>
        <w:numPr>
          <w:ilvl w:val="1"/>
          <w:numId w:val="52"/>
        </w:numPr>
        <w:ind w:left="360" w:right="810" w:hanging="630"/>
        <w:rPr>
          <w:rFonts w:asciiTheme="minorHAnsi" w:hAnsiTheme="minorHAnsi" w:cstheme="minorHAnsi"/>
          <w:b/>
          <w:bCs/>
          <w:lang w:val="en-US" w:eastAsia="fr-FR"/>
        </w:rPr>
      </w:pPr>
      <w:r w:rsidRPr="00E031C8">
        <w:rPr>
          <w:rFonts w:asciiTheme="minorHAnsi" w:hAnsiTheme="minorHAnsi" w:cstheme="minorHAnsi"/>
          <w:b/>
          <w:bCs/>
          <w:lang w:val="en-US" w:eastAsia="fr-FR"/>
        </w:rPr>
        <w:t>Redundant AC/DC Converter System</w:t>
      </w:r>
    </w:p>
    <w:tbl>
      <w:tblPr>
        <w:tblStyle w:val="TableGrid"/>
        <w:tblW w:w="0" w:type="auto"/>
        <w:tblLook w:val="04A0" w:firstRow="1" w:lastRow="0" w:firstColumn="1" w:lastColumn="0" w:noHBand="0" w:noVBand="1"/>
      </w:tblPr>
      <w:tblGrid>
        <w:gridCol w:w="1339"/>
        <w:gridCol w:w="2404"/>
        <w:gridCol w:w="1383"/>
        <w:gridCol w:w="1760"/>
        <w:gridCol w:w="2554"/>
      </w:tblGrid>
      <w:tr w:rsidR="00F823E1" w:rsidRPr="00E031C8" w14:paraId="41B5265D" w14:textId="77777777" w:rsidTr="00F823E1">
        <w:tc>
          <w:tcPr>
            <w:tcW w:w="0" w:type="auto"/>
            <w:hideMark/>
          </w:tcPr>
          <w:p w14:paraId="5BDE6694" w14:textId="77777777" w:rsidR="006E54D4" w:rsidRPr="00E031C8" w:rsidRDefault="006E54D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S/N</w:t>
            </w:r>
          </w:p>
        </w:tc>
        <w:tc>
          <w:tcPr>
            <w:tcW w:w="0" w:type="auto"/>
            <w:hideMark/>
          </w:tcPr>
          <w:p w14:paraId="7E1210F5" w14:textId="77777777" w:rsidR="006E54D4" w:rsidRPr="00E031C8" w:rsidRDefault="006E54D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Item Description</w:t>
            </w:r>
          </w:p>
        </w:tc>
        <w:tc>
          <w:tcPr>
            <w:tcW w:w="736" w:type="dxa"/>
            <w:hideMark/>
          </w:tcPr>
          <w:p w14:paraId="16217500" w14:textId="77777777" w:rsidR="006E54D4" w:rsidRPr="00E031C8" w:rsidRDefault="006E54D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Unit</w:t>
            </w:r>
          </w:p>
        </w:tc>
        <w:tc>
          <w:tcPr>
            <w:tcW w:w="990" w:type="dxa"/>
            <w:hideMark/>
          </w:tcPr>
          <w:p w14:paraId="1C924D5B" w14:textId="5E9D3E13" w:rsidR="006E54D4" w:rsidRPr="00E031C8" w:rsidRDefault="006E54D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Quantity</w:t>
            </w:r>
          </w:p>
        </w:tc>
        <w:tc>
          <w:tcPr>
            <w:tcW w:w="3955" w:type="dxa"/>
            <w:hideMark/>
          </w:tcPr>
          <w:p w14:paraId="33AE530F" w14:textId="77777777" w:rsidR="006E54D4" w:rsidRPr="00E031C8" w:rsidRDefault="006E54D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Notes</w:t>
            </w:r>
          </w:p>
        </w:tc>
      </w:tr>
      <w:tr w:rsidR="00F823E1" w:rsidRPr="00E031C8" w14:paraId="5F28BA07" w14:textId="77777777" w:rsidTr="00F823E1">
        <w:tc>
          <w:tcPr>
            <w:tcW w:w="0" w:type="auto"/>
            <w:hideMark/>
          </w:tcPr>
          <w:p w14:paraId="5D8D954D"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w:t>
            </w:r>
          </w:p>
        </w:tc>
        <w:tc>
          <w:tcPr>
            <w:tcW w:w="0" w:type="auto"/>
            <w:hideMark/>
          </w:tcPr>
          <w:p w14:paraId="1BA58ACF"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48V DC Converter Module (220V AC Input, Redundant)</w:t>
            </w:r>
          </w:p>
        </w:tc>
        <w:tc>
          <w:tcPr>
            <w:tcW w:w="736" w:type="dxa"/>
            <w:hideMark/>
          </w:tcPr>
          <w:p w14:paraId="38CAE6E4"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5B087B70" w14:textId="77777777" w:rsidR="006E54D4" w:rsidRPr="00E031C8" w:rsidRDefault="006E54D4" w:rsidP="00537007">
            <w:pPr>
              <w:ind w:right="810"/>
              <w:rPr>
                <w:rFonts w:asciiTheme="minorHAnsi" w:eastAsia="Times New Roman" w:hAnsiTheme="minorHAnsi" w:cstheme="minorHAnsi"/>
                <w:lang w:eastAsia="en-US"/>
              </w:rPr>
            </w:pPr>
          </w:p>
        </w:tc>
        <w:tc>
          <w:tcPr>
            <w:tcW w:w="3955" w:type="dxa"/>
            <w:hideMark/>
          </w:tcPr>
          <w:p w14:paraId="6F7463E2"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Individual hot-swappable modules for redundancy (e.g., 1+1 or 2+1).</w:t>
            </w:r>
          </w:p>
        </w:tc>
      </w:tr>
      <w:tr w:rsidR="00F823E1" w:rsidRPr="00E031C8" w14:paraId="648A479F" w14:textId="77777777" w:rsidTr="00F823E1">
        <w:tc>
          <w:tcPr>
            <w:tcW w:w="0" w:type="auto"/>
            <w:hideMark/>
          </w:tcPr>
          <w:p w14:paraId="38759228"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A2</w:t>
            </w:r>
          </w:p>
        </w:tc>
        <w:tc>
          <w:tcPr>
            <w:tcW w:w="0" w:type="auto"/>
            <w:hideMark/>
          </w:tcPr>
          <w:p w14:paraId="1174ECCA"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Converter Rack / Enclosure</w:t>
            </w:r>
          </w:p>
        </w:tc>
        <w:tc>
          <w:tcPr>
            <w:tcW w:w="736" w:type="dxa"/>
            <w:hideMark/>
          </w:tcPr>
          <w:p w14:paraId="4DACB635"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75D6EB43" w14:textId="77777777" w:rsidR="006E54D4" w:rsidRPr="00E031C8" w:rsidRDefault="006E54D4" w:rsidP="00537007">
            <w:pPr>
              <w:ind w:right="810"/>
              <w:rPr>
                <w:rFonts w:asciiTheme="minorHAnsi" w:eastAsia="Times New Roman" w:hAnsiTheme="minorHAnsi" w:cstheme="minorHAnsi"/>
                <w:lang w:eastAsia="en-US"/>
              </w:rPr>
            </w:pPr>
          </w:p>
        </w:tc>
        <w:tc>
          <w:tcPr>
            <w:tcW w:w="3955" w:type="dxa"/>
            <w:hideMark/>
          </w:tcPr>
          <w:p w14:paraId="510C6BA4"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Cabinet or chassis housing converter modules.</w:t>
            </w:r>
          </w:p>
        </w:tc>
      </w:tr>
      <w:tr w:rsidR="00F823E1" w:rsidRPr="00E031C8" w14:paraId="0DD264F6" w14:textId="77777777" w:rsidTr="00F823E1">
        <w:tc>
          <w:tcPr>
            <w:tcW w:w="0" w:type="auto"/>
            <w:hideMark/>
          </w:tcPr>
          <w:p w14:paraId="27EA7ED2"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A3</w:t>
            </w:r>
          </w:p>
        </w:tc>
        <w:tc>
          <w:tcPr>
            <w:tcW w:w="0" w:type="auto"/>
            <w:hideMark/>
          </w:tcPr>
          <w:p w14:paraId="6A1012E2"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Input/Output Terminal Blocks</w:t>
            </w:r>
          </w:p>
        </w:tc>
        <w:tc>
          <w:tcPr>
            <w:tcW w:w="736" w:type="dxa"/>
            <w:hideMark/>
          </w:tcPr>
          <w:p w14:paraId="05B144B8"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90" w:type="dxa"/>
            <w:hideMark/>
          </w:tcPr>
          <w:p w14:paraId="7CA5E76F" w14:textId="77777777" w:rsidR="006E54D4" w:rsidRPr="00E031C8" w:rsidRDefault="006E54D4" w:rsidP="00537007">
            <w:pPr>
              <w:ind w:right="810"/>
              <w:rPr>
                <w:rFonts w:asciiTheme="minorHAnsi" w:eastAsia="Times New Roman" w:hAnsiTheme="minorHAnsi" w:cstheme="minorHAnsi"/>
                <w:lang w:eastAsia="en-US"/>
              </w:rPr>
            </w:pPr>
          </w:p>
        </w:tc>
        <w:tc>
          <w:tcPr>
            <w:tcW w:w="3955" w:type="dxa"/>
            <w:hideMark/>
          </w:tcPr>
          <w:p w14:paraId="03AC8E0E"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AC input, DC output terminals.</w:t>
            </w:r>
          </w:p>
        </w:tc>
      </w:tr>
      <w:tr w:rsidR="00F823E1" w:rsidRPr="00E031C8" w14:paraId="4CDBAD66" w14:textId="77777777" w:rsidTr="00F823E1">
        <w:tc>
          <w:tcPr>
            <w:tcW w:w="0" w:type="auto"/>
            <w:hideMark/>
          </w:tcPr>
          <w:p w14:paraId="5B77FBD8"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A4</w:t>
            </w:r>
          </w:p>
        </w:tc>
        <w:tc>
          <w:tcPr>
            <w:tcW w:w="0" w:type="auto"/>
            <w:hideMark/>
          </w:tcPr>
          <w:p w14:paraId="25057C71"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Cooling Fans or Heat Dissipation Components</w:t>
            </w:r>
          </w:p>
        </w:tc>
        <w:tc>
          <w:tcPr>
            <w:tcW w:w="736" w:type="dxa"/>
            <w:hideMark/>
          </w:tcPr>
          <w:p w14:paraId="5E83AEE6"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90" w:type="dxa"/>
            <w:hideMark/>
          </w:tcPr>
          <w:p w14:paraId="7CD9A211" w14:textId="77777777" w:rsidR="006E54D4" w:rsidRPr="00E031C8" w:rsidRDefault="006E54D4" w:rsidP="00537007">
            <w:pPr>
              <w:ind w:right="810"/>
              <w:rPr>
                <w:rFonts w:asciiTheme="minorHAnsi" w:eastAsia="Times New Roman" w:hAnsiTheme="minorHAnsi" w:cstheme="minorHAnsi"/>
                <w:lang w:eastAsia="en-US"/>
              </w:rPr>
            </w:pPr>
          </w:p>
        </w:tc>
        <w:tc>
          <w:tcPr>
            <w:tcW w:w="3955" w:type="dxa"/>
            <w:hideMark/>
          </w:tcPr>
          <w:p w14:paraId="442B5153"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Fans, heat sinks, or thermal management.</w:t>
            </w:r>
          </w:p>
        </w:tc>
      </w:tr>
      <w:tr w:rsidR="00F823E1" w:rsidRPr="00E031C8" w14:paraId="218C3348" w14:textId="77777777" w:rsidTr="00F823E1">
        <w:tc>
          <w:tcPr>
            <w:tcW w:w="0" w:type="auto"/>
            <w:hideMark/>
          </w:tcPr>
          <w:p w14:paraId="22981080"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A5</w:t>
            </w:r>
          </w:p>
        </w:tc>
        <w:tc>
          <w:tcPr>
            <w:tcW w:w="0" w:type="auto"/>
            <w:hideMark/>
          </w:tcPr>
          <w:p w14:paraId="3EBDCE4D"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Monitoring &amp; Control Interface (e.g., front panel or remote alarm)</w:t>
            </w:r>
          </w:p>
        </w:tc>
        <w:tc>
          <w:tcPr>
            <w:tcW w:w="736" w:type="dxa"/>
            <w:hideMark/>
          </w:tcPr>
          <w:p w14:paraId="12A0249C"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24A936D6" w14:textId="77777777" w:rsidR="006E54D4" w:rsidRPr="00E031C8" w:rsidRDefault="006E54D4" w:rsidP="00537007">
            <w:pPr>
              <w:ind w:right="810"/>
              <w:rPr>
                <w:rFonts w:asciiTheme="minorHAnsi" w:eastAsia="Times New Roman" w:hAnsiTheme="minorHAnsi" w:cstheme="minorHAnsi"/>
                <w:lang w:eastAsia="en-US"/>
              </w:rPr>
            </w:pPr>
          </w:p>
        </w:tc>
        <w:tc>
          <w:tcPr>
            <w:tcW w:w="3955" w:type="dxa"/>
            <w:hideMark/>
          </w:tcPr>
          <w:p w14:paraId="0AA97222"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Digital controller/display, SNMP or Modbus interface.</w:t>
            </w:r>
          </w:p>
        </w:tc>
      </w:tr>
      <w:tr w:rsidR="00F823E1" w:rsidRPr="00E031C8" w14:paraId="6CA304B2" w14:textId="77777777" w:rsidTr="00F823E1">
        <w:tc>
          <w:tcPr>
            <w:tcW w:w="0" w:type="auto"/>
            <w:hideMark/>
          </w:tcPr>
          <w:p w14:paraId="1A981C16"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A6</w:t>
            </w:r>
          </w:p>
        </w:tc>
        <w:tc>
          <w:tcPr>
            <w:tcW w:w="0" w:type="auto"/>
            <w:hideMark/>
          </w:tcPr>
          <w:p w14:paraId="587A440B"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Internal Wiring and Interconnections</w:t>
            </w:r>
          </w:p>
        </w:tc>
        <w:tc>
          <w:tcPr>
            <w:tcW w:w="736" w:type="dxa"/>
            <w:hideMark/>
          </w:tcPr>
          <w:p w14:paraId="659141D8" w14:textId="105F9A56"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990" w:type="dxa"/>
            <w:hideMark/>
          </w:tcPr>
          <w:p w14:paraId="1097F23C"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955" w:type="dxa"/>
            <w:hideMark/>
          </w:tcPr>
          <w:p w14:paraId="30349774"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Power and signal wiring inside the cabinet.</w:t>
            </w:r>
          </w:p>
        </w:tc>
      </w:tr>
      <w:tr w:rsidR="00F823E1" w:rsidRPr="00E031C8" w14:paraId="58DD7375" w14:textId="77777777" w:rsidTr="00F823E1">
        <w:tc>
          <w:tcPr>
            <w:tcW w:w="0" w:type="auto"/>
            <w:hideMark/>
          </w:tcPr>
          <w:p w14:paraId="44F80C69"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A7</w:t>
            </w:r>
          </w:p>
        </w:tc>
        <w:tc>
          <w:tcPr>
            <w:tcW w:w="0" w:type="auto"/>
            <w:hideMark/>
          </w:tcPr>
          <w:p w14:paraId="7B00F9C6" w14:textId="77777777" w:rsidR="006E54D4" w:rsidRPr="00E031C8" w:rsidRDefault="006E54D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Cabling, Connectors, and Accessories (External)</w:t>
            </w:r>
          </w:p>
        </w:tc>
        <w:tc>
          <w:tcPr>
            <w:tcW w:w="736" w:type="dxa"/>
            <w:hideMark/>
          </w:tcPr>
          <w:p w14:paraId="6F7B14C4" w14:textId="6C535EED"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990" w:type="dxa"/>
            <w:hideMark/>
          </w:tcPr>
          <w:p w14:paraId="5FD89C83" w14:textId="77777777" w:rsidR="006E54D4" w:rsidRPr="00E031C8" w:rsidRDefault="006E54D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955" w:type="dxa"/>
            <w:hideMark/>
          </w:tcPr>
          <w:p w14:paraId="13F92A6E" w14:textId="77777777" w:rsidR="006E54D4" w:rsidRPr="00E031C8" w:rsidRDefault="006E54D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AC/DC cabling, lugs, cable trays, etc. – Lump Sum.</w:t>
            </w:r>
          </w:p>
        </w:tc>
      </w:tr>
    </w:tbl>
    <w:p w14:paraId="28FD8298" w14:textId="73B664BB" w:rsidR="00836353" w:rsidRPr="00E031C8" w:rsidRDefault="00836353" w:rsidP="00537007">
      <w:pPr>
        <w:pStyle w:val="EDFTexteCourant"/>
        <w:numPr>
          <w:ilvl w:val="1"/>
          <w:numId w:val="52"/>
        </w:numPr>
        <w:ind w:left="360" w:right="810" w:hanging="630"/>
        <w:rPr>
          <w:rFonts w:asciiTheme="minorHAnsi" w:hAnsiTheme="minorHAnsi" w:cstheme="minorHAnsi"/>
          <w:b/>
          <w:bCs/>
          <w:lang w:val="en-US" w:eastAsia="fr-FR"/>
        </w:rPr>
      </w:pPr>
      <w:r w:rsidRPr="00E031C8">
        <w:rPr>
          <w:rFonts w:asciiTheme="minorHAnsi" w:hAnsiTheme="minorHAnsi" w:cstheme="minorHAnsi"/>
          <w:b/>
          <w:bCs/>
          <w:lang w:val="en-US" w:eastAsia="fr-FR"/>
        </w:rPr>
        <w:t>48V DC Charger, Battery, and Distribution Panels</w:t>
      </w:r>
    </w:p>
    <w:tbl>
      <w:tblPr>
        <w:tblStyle w:val="TableGrid"/>
        <w:tblW w:w="0" w:type="auto"/>
        <w:tblLook w:val="04A0" w:firstRow="1" w:lastRow="0" w:firstColumn="1" w:lastColumn="0" w:noHBand="0" w:noVBand="1"/>
      </w:tblPr>
      <w:tblGrid>
        <w:gridCol w:w="1339"/>
        <w:gridCol w:w="2368"/>
        <w:gridCol w:w="1383"/>
        <w:gridCol w:w="1760"/>
        <w:gridCol w:w="2590"/>
      </w:tblGrid>
      <w:tr w:rsidR="00B476A4" w:rsidRPr="00E031C8" w14:paraId="0604CB3C" w14:textId="77777777" w:rsidTr="008559CD">
        <w:tc>
          <w:tcPr>
            <w:tcW w:w="0" w:type="auto"/>
            <w:hideMark/>
          </w:tcPr>
          <w:p w14:paraId="24ED3522" w14:textId="77777777" w:rsidR="00B476A4" w:rsidRPr="00E031C8" w:rsidRDefault="00B476A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S/N</w:t>
            </w:r>
          </w:p>
        </w:tc>
        <w:tc>
          <w:tcPr>
            <w:tcW w:w="3246" w:type="dxa"/>
            <w:hideMark/>
          </w:tcPr>
          <w:p w14:paraId="3B1C184B" w14:textId="77777777" w:rsidR="00B476A4" w:rsidRPr="00E031C8" w:rsidRDefault="00B476A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Item Description</w:t>
            </w:r>
          </w:p>
        </w:tc>
        <w:tc>
          <w:tcPr>
            <w:tcW w:w="720" w:type="dxa"/>
            <w:hideMark/>
          </w:tcPr>
          <w:p w14:paraId="3FDCBEE7" w14:textId="77777777" w:rsidR="00B476A4" w:rsidRPr="00E031C8" w:rsidRDefault="00B476A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Unit</w:t>
            </w:r>
          </w:p>
        </w:tc>
        <w:tc>
          <w:tcPr>
            <w:tcW w:w="990" w:type="dxa"/>
            <w:hideMark/>
          </w:tcPr>
          <w:p w14:paraId="12946C9A" w14:textId="02FAD5A0" w:rsidR="00B476A4" w:rsidRPr="00E031C8" w:rsidRDefault="00B476A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 xml:space="preserve">Quantity </w:t>
            </w:r>
          </w:p>
        </w:tc>
        <w:tc>
          <w:tcPr>
            <w:tcW w:w="3955" w:type="dxa"/>
            <w:hideMark/>
          </w:tcPr>
          <w:p w14:paraId="63170AC3" w14:textId="77777777" w:rsidR="00B476A4" w:rsidRPr="00E031C8" w:rsidRDefault="00B476A4"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Notes</w:t>
            </w:r>
          </w:p>
        </w:tc>
      </w:tr>
      <w:tr w:rsidR="00B476A4" w:rsidRPr="00E031C8" w14:paraId="3AF74500" w14:textId="77777777" w:rsidTr="008559CD">
        <w:tc>
          <w:tcPr>
            <w:tcW w:w="0" w:type="auto"/>
            <w:hideMark/>
          </w:tcPr>
          <w:p w14:paraId="00F581F6"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w:t>
            </w:r>
          </w:p>
        </w:tc>
        <w:tc>
          <w:tcPr>
            <w:tcW w:w="3246" w:type="dxa"/>
            <w:hideMark/>
          </w:tcPr>
          <w:p w14:paraId="65876094"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Rectifier Modules for 48V DC Charger (N+1 Configuration)</w:t>
            </w:r>
          </w:p>
        </w:tc>
        <w:tc>
          <w:tcPr>
            <w:tcW w:w="720" w:type="dxa"/>
            <w:hideMark/>
          </w:tcPr>
          <w:p w14:paraId="15910009"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76BB1848"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029F7925"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Modular rectifiers in parallel redundancy.</w:t>
            </w:r>
          </w:p>
        </w:tc>
      </w:tr>
      <w:tr w:rsidR="00B476A4" w:rsidRPr="00E031C8" w14:paraId="169A73B2" w14:textId="77777777" w:rsidTr="008559CD">
        <w:tc>
          <w:tcPr>
            <w:tcW w:w="0" w:type="auto"/>
            <w:hideMark/>
          </w:tcPr>
          <w:p w14:paraId="3B1EF28F"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B2</w:t>
            </w:r>
          </w:p>
        </w:tc>
        <w:tc>
          <w:tcPr>
            <w:tcW w:w="3246" w:type="dxa"/>
            <w:hideMark/>
          </w:tcPr>
          <w:p w14:paraId="2D4C3576"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Rectifier Controller / Monitoring Unit</w:t>
            </w:r>
          </w:p>
        </w:tc>
        <w:tc>
          <w:tcPr>
            <w:tcW w:w="720" w:type="dxa"/>
            <w:hideMark/>
          </w:tcPr>
          <w:p w14:paraId="5FABBDB7"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5A9A0B1E"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62A95E7B"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Voltage/current control and alarms.</w:t>
            </w:r>
          </w:p>
        </w:tc>
      </w:tr>
      <w:tr w:rsidR="00B476A4" w:rsidRPr="00E031C8" w14:paraId="3AEA7DFD" w14:textId="77777777" w:rsidTr="008559CD">
        <w:tc>
          <w:tcPr>
            <w:tcW w:w="0" w:type="auto"/>
            <w:hideMark/>
          </w:tcPr>
          <w:p w14:paraId="3E55336E"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B3</w:t>
            </w:r>
          </w:p>
        </w:tc>
        <w:tc>
          <w:tcPr>
            <w:tcW w:w="3246" w:type="dxa"/>
            <w:hideMark/>
          </w:tcPr>
          <w:p w14:paraId="65A2CC8A"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48V Ni-Cd Battery Cells</w:t>
            </w:r>
          </w:p>
        </w:tc>
        <w:tc>
          <w:tcPr>
            <w:tcW w:w="720" w:type="dxa"/>
            <w:hideMark/>
          </w:tcPr>
          <w:p w14:paraId="318DB236"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23FA808F"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5C22B79A"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Number of cells (typically 1.2V each, 40 per 48V bank).</w:t>
            </w:r>
          </w:p>
        </w:tc>
      </w:tr>
      <w:tr w:rsidR="00B476A4" w:rsidRPr="00E031C8" w14:paraId="0E37FF97" w14:textId="77777777" w:rsidTr="008559CD">
        <w:tc>
          <w:tcPr>
            <w:tcW w:w="0" w:type="auto"/>
            <w:hideMark/>
          </w:tcPr>
          <w:p w14:paraId="50F03417"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B4</w:t>
            </w:r>
          </w:p>
        </w:tc>
        <w:tc>
          <w:tcPr>
            <w:tcW w:w="3246" w:type="dxa"/>
            <w:hideMark/>
          </w:tcPr>
          <w:p w14:paraId="2A0B46C0"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Battery Rack / Tray</w:t>
            </w:r>
          </w:p>
        </w:tc>
        <w:tc>
          <w:tcPr>
            <w:tcW w:w="720" w:type="dxa"/>
            <w:hideMark/>
          </w:tcPr>
          <w:p w14:paraId="0DA5F8EA"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90" w:type="dxa"/>
            <w:hideMark/>
          </w:tcPr>
          <w:p w14:paraId="334ACF39"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57FC899C"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Mechanical support structure for battery cells.</w:t>
            </w:r>
          </w:p>
        </w:tc>
      </w:tr>
      <w:tr w:rsidR="00B476A4" w:rsidRPr="00E031C8" w14:paraId="1B4F9616" w14:textId="77777777" w:rsidTr="008559CD">
        <w:tc>
          <w:tcPr>
            <w:tcW w:w="0" w:type="auto"/>
            <w:hideMark/>
          </w:tcPr>
          <w:p w14:paraId="1554F623"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B5</w:t>
            </w:r>
          </w:p>
        </w:tc>
        <w:tc>
          <w:tcPr>
            <w:tcW w:w="3246" w:type="dxa"/>
            <w:hideMark/>
          </w:tcPr>
          <w:p w14:paraId="77734B9E"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Battery Monitoring System (BMS)</w:t>
            </w:r>
          </w:p>
        </w:tc>
        <w:tc>
          <w:tcPr>
            <w:tcW w:w="720" w:type="dxa"/>
            <w:hideMark/>
          </w:tcPr>
          <w:p w14:paraId="1D28E15D"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90" w:type="dxa"/>
            <w:hideMark/>
          </w:tcPr>
          <w:p w14:paraId="445A7517"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5D4AD80F"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Optional smart monitoring of battery health.</w:t>
            </w:r>
          </w:p>
        </w:tc>
      </w:tr>
      <w:tr w:rsidR="00B476A4" w:rsidRPr="00E031C8" w14:paraId="3546625C" w14:textId="77777777" w:rsidTr="008559CD">
        <w:tc>
          <w:tcPr>
            <w:tcW w:w="0" w:type="auto"/>
            <w:hideMark/>
          </w:tcPr>
          <w:p w14:paraId="573D8D47"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B6</w:t>
            </w:r>
          </w:p>
        </w:tc>
        <w:tc>
          <w:tcPr>
            <w:tcW w:w="3246" w:type="dxa"/>
            <w:hideMark/>
          </w:tcPr>
          <w:p w14:paraId="6F61BAFA"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48V DC Distribution Panel</w:t>
            </w:r>
          </w:p>
        </w:tc>
        <w:tc>
          <w:tcPr>
            <w:tcW w:w="720" w:type="dxa"/>
            <w:hideMark/>
          </w:tcPr>
          <w:p w14:paraId="134EEF07"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563489BA"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38948887"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DC load feeders; includes protective MCBs/fuses.</w:t>
            </w:r>
          </w:p>
        </w:tc>
      </w:tr>
      <w:tr w:rsidR="00B476A4" w:rsidRPr="00E031C8" w14:paraId="6BE523A3" w14:textId="77777777" w:rsidTr="008559CD">
        <w:tc>
          <w:tcPr>
            <w:tcW w:w="0" w:type="auto"/>
            <w:hideMark/>
          </w:tcPr>
          <w:p w14:paraId="6838298D"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B7</w:t>
            </w:r>
          </w:p>
        </w:tc>
        <w:tc>
          <w:tcPr>
            <w:tcW w:w="3246" w:type="dxa"/>
            <w:hideMark/>
          </w:tcPr>
          <w:p w14:paraId="4D9F0706"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380V AC Distribution Panel</w:t>
            </w:r>
          </w:p>
        </w:tc>
        <w:tc>
          <w:tcPr>
            <w:tcW w:w="720" w:type="dxa"/>
            <w:hideMark/>
          </w:tcPr>
          <w:p w14:paraId="68DD543C"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0DF56096"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1987055B"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Main AC input panel to feed charger system.</w:t>
            </w:r>
          </w:p>
        </w:tc>
      </w:tr>
      <w:tr w:rsidR="00B476A4" w:rsidRPr="00E031C8" w14:paraId="2A42A79F" w14:textId="77777777" w:rsidTr="008559CD">
        <w:tc>
          <w:tcPr>
            <w:tcW w:w="0" w:type="auto"/>
            <w:hideMark/>
          </w:tcPr>
          <w:p w14:paraId="50950B2A"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B8</w:t>
            </w:r>
          </w:p>
        </w:tc>
        <w:tc>
          <w:tcPr>
            <w:tcW w:w="3246" w:type="dxa"/>
            <w:hideMark/>
          </w:tcPr>
          <w:p w14:paraId="00DA3A48"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AC/DC Surge Protection Devices</w:t>
            </w:r>
          </w:p>
        </w:tc>
        <w:tc>
          <w:tcPr>
            <w:tcW w:w="720" w:type="dxa"/>
            <w:hideMark/>
          </w:tcPr>
          <w:p w14:paraId="4EFA7E79"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7AD2C923"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037B3F93"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Lightning or surge arrestors.</w:t>
            </w:r>
          </w:p>
        </w:tc>
      </w:tr>
      <w:tr w:rsidR="00B476A4" w:rsidRPr="00E031C8" w14:paraId="3F09D74C" w14:textId="77777777" w:rsidTr="008559CD">
        <w:tc>
          <w:tcPr>
            <w:tcW w:w="0" w:type="auto"/>
            <w:hideMark/>
          </w:tcPr>
          <w:p w14:paraId="5A254199"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B9</w:t>
            </w:r>
          </w:p>
        </w:tc>
        <w:tc>
          <w:tcPr>
            <w:tcW w:w="3246" w:type="dxa"/>
            <w:hideMark/>
          </w:tcPr>
          <w:p w14:paraId="62526552"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DC Breakers / Protection Modules (Feeder-Level)</w:t>
            </w:r>
          </w:p>
        </w:tc>
        <w:tc>
          <w:tcPr>
            <w:tcW w:w="720" w:type="dxa"/>
            <w:hideMark/>
          </w:tcPr>
          <w:p w14:paraId="0E05D35C"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90" w:type="dxa"/>
            <w:hideMark/>
          </w:tcPr>
          <w:p w14:paraId="108A185D" w14:textId="77777777" w:rsidR="00B476A4" w:rsidRPr="00E031C8" w:rsidRDefault="00B476A4" w:rsidP="00537007">
            <w:pPr>
              <w:ind w:right="810"/>
              <w:rPr>
                <w:rFonts w:asciiTheme="minorHAnsi" w:eastAsia="Times New Roman" w:hAnsiTheme="minorHAnsi" w:cstheme="minorHAnsi"/>
                <w:lang w:eastAsia="en-US"/>
              </w:rPr>
            </w:pPr>
          </w:p>
        </w:tc>
        <w:tc>
          <w:tcPr>
            <w:tcW w:w="3955" w:type="dxa"/>
            <w:hideMark/>
          </w:tcPr>
          <w:p w14:paraId="1CD55425"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Mounted inside DC distribution panel.</w:t>
            </w:r>
          </w:p>
        </w:tc>
      </w:tr>
      <w:tr w:rsidR="00B476A4" w:rsidRPr="00E031C8" w14:paraId="13957B6A" w14:textId="77777777" w:rsidTr="008559CD">
        <w:tc>
          <w:tcPr>
            <w:tcW w:w="0" w:type="auto"/>
            <w:hideMark/>
          </w:tcPr>
          <w:p w14:paraId="77955FDD"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B10</w:t>
            </w:r>
          </w:p>
        </w:tc>
        <w:tc>
          <w:tcPr>
            <w:tcW w:w="3246" w:type="dxa"/>
            <w:hideMark/>
          </w:tcPr>
          <w:p w14:paraId="388B98A6"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Internal Wiring and Copper Busbars</w:t>
            </w:r>
          </w:p>
        </w:tc>
        <w:tc>
          <w:tcPr>
            <w:tcW w:w="720" w:type="dxa"/>
            <w:hideMark/>
          </w:tcPr>
          <w:p w14:paraId="5E6BD96A" w14:textId="3DDC973F"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990" w:type="dxa"/>
            <w:hideMark/>
          </w:tcPr>
          <w:p w14:paraId="6A80B1CA" w14:textId="52A3207B"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955" w:type="dxa"/>
            <w:hideMark/>
          </w:tcPr>
          <w:p w14:paraId="66317D01"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busbar trunking and wiring.</w:t>
            </w:r>
          </w:p>
        </w:tc>
      </w:tr>
      <w:tr w:rsidR="00B476A4" w:rsidRPr="00E031C8" w14:paraId="679AF3DB" w14:textId="77777777" w:rsidTr="008559CD">
        <w:tc>
          <w:tcPr>
            <w:tcW w:w="0" w:type="auto"/>
            <w:hideMark/>
          </w:tcPr>
          <w:p w14:paraId="68AC4222"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B11</w:t>
            </w:r>
          </w:p>
        </w:tc>
        <w:tc>
          <w:tcPr>
            <w:tcW w:w="3246" w:type="dxa"/>
            <w:hideMark/>
          </w:tcPr>
          <w:p w14:paraId="33720E22" w14:textId="77777777" w:rsidR="00B476A4" w:rsidRPr="00E031C8" w:rsidRDefault="00B476A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All External Cabling and Accessories</w:t>
            </w:r>
          </w:p>
        </w:tc>
        <w:tc>
          <w:tcPr>
            <w:tcW w:w="720" w:type="dxa"/>
            <w:hideMark/>
          </w:tcPr>
          <w:p w14:paraId="39950AE4" w14:textId="5123E72C"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990" w:type="dxa"/>
            <w:hideMark/>
          </w:tcPr>
          <w:p w14:paraId="25CF8CD2" w14:textId="77777777" w:rsidR="00B476A4" w:rsidRPr="00E031C8" w:rsidRDefault="00B476A4"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955" w:type="dxa"/>
            <w:hideMark/>
          </w:tcPr>
          <w:p w14:paraId="265A0C6A" w14:textId="77777777" w:rsidR="00B476A4" w:rsidRPr="00E031C8" w:rsidRDefault="00B476A4"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AC/DC cabling, earthing, fasteners, trays – Lump Sum.</w:t>
            </w:r>
          </w:p>
        </w:tc>
      </w:tr>
    </w:tbl>
    <w:p w14:paraId="0050B9D9" w14:textId="77777777" w:rsidR="00836353" w:rsidRPr="00E031C8" w:rsidRDefault="00836353" w:rsidP="00537007">
      <w:pPr>
        <w:pStyle w:val="EDFTexteCourant"/>
        <w:ind w:left="0" w:right="810"/>
        <w:rPr>
          <w:rFonts w:asciiTheme="minorHAnsi" w:hAnsiTheme="minorHAnsi" w:cstheme="minorHAnsi"/>
          <w:b/>
          <w:bCs/>
          <w:lang w:val="en-US" w:eastAsia="fr-FR"/>
        </w:rPr>
      </w:pPr>
    </w:p>
    <w:p w14:paraId="0DC9B886" w14:textId="77777777" w:rsidR="00836353" w:rsidRPr="00E031C8" w:rsidRDefault="00836353" w:rsidP="00537007">
      <w:pPr>
        <w:ind w:right="810"/>
        <w:rPr>
          <w:rFonts w:asciiTheme="minorHAnsi" w:eastAsia="Calibri" w:hAnsiTheme="minorHAnsi" w:cstheme="minorHAnsi"/>
          <w:b/>
          <w:bCs/>
          <w:sz w:val="22"/>
          <w:szCs w:val="22"/>
          <w:lang w:eastAsia="fr-FR"/>
        </w:rPr>
      </w:pPr>
      <w:r w:rsidRPr="00E031C8">
        <w:rPr>
          <w:rFonts w:asciiTheme="minorHAnsi" w:hAnsiTheme="minorHAnsi" w:cstheme="minorHAnsi"/>
          <w:b/>
          <w:bCs/>
          <w:lang w:eastAsia="fr-FR"/>
        </w:rPr>
        <w:br w:type="page"/>
      </w:r>
    </w:p>
    <w:p w14:paraId="495EB712" w14:textId="33F65FE6" w:rsidR="00836353" w:rsidRPr="00E031C8" w:rsidRDefault="00836353" w:rsidP="00537007">
      <w:pPr>
        <w:pStyle w:val="EDFTexteCourant"/>
        <w:numPr>
          <w:ilvl w:val="1"/>
          <w:numId w:val="52"/>
        </w:numPr>
        <w:ind w:left="360" w:right="810" w:hanging="630"/>
        <w:rPr>
          <w:rFonts w:asciiTheme="minorHAnsi" w:hAnsiTheme="minorHAnsi" w:cstheme="minorHAnsi"/>
          <w:b/>
          <w:bCs/>
          <w:lang w:val="en-US" w:eastAsia="fr-FR"/>
        </w:rPr>
      </w:pPr>
      <w:r w:rsidRPr="00E031C8">
        <w:rPr>
          <w:rFonts w:asciiTheme="minorHAnsi" w:hAnsiTheme="minorHAnsi" w:cstheme="minorHAnsi"/>
          <w:b/>
          <w:bCs/>
          <w:lang w:val="en-US" w:eastAsia="fr-FR"/>
        </w:rPr>
        <w:t>AC/DC Converters for New Telecom Equipment</w:t>
      </w:r>
    </w:p>
    <w:tbl>
      <w:tblPr>
        <w:tblStyle w:val="TableGrid"/>
        <w:tblW w:w="0" w:type="auto"/>
        <w:tblLook w:val="04A0" w:firstRow="1" w:lastRow="0" w:firstColumn="1" w:lastColumn="0" w:noHBand="0" w:noVBand="1"/>
      </w:tblPr>
      <w:tblGrid>
        <w:gridCol w:w="1339"/>
        <w:gridCol w:w="2522"/>
        <w:gridCol w:w="1383"/>
        <w:gridCol w:w="1760"/>
        <w:gridCol w:w="2436"/>
      </w:tblGrid>
      <w:tr w:rsidR="00EF2A10" w:rsidRPr="00E031C8" w14:paraId="5303276C" w14:textId="77777777" w:rsidTr="00EF2A10">
        <w:tc>
          <w:tcPr>
            <w:tcW w:w="0" w:type="auto"/>
            <w:hideMark/>
          </w:tcPr>
          <w:p w14:paraId="24E10AEC" w14:textId="77777777" w:rsidR="00EF2A10" w:rsidRPr="00E031C8" w:rsidRDefault="00EF2A1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S/N</w:t>
            </w:r>
          </w:p>
        </w:tc>
        <w:tc>
          <w:tcPr>
            <w:tcW w:w="0" w:type="auto"/>
            <w:hideMark/>
          </w:tcPr>
          <w:p w14:paraId="686CBADA" w14:textId="77777777" w:rsidR="00EF2A10" w:rsidRPr="00E031C8" w:rsidRDefault="00EF2A1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Item Description</w:t>
            </w:r>
          </w:p>
        </w:tc>
        <w:tc>
          <w:tcPr>
            <w:tcW w:w="0" w:type="auto"/>
            <w:hideMark/>
          </w:tcPr>
          <w:p w14:paraId="2E492319" w14:textId="77777777" w:rsidR="00EF2A10" w:rsidRPr="00E031C8" w:rsidRDefault="00EF2A1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Unit</w:t>
            </w:r>
          </w:p>
        </w:tc>
        <w:tc>
          <w:tcPr>
            <w:tcW w:w="0" w:type="auto"/>
            <w:hideMark/>
          </w:tcPr>
          <w:p w14:paraId="46D4511F" w14:textId="138812A7" w:rsidR="00EF2A10" w:rsidRPr="00E031C8" w:rsidRDefault="00EF2A1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 xml:space="preserve">Quantity </w:t>
            </w:r>
          </w:p>
        </w:tc>
        <w:tc>
          <w:tcPr>
            <w:tcW w:w="0" w:type="auto"/>
            <w:hideMark/>
          </w:tcPr>
          <w:p w14:paraId="5A38E056" w14:textId="77777777" w:rsidR="00EF2A10" w:rsidRPr="00E031C8" w:rsidRDefault="00EF2A1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Notes</w:t>
            </w:r>
          </w:p>
        </w:tc>
      </w:tr>
      <w:tr w:rsidR="00EF2A10" w:rsidRPr="00E031C8" w14:paraId="7FDA849C" w14:textId="77777777" w:rsidTr="00EF2A10">
        <w:tc>
          <w:tcPr>
            <w:tcW w:w="0" w:type="auto"/>
            <w:hideMark/>
          </w:tcPr>
          <w:p w14:paraId="3B0C2E74"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C1</w:t>
            </w:r>
          </w:p>
        </w:tc>
        <w:tc>
          <w:tcPr>
            <w:tcW w:w="0" w:type="auto"/>
            <w:hideMark/>
          </w:tcPr>
          <w:p w14:paraId="5D5EF846"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48V DC Power Supply (AC/DC Converter for Telecom)</w:t>
            </w:r>
          </w:p>
        </w:tc>
        <w:tc>
          <w:tcPr>
            <w:tcW w:w="0" w:type="auto"/>
            <w:hideMark/>
          </w:tcPr>
          <w:p w14:paraId="1F6770FF"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0" w:type="auto"/>
            <w:hideMark/>
          </w:tcPr>
          <w:p w14:paraId="5E6698C3" w14:textId="77777777" w:rsidR="00EF2A10" w:rsidRPr="00E031C8" w:rsidRDefault="00EF2A10" w:rsidP="00537007">
            <w:pPr>
              <w:ind w:right="810"/>
              <w:rPr>
                <w:rFonts w:asciiTheme="minorHAnsi" w:eastAsia="Times New Roman" w:hAnsiTheme="minorHAnsi" w:cstheme="minorHAnsi"/>
                <w:lang w:eastAsia="en-US"/>
              </w:rPr>
            </w:pPr>
          </w:p>
        </w:tc>
        <w:tc>
          <w:tcPr>
            <w:tcW w:w="0" w:type="auto"/>
            <w:hideMark/>
          </w:tcPr>
          <w:p w14:paraId="20FF5E89" w14:textId="77777777" w:rsidR="00EF2A10" w:rsidRPr="00E031C8" w:rsidRDefault="00EF2A1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Dedicated to new telecom racks. Includes dual AC/DC modules.</w:t>
            </w:r>
          </w:p>
        </w:tc>
      </w:tr>
      <w:tr w:rsidR="00EF2A10" w:rsidRPr="00E031C8" w14:paraId="4FB4FF3E" w14:textId="77777777" w:rsidTr="00EF2A10">
        <w:tc>
          <w:tcPr>
            <w:tcW w:w="0" w:type="auto"/>
            <w:hideMark/>
          </w:tcPr>
          <w:p w14:paraId="7D1E4283"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C2</w:t>
            </w:r>
          </w:p>
        </w:tc>
        <w:tc>
          <w:tcPr>
            <w:tcW w:w="0" w:type="auto"/>
            <w:hideMark/>
          </w:tcPr>
          <w:p w14:paraId="0CEAA6E3"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Output Distribution Panel (Telecom Loads)</w:t>
            </w:r>
          </w:p>
        </w:tc>
        <w:tc>
          <w:tcPr>
            <w:tcW w:w="0" w:type="auto"/>
            <w:hideMark/>
          </w:tcPr>
          <w:p w14:paraId="2110F95B"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0" w:type="auto"/>
            <w:hideMark/>
          </w:tcPr>
          <w:p w14:paraId="233AD5F4" w14:textId="77777777" w:rsidR="00EF2A10" w:rsidRPr="00E031C8" w:rsidRDefault="00EF2A10" w:rsidP="00537007">
            <w:pPr>
              <w:ind w:right="810"/>
              <w:rPr>
                <w:rFonts w:asciiTheme="minorHAnsi" w:eastAsia="Times New Roman" w:hAnsiTheme="minorHAnsi" w:cstheme="minorHAnsi"/>
                <w:lang w:eastAsia="en-US"/>
              </w:rPr>
            </w:pPr>
          </w:p>
        </w:tc>
        <w:tc>
          <w:tcPr>
            <w:tcW w:w="0" w:type="auto"/>
            <w:hideMark/>
          </w:tcPr>
          <w:p w14:paraId="232EA678" w14:textId="77777777" w:rsidR="00EF2A10" w:rsidRPr="00E031C8" w:rsidRDefault="00EF2A1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fuses/MCBs for telecom equipment distribution.</w:t>
            </w:r>
          </w:p>
        </w:tc>
      </w:tr>
      <w:tr w:rsidR="00EF2A10" w:rsidRPr="00E031C8" w14:paraId="4C6AC3E3" w14:textId="77777777" w:rsidTr="00EF2A10">
        <w:tc>
          <w:tcPr>
            <w:tcW w:w="0" w:type="auto"/>
            <w:hideMark/>
          </w:tcPr>
          <w:p w14:paraId="6DB0C975"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C3</w:t>
            </w:r>
          </w:p>
        </w:tc>
        <w:tc>
          <w:tcPr>
            <w:tcW w:w="0" w:type="auto"/>
            <w:hideMark/>
          </w:tcPr>
          <w:p w14:paraId="322D88D6"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Optional DC-DC Converter Modules (if needed for voltage matching)</w:t>
            </w:r>
          </w:p>
        </w:tc>
        <w:tc>
          <w:tcPr>
            <w:tcW w:w="0" w:type="auto"/>
            <w:hideMark/>
          </w:tcPr>
          <w:p w14:paraId="17E752FC"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0" w:type="auto"/>
            <w:hideMark/>
          </w:tcPr>
          <w:p w14:paraId="20674DD6" w14:textId="77777777" w:rsidR="00EF2A10" w:rsidRPr="00E031C8" w:rsidRDefault="00EF2A10" w:rsidP="00537007">
            <w:pPr>
              <w:ind w:right="810"/>
              <w:rPr>
                <w:rFonts w:asciiTheme="minorHAnsi" w:eastAsia="Times New Roman" w:hAnsiTheme="minorHAnsi" w:cstheme="minorHAnsi"/>
                <w:lang w:eastAsia="en-US"/>
              </w:rPr>
            </w:pPr>
          </w:p>
        </w:tc>
        <w:tc>
          <w:tcPr>
            <w:tcW w:w="0" w:type="auto"/>
            <w:hideMark/>
          </w:tcPr>
          <w:p w14:paraId="3621DEBD" w14:textId="77777777" w:rsidR="00EF2A10" w:rsidRPr="00E031C8" w:rsidRDefault="00EF2A1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Used if telecom devices require different DC voltage.</w:t>
            </w:r>
          </w:p>
        </w:tc>
      </w:tr>
      <w:tr w:rsidR="00EF2A10" w:rsidRPr="00E031C8" w14:paraId="08FB38A2" w14:textId="77777777" w:rsidTr="00EF2A10">
        <w:tc>
          <w:tcPr>
            <w:tcW w:w="0" w:type="auto"/>
            <w:hideMark/>
          </w:tcPr>
          <w:p w14:paraId="36E9C364"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C4</w:t>
            </w:r>
          </w:p>
        </w:tc>
        <w:tc>
          <w:tcPr>
            <w:tcW w:w="0" w:type="auto"/>
            <w:hideMark/>
          </w:tcPr>
          <w:p w14:paraId="40F9AAB2"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Output Cabling to Telecom Equipment</w:t>
            </w:r>
          </w:p>
        </w:tc>
        <w:tc>
          <w:tcPr>
            <w:tcW w:w="0" w:type="auto"/>
            <w:hideMark/>
          </w:tcPr>
          <w:p w14:paraId="45164090" w14:textId="5A4E067C"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0" w:type="auto"/>
            <w:hideMark/>
          </w:tcPr>
          <w:p w14:paraId="01B79C3F" w14:textId="77777777" w:rsidR="00EF2A10" w:rsidRPr="00E031C8" w:rsidRDefault="00EF2A10"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0" w:type="auto"/>
            <w:hideMark/>
          </w:tcPr>
          <w:p w14:paraId="7BF1DEBF" w14:textId="77777777" w:rsidR="00EF2A10" w:rsidRPr="00E031C8" w:rsidRDefault="00EF2A1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DC cabling from power supply to telecom racks – Lump Sum.</w:t>
            </w:r>
          </w:p>
        </w:tc>
      </w:tr>
      <w:tr w:rsidR="00EF2A10" w:rsidRPr="00E031C8" w14:paraId="1E5D2875" w14:textId="77777777" w:rsidTr="00EF2A10">
        <w:tc>
          <w:tcPr>
            <w:tcW w:w="0" w:type="auto"/>
            <w:hideMark/>
          </w:tcPr>
          <w:p w14:paraId="28B850FB"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C5</w:t>
            </w:r>
          </w:p>
        </w:tc>
        <w:tc>
          <w:tcPr>
            <w:tcW w:w="0" w:type="auto"/>
            <w:hideMark/>
          </w:tcPr>
          <w:p w14:paraId="42077484" w14:textId="77777777"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Labelling, Termination, and Integration Accessories</w:t>
            </w:r>
          </w:p>
        </w:tc>
        <w:tc>
          <w:tcPr>
            <w:tcW w:w="0" w:type="auto"/>
            <w:hideMark/>
          </w:tcPr>
          <w:p w14:paraId="330DC2CC" w14:textId="10A542F6" w:rsidR="00EF2A10" w:rsidRPr="00E031C8" w:rsidRDefault="00EF2A10"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0" w:type="auto"/>
            <w:hideMark/>
          </w:tcPr>
          <w:p w14:paraId="31F6D398" w14:textId="77777777" w:rsidR="00EF2A10" w:rsidRPr="00E031C8" w:rsidRDefault="00EF2A10"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0" w:type="auto"/>
            <w:hideMark/>
          </w:tcPr>
          <w:p w14:paraId="65202CA2" w14:textId="77777777" w:rsidR="00EF2A10" w:rsidRPr="00E031C8" w:rsidRDefault="00EF2A1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Labels, lugs, glands, fasteners, and termination – Lump Sum.</w:t>
            </w:r>
          </w:p>
        </w:tc>
      </w:tr>
    </w:tbl>
    <w:p w14:paraId="36502B6F" w14:textId="691CEA3A" w:rsidR="008250C4" w:rsidRPr="000E4E5A" w:rsidRDefault="008250C4" w:rsidP="00537007">
      <w:pPr>
        <w:pStyle w:val="EDFTexteCourant"/>
        <w:ind w:left="0" w:right="810"/>
        <w:rPr>
          <w:rFonts w:asciiTheme="minorHAnsi" w:eastAsia="SimSun" w:hAnsiTheme="minorHAnsi" w:cstheme="minorHAnsi"/>
          <w:color w:val="000000"/>
          <w:lang w:val="en-US" w:eastAsia="fr-FR"/>
        </w:rPr>
      </w:pPr>
      <w:r w:rsidRPr="000E4E5A">
        <w:rPr>
          <w:rFonts w:asciiTheme="minorHAnsi" w:eastAsia="SimSun" w:hAnsiTheme="minorHAnsi" w:cstheme="minorHAnsi"/>
          <w:b/>
          <w:bCs/>
          <w:color w:val="000000"/>
          <w:lang w:val="en-US" w:eastAsia="fr-FR"/>
        </w:rPr>
        <w:t>Note:</w:t>
      </w:r>
      <w:r w:rsidRPr="000E4E5A">
        <w:rPr>
          <w:rFonts w:asciiTheme="minorHAnsi" w:eastAsia="SimSun" w:hAnsiTheme="minorHAnsi" w:cstheme="minorHAnsi"/>
          <w:color w:val="000000"/>
          <w:lang w:val="en-US" w:eastAsia="fr-FR"/>
        </w:rPr>
        <w:t xml:space="preserve"> This table shall be completed separately for each Site / Substation included in the Scope of Work and Price Schedule. </w:t>
      </w:r>
      <w:r w:rsidRPr="000E4E5A">
        <w:rPr>
          <w:rFonts w:asciiTheme="minorHAnsi" w:eastAsia="SimSun" w:hAnsiTheme="minorHAnsi" w:cstheme="minorHAnsi"/>
          <w:b/>
          <w:bCs/>
          <w:color w:val="000000"/>
          <w:lang w:val="en-US" w:eastAsia="fr-FR"/>
        </w:rPr>
        <w:t xml:space="preserve">The detailed breakdown of quantities shall be provided in the Technical Offer as quantities only, </w:t>
      </w:r>
      <w:r w:rsidRPr="000E4E5A">
        <w:rPr>
          <w:rFonts w:asciiTheme="minorHAnsi" w:eastAsia="SimSun" w:hAnsiTheme="minorHAnsi" w:cstheme="minorHAnsi"/>
          <w:b/>
          <w:bCs/>
          <w:color w:val="000000"/>
          <w:u w:val="single"/>
          <w:lang w:val="en-US" w:eastAsia="fr-FR"/>
        </w:rPr>
        <w:t>without any pricing information.</w:t>
      </w:r>
    </w:p>
    <w:p w14:paraId="12289A0C" w14:textId="52603601" w:rsidR="00D42840" w:rsidRPr="00E031C8" w:rsidRDefault="00D42840" w:rsidP="00537007">
      <w:pPr>
        <w:ind w:right="810"/>
        <w:rPr>
          <w:rFonts w:asciiTheme="minorHAnsi" w:eastAsia="Calibri" w:hAnsiTheme="minorHAnsi" w:cstheme="minorHAnsi"/>
          <w:b/>
          <w:bCs/>
          <w:sz w:val="22"/>
          <w:szCs w:val="22"/>
          <w:lang w:eastAsia="fr-FR"/>
        </w:rPr>
      </w:pPr>
      <w:r w:rsidRPr="00E031C8">
        <w:rPr>
          <w:rFonts w:asciiTheme="minorHAnsi" w:hAnsiTheme="minorHAnsi" w:cstheme="minorHAnsi"/>
          <w:b/>
          <w:bCs/>
          <w:lang w:eastAsia="fr-FR"/>
        </w:rPr>
        <w:br w:type="page"/>
      </w:r>
    </w:p>
    <w:p w14:paraId="5004B08F" w14:textId="3EA5C2D0" w:rsidR="00836353" w:rsidRPr="00E031C8" w:rsidRDefault="00D42840" w:rsidP="00537007">
      <w:pPr>
        <w:pStyle w:val="EDFTexteCourant"/>
        <w:numPr>
          <w:ilvl w:val="0"/>
          <w:numId w:val="52"/>
        </w:numPr>
        <w:ind w:right="810"/>
        <w:rPr>
          <w:rFonts w:asciiTheme="minorHAnsi" w:hAnsiTheme="minorHAnsi" w:cstheme="minorHAnsi"/>
          <w:b/>
          <w:bCs/>
          <w:lang w:val="en-US" w:eastAsia="fr-FR"/>
        </w:rPr>
      </w:pPr>
      <w:r w:rsidRPr="00E031C8">
        <w:rPr>
          <w:rFonts w:asciiTheme="minorHAnsi" w:hAnsiTheme="minorHAnsi" w:cstheme="minorHAnsi"/>
          <w:b/>
          <w:bCs/>
          <w:lang w:val="en-US" w:eastAsia="fr-FR"/>
        </w:rPr>
        <w:t>Equipment, Material for ICS for Substations Under Phase 2 Modernization</w:t>
      </w:r>
    </w:p>
    <w:tbl>
      <w:tblPr>
        <w:tblStyle w:val="TableGrid"/>
        <w:tblW w:w="9355" w:type="dxa"/>
        <w:tblLayout w:type="fixed"/>
        <w:tblLook w:val="04A0" w:firstRow="1" w:lastRow="0" w:firstColumn="1" w:lastColumn="0" w:noHBand="0" w:noVBand="1"/>
      </w:tblPr>
      <w:tblGrid>
        <w:gridCol w:w="715"/>
        <w:gridCol w:w="2970"/>
        <w:gridCol w:w="810"/>
        <w:gridCol w:w="1080"/>
        <w:gridCol w:w="3780"/>
      </w:tblGrid>
      <w:tr w:rsidR="00341BE2" w:rsidRPr="00E031C8" w14:paraId="00EF9F9A" w14:textId="77777777" w:rsidTr="00537007">
        <w:tc>
          <w:tcPr>
            <w:tcW w:w="715" w:type="dxa"/>
            <w:hideMark/>
          </w:tcPr>
          <w:p w14:paraId="4C074BF0" w14:textId="77777777" w:rsidR="00D42840" w:rsidRPr="00E031C8" w:rsidRDefault="00D42840"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S/N</w:t>
            </w:r>
          </w:p>
        </w:tc>
        <w:tc>
          <w:tcPr>
            <w:tcW w:w="2970" w:type="dxa"/>
            <w:hideMark/>
          </w:tcPr>
          <w:p w14:paraId="4EF91A37" w14:textId="77777777" w:rsidR="00D42840" w:rsidRPr="00E031C8" w:rsidRDefault="00D4284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Item Description</w:t>
            </w:r>
          </w:p>
        </w:tc>
        <w:tc>
          <w:tcPr>
            <w:tcW w:w="810" w:type="dxa"/>
            <w:hideMark/>
          </w:tcPr>
          <w:p w14:paraId="456F9CA0" w14:textId="77777777" w:rsidR="00D42840" w:rsidRPr="00E031C8" w:rsidRDefault="00D42840"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Unit</w:t>
            </w:r>
          </w:p>
        </w:tc>
        <w:tc>
          <w:tcPr>
            <w:tcW w:w="1080" w:type="dxa"/>
            <w:hideMark/>
          </w:tcPr>
          <w:p w14:paraId="65D88E80" w14:textId="080ECD4A" w:rsidR="00D42840" w:rsidRPr="00E031C8" w:rsidRDefault="00D42840"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 xml:space="preserve">Quantity </w:t>
            </w:r>
          </w:p>
        </w:tc>
        <w:tc>
          <w:tcPr>
            <w:tcW w:w="3780" w:type="dxa"/>
            <w:hideMark/>
          </w:tcPr>
          <w:p w14:paraId="3FDF9F50" w14:textId="77777777" w:rsidR="00D42840" w:rsidRPr="00E031C8" w:rsidRDefault="00D42840"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Notes</w:t>
            </w:r>
          </w:p>
        </w:tc>
      </w:tr>
      <w:tr w:rsidR="00341BE2" w:rsidRPr="00E031C8" w14:paraId="5C633C3D" w14:textId="77777777" w:rsidTr="00537007">
        <w:tc>
          <w:tcPr>
            <w:tcW w:w="715" w:type="dxa"/>
            <w:hideMark/>
          </w:tcPr>
          <w:p w14:paraId="03CA7AC4"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w:t>
            </w:r>
          </w:p>
        </w:tc>
        <w:tc>
          <w:tcPr>
            <w:tcW w:w="2970" w:type="dxa"/>
            <w:hideMark/>
          </w:tcPr>
          <w:p w14:paraId="09D45DF1"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SCMS Control Panels and Cabinets (Fully Wired)</w:t>
            </w:r>
          </w:p>
        </w:tc>
        <w:tc>
          <w:tcPr>
            <w:tcW w:w="810" w:type="dxa"/>
            <w:hideMark/>
          </w:tcPr>
          <w:p w14:paraId="33249005"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1CB5E37F" w14:textId="77777777" w:rsidR="00D42840" w:rsidRPr="00E031C8" w:rsidRDefault="00D42840" w:rsidP="00537007">
            <w:pPr>
              <w:ind w:right="144"/>
              <w:jc w:val="center"/>
              <w:rPr>
                <w:rFonts w:asciiTheme="minorHAnsi" w:eastAsia="Times New Roman" w:hAnsiTheme="minorHAnsi" w:cstheme="minorHAnsi"/>
                <w:lang w:eastAsia="en-US"/>
              </w:rPr>
            </w:pPr>
          </w:p>
        </w:tc>
        <w:tc>
          <w:tcPr>
            <w:tcW w:w="3780" w:type="dxa"/>
            <w:hideMark/>
          </w:tcPr>
          <w:p w14:paraId="08E5365D"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Preassembled with internal wiring and terminal blocks.</w:t>
            </w:r>
          </w:p>
        </w:tc>
      </w:tr>
      <w:tr w:rsidR="00341BE2" w:rsidRPr="00E031C8" w14:paraId="6BEB8D70" w14:textId="77777777" w:rsidTr="00537007">
        <w:tc>
          <w:tcPr>
            <w:tcW w:w="715" w:type="dxa"/>
            <w:hideMark/>
          </w:tcPr>
          <w:p w14:paraId="660AE1AD"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A2</w:t>
            </w:r>
          </w:p>
        </w:tc>
        <w:tc>
          <w:tcPr>
            <w:tcW w:w="2970" w:type="dxa"/>
            <w:hideMark/>
          </w:tcPr>
          <w:p w14:paraId="4A808ACE"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HV/LV Interface Cabling and Earthing Materials</w:t>
            </w:r>
          </w:p>
        </w:tc>
        <w:tc>
          <w:tcPr>
            <w:tcW w:w="810" w:type="dxa"/>
            <w:hideMark/>
          </w:tcPr>
          <w:p w14:paraId="4059DC53"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Lot</w:t>
            </w:r>
          </w:p>
        </w:tc>
        <w:tc>
          <w:tcPr>
            <w:tcW w:w="1080" w:type="dxa"/>
            <w:hideMark/>
          </w:tcPr>
          <w:p w14:paraId="52662DAC"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34F3114D"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cabling, lugs, trays, and bonding to substation ground.</w:t>
            </w:r>
          </w:p>
        </w:tc>
      </w:tr>
      <w:tr w:rsidR="00341BE2" w:rsidRPr="00E031C8" w14:paraId="7B8853FA" w14:textId="77777777" w:rsidTr="00537007">
        <w:tc>
          <w:tcPr>
            <w:tcW w:w="715" w:type="dxa"/>
            <w:hideMark/>
          </w:tcPr>
          <w:p w14:paraId="469DF30E"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A3</w:t>
            </w:r>
          </w:p>
        </w:tc>
        <w:tc>
          <w:tcPr>
            <w:tcW w:w="2970" w:type="dxa"/>
            <w:hideMark/>
          </w:tcPr>
          <w:p w14:paraId="3482332F" w14:textId="45F85493"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Engineering Workstation with one Monitor</w:t>
            </w:r>
          </w:p>
        </w:tc>
        <w:tc>
          <w:tcPr>
            <w:tcW w:w="810" w:type="dxa"/>
            <w:hideMark/>
          </w:tcPr>
          <w:p w14:paraId="01F2566A"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48E9C6CC"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4B7C52FB"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SCMS configuration and diagnostics.</w:t>
            </w:r>
          </w:p>
        </w:tc>
      </w:tr>
      <w:tr w:rsidR="00341BE2" w:rsidRPr="00E031C8" w14:paraId="2B370048" w14:textId="77777777" w:rsidTr="00537007">
        <w:tc>
          <w:tcPr>
            <w:tcW w:w="715" w:type="dxa"/>
            <w:hideMark/>
          </w:tcPr>
          <w:p w14:paraId="380A9422"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A4</w:t>
            </w:r>
          </w:p>
        </w:tc>
        <w:tc>
          <w:tcPr>
            <w:tcW w:w="2970" w:type="dxa"/>
            <w:hideMark/>
          </w:tcPr>
          <w:p w14:paraId="08E1AF00"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Operator Workstation with Dual Monitors</w:t>
            </w:r>
          </w:p>
        </w:tc>
        <w:tc>
          <w:tcPr>
            <w:tcW w:w="810" w:type="dxa"/>
            <w:hideMark/>
          </w:tcPr>
          <w:p w14:paraId="550353E3"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7BB610D7"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12B0FF18"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SCMS control operations.</w:t>
            </w:r>
          </w:p>
        </w:tc>
      </w:tr>
      <w:tr w:rsidR="00341BE2" w:rsidRPr="00E031C8" w14:paraId="3390E170" w14:textId="77777777" w:rsidTr="00537007">
        <w:tc>
          <w:tcPr>
            <w:tcW w:w="715" w:type="dxa"/>
            <w:hideMark/>
          </w:tcPr>
          <w:p w14:paraId="78128559"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A5</w:t>
            </w:r>
          </w:p>
        </w:tc>
        <w:tc>
          <w:tcPr>
            <w:tcW w:w="2970" w:type="dxa"/>
            <w:hideMark/>
          </w:tcPr>
          <w:p w14:paraId="79929433"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Industrial Gateways (NDCC &amp; BNDC)</w:t>
            </w:r>
          </w:p>
        </w:tc>
        <w:tc>
          <w:tcPr>
            <w:tcW w:w="810" w:type="dxa"/>
            <w:hideMark/>
          </w:tcPr>
          <w:p w14:paraId="074C65E3"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18ED6499" w14:textId="45BC0CDF"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6638FEB9"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Each gateway shall have 2 ports to NDCC and 2 ports to BNDC; redundancy required.</w:t>
            </w:r>
          </w:p>
        </w:tc>
      </w:tr>
      <w:tr w:rsidR="00341BE2" w:rsidRPr="00E031C8" w14:paraId="11A20BB8" w14:textId="77777777" w:rsidTr="00537007">
        <w:tc>
          <w:tcPr>
            <w:tcW w:w="715" w:type="dxa"/>
            <w:hideMark/>
          </w:tcPr>
          <w:p w14:paraId="5825648C"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A6</w:t>
            </w:r>
          </w:p>
        </w:tc>
        <w:tc>
          <w:tcPr>
            <w:tcW w:w="2970" w:type="dxa"/>
            <w:hideMark/>
          </w:tcPr>
          <w:p w14:paraId="2D8F270D"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A4 Color Printer</w:t>
            </w:r>
          </w:p>
        </w:tc>
        <w:tc>
          <w:tcPr>
            <w:tcW w:w="810" w:type="dxa"/>
            <w:hideMark/>
          </w:tcPr>
          <w:p w14:paraId="67D9EF8B"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2EC78ED3"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38BEFAA3"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control room reporting.</w:t>
            </w:r>
          </w:p>
        </w:tc>
      </w:tr>
      <w:tr w:rsidR="00341BE2" w:rsidRPr="00E031C8" w14:paraId="30DB3F1F" w14:textId="77777777" w:rsidTr="00537007">
        <w:tc>
          <w:tcPr>
            <w:tcW w:w="715" w:type="dxa"/>
            <w:hideMark/>
          </w:tcPr>
          <w:p w14:paraId="10A856C8"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A7</w:t>
            </w:r>
          </w:p>
        </w:tc>
        <w:tc>
          <w:tcPr>
            <w:tcW w:w="2970" w:type="dxa"/>
            <w:hideMark/>
          </w:tcPr>
          <w:p w14:paraId="2515EE54"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Network Switch (Managed, Industrial Grade)</w:t>
            </w:r>
          </w:p>
        </w:tc>
        <w:tc>
          <w:tcPr>
            <w:tcW w:w="810" w:type="dxa"/>
            <w:hideMark/>
          </w:tcPr>
          <w:p w14:paraId="5564E4C8"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1AA9A573" w14:textId="77777777" w:rsidR="00D42840" w:rsidRPr="00E031C8" w:rsidRDefault="00D42840" w:rsidP="00537007">
            <w:pPr>
              <w:ind w:right="144"/>
              <w:jc w:val="center"/>
              <w:rPr>
                <w:rFonts w:asciiTheme="minorHAnsi" w:eastAsia="Times New Roman" w:hAnsiTheme="minorHAnsi" w:cstheme="minorHAnsi"/>
                <w:lang w:eastAsia="en-US"/>
              </w:rPr>
            </w:pPr>
          </w:p>
        </w:tc>
        <w:tc>
          <w:tcPr>
            <w:tcW w:w="3780" w:type="dxa"/>
            <w:hideMark/>
          </w:tcPr>
          <w:p w14:paraId="793CE99E"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SCMS local area network interconnection.</w:t>
            </w:r>
          </w:p>
        </w:tc>
      </w:tr>
      <w:tr w:rsidR="00341BE2" w:rsidRPr="00E031C8" w14:paraId="0DB05409" w14:textId="77777777" w:rsidTr="00537007">
        <w:trPr>
          <w:trHeight w:val="611"/>
        </w:trPr>
        <w:tc>
          <w:tcPr>
            <w:tcW w:w="715" w:type="dxa"/>
            <w:hideMark/>
          </w:tcPr>
          <w:p w14:paraId="66115151"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A8</w:t>
            </w:r>
          </w:p>
        </w:tc>
        <w:tc>
          <w:tcPr>
            <w:tcW w:w="2970" w:type="dxa"/>
            <w:hideMark/>
          </w:tcPr>
          <w:p w14:paraId="41696E16"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GPS Time Server (NTP &amp; IRIG-B supported)</w:t>
            </w:r>
          </w:p>
        </w:tc>
        <w:tc>
          <w:tcPr>
            <w:tcW w:w="810" w:type="dxa"/>
            <w:hideMark/>
          </w:tcPr>
          <w:p w14:paraId="04B11DC9"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19D048B1" w14:textId="61EEE45E"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66816944"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Dual-redundant time servers supporting both NTP and IRIG-B for high-accuracy synchronization.</w:t>
            </w:r>
          </w:p>
        </w:tc>
      </w:tr>
      <w:tr w:rsidR="00341BE2" w:rsidRPr="00E031C8" w14:paraId="4459280A" w14:textId="77777777" w:rsidTr="00537007">
        <w:tc>
          <w:tcPr>
            <w:tcW w:w="715" w:type="dxa"/>
            <w:hideMark/>
          </w:tcPr>
          <w:p w14:paraId="40949A30"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A9</w:t>
            </w:r>
          </w:p>
        </w:tc>
        <w:tc>
          <w:tcPr>
            <w:tcW w:w="2970" w:type="dxa"/>
            <w:hideMark/>
          </w:tcPr>
          <w:p w14:paraId="1FEBF0C4"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Bay Control Units (BCUs)</w:t>
            </w:r>
          </w:p>
        </w:tc>
        <w:tc>
          <w:tcPr>
            <w:tcW w:w="810" w:type="dxa"/>
            <w:hideMark/>
          </w:tcPr>
          <w:p w14:paraId="39805410"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0B25C0E2" w14:textId="77777777" w:rsidR="00D42840" w:rsidRPr="00E031C8" w:rsidRDefault="00D42840" w:rsidP="00537007">
            <w:pPr>
              <w:ind w:right="144"/>
              <w:jc w:val="center"/>
              <w:rPr>
                <w:rFonts w:asciiTheme="minorHAnsi" w:eastAsia="Times New Roman" w:hAnsiTheme="minorHAnsi" w:cstheme="minorHAnsi"/>
                <w:lang w:eastAsia="en-US"/>
              </w:rPr>
            </w:pPr>
          </w:p>
        </w:tc>
        <w:tc>
          <w:tcPr>
            <w:tcW w:w="3780" w:type="dxa"/>
            <w:hideMark/>
          </w:tcPr>
          <w:p w14:paraId="42655420"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Interfaces to protection relays and SCADA.</w:t>
            </w:r>
          </w:p>
        </w:tc>
      </w:tr>
      <w:tr w:rsidR="00341BE2" w:rsidRPr="00E031C8" w14:paraId="068181F0" w14:textId="77777777" w:rsidTr="00537007">
        <w:tc>
          <w:tcPr>
            <w:tcW w:w="715" w:type="dxa"/>
            <w:hideMark/>
          </w:tcPr>
          <w:p w14:paraId="2B61EE5C"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A10</w:t>
            </w:r>
          </w:p>
        </w:tc>
        <w:tc>
          <w:tcPr>
            <w:tcW w:w="2970" w:type="dxa"/>
            <w:hideMark/>
          </w:tcPr>
          <w:p w14:paraId="67021A62"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Transducers and Signal Converters</w:t>
            </w:r>
          </w:p>
        </w:tc>
        <w:tc>
          <w:tcPr>
            <w:tcW w:w="810" w:type="dxa"/>
            <w:hideMark/>
          </w:tcPr>
          <w:p w14:paraId="56BB0F12"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613E0DD6" w14:textId="77777777" w:rsidR="00D42840" w:rsidRPr="00E031C8" w:rsidRDefault="00D42840" w:rsidP="00537007">
            <w:pPr>
              <w:ind w:right="144"/>
              <w:jc w:val="center"/>
              <w:rPr>
                <w:rFonts w:asciiTheme="minorHAnsi" w:eastAsia="Times New Roman" w:hAnsiTheme="minorHAnsi" w:cstheme="minorHAnsi"/>
                <w:lang w:eastAsia="en-US"/>
              </w:rPr>
            </w:pPr>
          </w:p>
        </w:tc>
        <w:tc>
          <w:tcPr>
            <w:tcW w:w="3780" w:type="dxa"/>
            <w:hideMark/>
          </w:tcPr>
          <w:p w14:paraId="24A5C4F4"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analog/digital signal conversion to SCMS.</w:t>
            </w:r>
          </w:p>
        </w:tc>
      </w:tr>
      <w:tr w:rsidR="00341BE2" w:rsidRPr="00E031C8" w14:paraId="4B447769" w14:textId="77777777" w:rsidTr="00537007">
        <w:tc>
          <w:tcPr>
            <w:tcW w:w="715" w:type="dxa"/>
            <w:hideMark/>
          </w:tcPr>
          <w:p w14:paraId="316277A1"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A11</w:t>
            </w:r>
          </w:p>
        </w:tc>
        <w:tc>
          <w:tcPr>
            <w:tcW w:w="2970" w:type="dxa"/>
            <w:hideMark/>
          </w:tcPr>
          <w:p w14:paraId="2994321B"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Common Auxiliary Units (e.g., terminal blocks, relays)</w:t>
            </w:r>
          </w:p>
        </w:tc>
        <w:tc>
          <w:tcPr>
            <w:tcW w:w="810" w:type="dxa"/>
            <w:hideMark/>
          </w:tcPr>
          <w:p w14:paraId="35530EC0" w14:textId="292DFB8D"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1080" w:type="dxa"/>
            <w:hideMark/>
          </w:tcPr>
          <w:p w14:paraId="4E69A687"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46266D86"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small components for signal adaptation and interface wiring.</w:t>
            </w:r>
          </w:p>
        </w:tc>
      </w:tr>
      <w:tr w:rsidR="00341BE2" w:rsidRPr="00E031C8" w14:paraId="394C0A07" w14:textId="77777777" w:rsidTr="00537007">
        <w:trPr>
          <w:trHeight w:val="395"/>
        </w:trPr>
        <w:tc>
          <w:tcPr>
            <w:tcW w:w="715" w:type="dxa"/>
            <w:hideMark/>
          </w:tcPr>
          <w:p w14:paraId="1CA5C6CC" w14:textId="77777777" w:rsidR="00D42840" w:rsidRPr="00E031C8" w:rsidRDefault="00D42840"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A12</w:t>
            </w:r>
          </w:p>
        </w:tc>
        <w:tc>
          <w:tcPr>
            <w:tcW w:w="2970" w:type="dxa"/>
            <w:hideMark/>
          </w:tcPr>
          <w:p w14:paraId="1EC836CF"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Control Room Furniture (1 table + 2 chairs)</w:t>
            </w:r>
          </w:p>
        </w:tc>
        <w:tc>
          <w:tcPr>
            <w:tcW w:w="810" w:type="dxa"/>
            <w:hideMark/>
          </w:tcPr>
          <w:p w14:paraId="01EB6D9B"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3FD894F2" w14:textId="77777777" w:rsidR="00D42840" w:rsidRPr="00E031C8" w:rsidRDefault="00D42840"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72D6E640" w14:textId="77777777" w:rsidR="00D42840" w:rsidRPr="00E031C8" w:rsidRDefault="00D42840" w:rsidP="00537007">
            <w:pPr>
              <w:ind w:right="810"/>
              <w:jc w:val="both"/>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Operator desk and seating.</w:t>
            </w:r>
          </w:p>
        </w:tc>
      </w:tr>
      <w:tr w:rsidR="00341BE2" w:rsidRPr="00E031C8" w14:paraId="172E84CA" w14:textId="77777777" w:rsidTr="00537007">
        <w:tc>
          <w:tcPr>
            <w:tcW w:w="715" w:type="dxa"/>
            <w:hideMark/>
          </w:tcPr>
          <w:p w14:paraId="47ACE812" w14:textId="10BB3347"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A13</w:t>
            </w:r>
          </w:p>
        </w:tc>
        <w:tc>
          <w:tcPr>
            <w:tcW w:w="2970" w:type="dxa"/>
            <w:hideMark/>
          </w:tcPr>
          <w:p w14:paraId="4F4FE22A"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Dual Battery Banks (48VDC &amp; 220VDC) – N+1 Design</w:t>
            </w:r>
          </w:p>
        </w:tc>
        <w:tc>
          <w:tcPr>
            <w:tcW w:w="810" w:type="dxa"/>
            <w:hideMark/>
          </w:tcPr>
          <w:p w14:paraId="46A4471D"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274905EB" w14:textId="77777777" w:rsidR="00341BE2" w:rsidRPr="00E031C8" w:rsidRDefault="00341BE2" w:rsidP="00537007">
            <w:pPr>
              <w:ind w:right="144"/>
              <w:rPr>
                <w:rFonts w:asciiTheme="minorHAnsi" w:eastAsia="Times New Roman" w:hAnsiTheme="minorHAnsi" w:cstheme="minorHAnsi"/>
                <w:lang w:eastAsia="en-US"/>
              </w:rPr>
            </w:pPr>
          </w:p>
        </w:tc>
        <w:tc>
          <w:tcPr>
            <w:tcW w:w="3780" w:type="dxa"/>
            <w:hideMark/>
          </w:tcPr>
          <w:p w14:paraId="3774CECE"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Nickel-Cadmium or equivalent; includes racks.</w:t>
            </w:r>
          </w:p>
        </w:tc>
      </w:tr>
      <w:tr w:rsidR="00341BE2" w:rsidRPr="00E031C8" w14:paraId="4BC5C2F4" w14:textId="77777777" w:rsidTr="00537007">
        <w:tc>
          <w:tcPr>
            <w:tcW w:w="715" w:type="dxa"/>
            <w:hideMark/>
          </w:tcPr>
          <w:p w14:paraId="6EA8E597" w14:textId="22EE5BD0"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A14</w:t>
            </w:r>
          </w:p>
        </w:tc>
        <w:tc>
          <w:tcPr>
            <w:tcW w:w="2970" w:type="dxa"/>
            <w:hideMark/>
          </w:tcPr>
          <w:p w14:paraId="607CB223"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Modular Chargers (for both voltages)</w:t>
            </w:r>
          </w:p>
        </w:tc>
        <w:tc>
          <w:tcPr>
            <w:tcW w:w="810" w:type="dxa"/>
            <w:hideMark/>
          </w:tcPr>
          <w:p w14:paraId="2ACAD24A"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41F23819" w14:textId="77777777" w:rsidR="00341BE2" w:rsidRPr="00E031C8" w:rsidRDefault="00341BE2" w:rsidP="00537007">
            <w:pPr>
              <w:ind w:right="144"/>
              <w:rPr>
                <w:rFonts w:asciiTheme="minorHAnsi" w:eastAsia="Times New Roman" w:hAnsiTheme="minorHAnsi" w:cstheme="minorHAnsi"/>
                <w:lang w:eastAsia="en-US"/>
              </w:rPr>
            </w:pPr>
          </w:p>
        </w:tc>
        <w:tc>
          <w:tcPr>
            <w:tcW w:w="3780" w:type="dxa"/>
            <w:hideMark/>
          </w:tcPr>
          <w:p w14:paraId="045F0169"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N+1 modular rectifiers.</w:t>
            </w:r>
          </w:p>
        </w:tc>
      </w:tr>
      <w:tr w:rsidR="00341BE2" w:rsidRPr="00E031C8" w14:paraId="458B5FD9" w14:textId="77777777" w:rsidTr="00537007">
        <w:tc>
          <w:tcPr>
            <w:tcW w:w="715" w:type="dxa"/>
            <w:hideMark/>
          </w:tcPr>
          <w:p w14:paraId="7CD4F21D" w14:textId="415C2E37"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A15</w:t>
            </w:r>
          </w:p>
        </w:tc>
        <w:tc>
          <w:tcPr>
            <w:tcW w:w="2970" w:type="dxa"/>
            <w:hideMark/>
          </w:tcPr>
          <w:p w14:paraId="10593CD2"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Modular DC/DC Converters</w:t>
            </w:r>
          </w:p>
        </w:tc>
        <w:tc>
          <w:tcPr>
            <w:tcW w:w="810" w:type="dxa"/>
            <w:hideMark/>
          </w:tcPr>
          <w:p w14:paraId="4A7F088C"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0677CEE9" w14:textId="77777777" w:rsidR="00341BE2" w:rsidRPr="00E031C8" w:rsidRDefault="00341BE2" w:rsidP="00537007">
            <w:pPr>
              <w:ind w:right="144"/>
              <w:rPr>
                <w:rFonts w:asciiTheme="minorHAnsi" w:eastAsia="Times New Roman" w:hAnsiTheme="minorHAnsi" w:cstheme="minorHAnsi"/>
                <w:lang w:eastAsia="en-US"/>
              </w:rPr>
            </w:pPr>
          </w:p>
        </w:tc>
        <w:tc>
          <w:tcPr>
            <w:tcW w:w="3780" w:type="dxa"/>
            <w:hideMark/>
          </w:tcPr>
          <w:p w14:paraId="3D497146"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Converts between 48VDC and 220VDC.</w:t>
            </w:r>
          </w:p>
        </w:tc>
      </w:tr>
      <w:tr w:rsidR="00341BE2" w:rsidRPr="00E031C8" w14:paraId="6DF899DE" w14:textId="77777777" w:rsidTr="00537007">
        <w:tc>
          <w:tcPr>
            <w:tcW w:w="715" w:type="dxa"/>
            <w:hideMark/>
          </w:tcPr>
          <w:p w14:paraId="0EE8E45F" w14:textId="6662ABC5"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A16</w:t>
            </w:r>
          </w:p>
        </w:tc>
        <w:tc>
          <w:tcPr>
            <w:tcW w:w="2970" w:type="dxa"/>
            <w:hideMark/>
          </w:tcPr>
          <w:p w14:paraId="178DD081"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Segregated DC Distribution Cabinets</w:t>
            </w:r>
          </w:p>
        </w:tc>
        <w:tc>
          <w:tcPr>
            <w:tcW w:w="810" w:type="dxa"/>
            <w:hideMark/>
          </w:tcPr>
          <w:p w14:paraId="36849CFC"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1080" w:type="dxa"/>
            <w:hideMark/>
          </w:tcPr>
          <w:p w14:paraId="18874B43" w14:textId="77777777" w:rsidR="00341BE2" w:rsidRPr="00E031C8" w:rsidRDefault="00341BE2" w:rsidP="00537007">
            <w:pPr>
              <w:ind w:right="144"/>
              <w:rPr>
                <w:rFonts w:asciiTheme="minorHAnsi" w:eastAsia="Times New Roman" w:hAnsiTheme="minorHAnsi" w:cstheme="minorHAnsi"/>
                <w:lang w:eastAsia="en-US"/>
              </w:rPr>
            </w:pPr>
          </w:p>
        </w:tc>
        <w:tc>
          <w:tcPr>
            <w:tcW w:w="3780" w:type="dxa"/>
            <w:hideMark/>
          </w:tcPr>
          <w:p w14:paraId="195F0968"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With fuses/breakers for individual DC loads.</w:t>
            </w:r>
          </w:p>
        </w:tc>
      </w:tr>
      <w:tr w:rsidR="00341BE2" w:rsidRPr="00E031C8" w14:paraId="6C762334" w14:textId="77777777" w:rsidTr="00537007">
        <w:tc>
          <w:tcPr>
            <w:tcW w:w="715" w:type="dxa"/>
            <w:hideMark/>
          </w:tcPr>
          <w:p w14:paraId="7533D79A" w14:textId="4A6AC4BA"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A17</w:t>
            </w:r>
          </w:p>
        </w:tc>
        <w:tc>
          <w:tcPr>
            <w:tcW w:w="2970" w:type="dxa"/>
            <w:hideMark/>
          </w:tcPr>
          <w:p w14:paraId="60E315D2"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UPS (30-min autonomy)</w:t>
            </w:r>
          </w:p>
        </w:tc>
        <w:tc>
          <w:tcPr>
            <w:tcW w:w="810" w:type="dxa"/>
            <w:hideMark/>
          </w:tcPr>
          <w:p w14:paraId="02C90245"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1080" w:type="dxa"/>
            <w:hideMark/>
          </w:tcPr>
          <w:p w14:paraId="7468B089"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2</w:t>
            </w:r>
          </w:p>
        </w:tc>
        <w:tc>
          <w:tcPr>
            <w:tcW w:w="3780" w:type="dxa"/>
            <w:hideMark/>
          </w:tcPr>
          <w:p w14:paraId="6F495CB3"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One for each critical path; should support SCMS in blackout.</w:t>
            </w:r>
          </w:p>
        </w:tc>
      </w:tr>
      <w:tr w:rsidR="00341BE2" w:rsidRPr="00E031C8" w14:paraId="331C8584" w14:textId="77777777" w:rsidTr="00537007">
        <w:tc>
          <w:tcPr>
            <w:tcW w:w="715" w:type="dxa"/>
            <w:hideMark/>
          </w:tcPr>
          <w:p w14:paraId="0B317C8D" w14:textId="71807E06"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A18</w:t>
            </w:r>
          </w:p>
        </w:tc>
        <w:tc>
          <w:tcPr>
            <w:tcW w:w="2970" w:type="dxa"/>
            <w:hideMark/>
          </w:tcPr>
          <w:p w14:paraId="0483EE0A"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Shielded LV DC Cabling &amp; Terminations</w:t>
            </w:r>
          </w:p>
        </w:tc>
        <w:tc>
          <w:tcPr>
            <w:tcW w:w="810" w:type="dxa"/>
            <w:hideMark/>
          </w:tcPr>
          <w:p w14:paraId="544FADAE" w14:textId="2B866775"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1080" w:type="dxa"/>
            <w:hideMark/>
          </w:tcPr>
          <w:p w14:paraId="0FC6C0F5"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56E53B30"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Includes shielded cables, trays, terminations – Lump Sum.</w:t>
            </w:r>
          </w:p>
        </w:tc>
      </w:tr>
      <w:tr w:rsidR="00341BE2" w:rsidRPr="00E031C8" w14:paraId="0600405A" w14:textId="77777777" w:rsidTr="00537007">
        <w:tc>
          <w:tcPr>
            <w:tcW w:w="715" w:type="dxa"/>
            <w:hideMark/>
          </w:tcPr>
          <w:p w14:paraId="683AF410" w14:textId="00A359BE"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A19</w:t>
            </w:r>
          </w:p>
        </w:tc>
        <w:tc>
          <w:tcPr>
            <w:tcW w:w="2970" w:type="dxa"/>
            <w:hideMark/>
          </w:tcPr>
          <w:p w14:paraId="38B20538"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Dedicated ICS Grounding System</w:t>
            </w:r>
          </w:p>
        </w:tc>
        <w:tc>
          <w:tcPr>
            <w:tcW w:w="810" w:type="dxa"/>
            <w:hideMark/>
          </w:tcPr>
          <w:p w14:paraId="207F1567" w14:textId="5C692D8A"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1080" w:type="dxa"/>
            <w:hideMark/>
          </w:tcPr>
          <w:p w14:paraId="4664E503"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27B280B4"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Isolated clean earth with busbar and rods – Lump Sum.</w:t>
            </w:r>
          </w:p>
        </w:tc>
      </w:tr>
      <w:tr w:rsidR="00341BE2" w:rsidRPr="00E031C8" w14:paraId="1EB4F216" w14:textId="77777777" w:rsidTr="00537007">
        <w:tc>
          <w:tcPr>
            <w:tcW w:w="715" w:type="dxa"/>
            <w:hideMark/>
          </w:tcPr>
          <w:p w14:paraId="52B170B2" w14:textId="37407364" w:rsidR="00341BE2" w:rsidRPr="00E031C8" w:rsidRDefault="00341BE2"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A20</w:t>
            </w:r>
          </w:p>
        </w:tc>
        <w:tc>
          <w:tcPr>
            <w:tcW w:w="2970" w:type="dxa"/>
            <w:hideMark/>
          </w:tcPr>
          <w:p w14:paraId="7C3D38BF"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Power Interface Cabling to RTUs/PLCs/Telecom</w:t>
            </w:r>
          </w:p>
        </w:tc>
        <w:tc>
          <w:tcPr>
            <w:tcW w:w="810" w:type="dxa"/>
            <w:hideMark/>
          </w:tcPr>
          <w:p w14:paraId="53B700A8" w14:textId="6965A13B"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1080" w:type="dxa"/>
            <w:hideMark/>
          </w:tcPr>
          <w:p w14:paraId="2EA0FDE1" w14:textId="77777777" w:rsidR="00341BE2" w:rsidRPr="00E031C8" w:rsidRDefault="00341BE2"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1</w:t>
            </w:r>
          </w:p>
        </w:tc>
        <w:tc>
          <w:tcPr>
            <w:tcW w:w="3780" w:type="dxa"/>
            <w:hideMark/>
          </w:tcPr>
          <w:p w14:paraId="71387A33" w14:textId="77777777" w:rsidR="00341BE2" w:rsidRPr="00E031C8" w:rsidRDefault="00341BE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Low voltage DC interfacing cabling – Lump Sum.</w:t>
            </w:r>
          </w:p>
        </w:tc>
      </w:tr>
    </w:tbl>
    <w:p w14:paraId="364331E5" w14:textId="48EC5ADA" w:rsidR="00312DD1" w:rsidRDefault="00312DD1" w:rsidP="00D57DBA">
      <w:pPr>
        <w:pStyle w:val="EDFTexteCourant"/>
        <w:ind w:left="0" w:right="0"/>
        <w:rPr>
          <w:rFonts w:asciiTheme="minorHAnsi" w:eastAsia="SimSun" w:hAnsiTheme="minorHAnsi" w:cstheme="minorHAnsi"/>
          <w:color w:val="000000"/>
          <w:lang w:val="en-US" w:eastAsia="fr-FR"/>
        </w:rPr>
      </w:pPr>
      <w:r w:rsidRPr="000E4E5A">
        <w:rPr>
          <w:rFonts w:asciiTheme="minorHAnsi" w:eastAsia="SimSun" w:hAnsiTheme="minorHAnsi" w:cstheme="minorHAnsi"/>
          <w:b/>
          <w:bCs/>
          <w:color w:val="000000"/>
          <w:lang w:val="en-US" w:eastAsia="fr-FR"/>
        </w:rPr>
        <w:t>Note:</w:t>
      </w:r>
      <w:r w:rsidRPr="000E4E5A">
        <w:rPr>
          <w:rFonts w:asciiTheme="minorHAnsi" w:eastAsia="SimSun" w:hAnsiTheme="minorHAnsi" w:cstheme="minorHAnsi"/>
          <w:color w:val="000000"/>
          <w:lang w:val="en-US" w:eastAsia="fr-FR"/>
        </w:rPr>
        <w:t xml:space="preserve"> This table shall be completed separately for each ICS supply and each substation included in the Scope of Work and Price Schedule. The detailed breakdown of quantities shall be provided in the Technical Offer as quantities only,</w:t>
      </w:r>
      <w:r w:rsidRPr="000E4E5A">
        <w:rPr>
          <w:rFonts w:asciiTheme="minorHAnsi" w:eastAsia="SimSun" w:hAnsiTheme="minorHAnsi" w:cstheme="minorHAnsi"/>
          <w:b/>
          <w:bCs/>
          <w:color w:val="000000"/>
          <w:u w:val="single"/>
          <w:lang w:val="en-US" w:eastAsia="fr-FR"/>
        </w:rPr>
        <w:t xml:space="preserve"> without any pricing information</w:t>
      </w:r>
      <w:r w:rsidRPr="000E4E5A">
        <w:rPr>
          <w:rFonts w:asciiTheme="minorHAnsi" w:eastAsia="SimSun" w:hAnsiTheme="minorHAnsi" w:cstheme="minorHAnsi"/>
          <w:color w:val="000000"/>
          <w:lang w:val="en-US" w:eastAsia="fr-FR"/>
        </w:rPr>
        <w:t>.</w:t>
      </w:r>
    </w:p>
    <w:p w14:paraId="7BC2A386" w14:textId="210FF5C4" w:rsidR="007D0C94" w:rsidRPr="000E4E5A" w:rsidRDefault="007D0C94" w:rsidP="00D57DBA">
      <w:pPr>
        <w:pStyle w:val="EDFTexteCourant"/>
        <w:ind w:left="0" w:right="0"/>
        <w:rPr>
          <w:rFonts w:asciiTheme="minorHAnsi" w:eastAsia="SimSun" w:hAnsiTheme="minorHAnsi" w:cstheme="minorHAnsi"/>
          <w:color w:val="000000"/>
          <w:lang w:val="en-US" w:eastAsia="fr-FR"/>
        </w:rPr>
      </w:pPr>
      <w:r w:rsidRPr="007D0C94">
        <w:rPr>
          <w:rFonts w:asciiTheme="minorHAnsi" w:eastAsia="SimSun" w:hAnsiTheme="minorHAnsi" w:cstheme="minorHAnsi"/>
          <w:color w:val="000000"/>
          <w:lang w:val="en-US" w:eastAsia="fr-FR"/>
        </w:rPr>
        <w:t>The scope of work related to the 22 ICS/SCMS-based substations under the Phase 2 Modernization Project shall be considered optional at this stage, and the Client reserves the right to confirm its inclusion or exclusion during the tender evaluation process. However, bidders are required to price this optional scope in the Price Schedule in full detail, as per the technical specifications. Any offer submitted without a quotation for this optional scope shall be considered non-compliant and subject to rejection.</w:t>
      </w:r>
    </w:p>
    <w:p w14:paraId="36345F99" w14:textId="6D430A7D" w:rsidR="00F34405" w:rsidRPr="00E031C8" w:rsidRDefault="00F34405" w:rsidP="00537007">
      <w:pPr>
        <w:ind w:right="810"/>
        <w:rPr>
          <w:rFonts w:asciiTheme="minorHAnsi" w:eastAsia="Calibri" w:hAnsiTheme="minorHAnsi" w:cstheme="minorHAnsi"/>
          <w:b/>
          <w:bCs/>
          <w:sz w:val="22"/>
          <w:szCs w:val="22"/>
          <w:lang w:eastAsia="fr-FR"/>
        </w:rPr>
      </w:pPr>
      <w:r w:rsidRPr="00E031C8">
        <w:rPr>
          <w:rFonts w:asciiTheme="minorHAnsi" w:hAnsiTheme="minorHAnsi" w:cstheme="minorHAnsi"/>
          <w:b/>
          <w:bCs/>
          <w:lang w:eastAsia="fr-FR"/>
        </w:rPr>
        <w:br w:type="page"/>
      </w:r>
    </w:p>
    <w:p w14:paraId="64BAD819" w14:textId="3322CEE9" w:rsidR="00F34405" w:rsidRPr="00E031C8" w:rsidRDefault="00F34405" w:rsidP="00537007">
      <w:pPr>
        <w:pStyle w:val="EDFTexteCourant"/>
        <w:numPr>
          <w:ilvl w:val="0"/>
          <w:numId w:val="52"/>
        </w:numPr>
        <w:ind w:right="810"/>
        <w:rPr>
          <w:rFonts w:asciiTheme="minorHAnsi" w:hAnsiTheme="minorHAnsi" w:cstheme="minorHAnsi"/>
          <w:b/>
          <w:bCs/>
          <w:lang w:val="en-US" w:eastAsia="fr-FR"/>
        </w:rPr>
      </w:pPr>
      <w:r w:rsidRPr="00E031C8">
        <w:rPr>
          <w:rFonts w:asciiTheme="minorHAnsi" w:hAnsiTheme="minorHAnsi" w:cstheme="minorHAnsi"/>
          <w:b/>
          <w:bCs/>
          <w:lang w:val="en-US" w:eastAsia="fr-FR"/>
        </w:rPr>
        <w:t>Mandatory Spare Parts</w:t>
      </w:r>
    </w:p>
    <w:tbl>
      <w:tblPr>
        <w:tblStyle w:val="TableGrid"/>
        <w:tblW w:w="0" w:type="auto"/>
        <w:tblLayout w:type="fixed"/>
        <w:tblLook w:val="04A0" w:firstRow="1" w:lastRow="0" w:firstColumn="1" w:lastColumn="0" w:noHBand="0" w:noVBand="1"/>
      </w:tblPr>
      <w:tblGrid>
        <w:gridCol w:w="715"/>
        <w:gridCol w:w="3240"/>
        <w:gridCol w:w="720"/>
        <w:gridCol w:w="1170"/>
        <w:gridCol w:w="3529"/>
      </w:tblGrid>
      <w:tr w:rsidR="00C10154" w:rsidRPr="00E031C8" w14:paraId="6BA6FB0C" w14:textId="77777777" w:rsidTr="00537007">
        <w:tc>
          <w:tcPr>
            <w:tcW w:w="715" w:type="dxa"/>
            <w:hideMark/>
          </w:tcPr>
          <w:p w14:paraId="494E07F3" w14:textId="77777777" w:rsidR="00A8113C" w:rsidRPr="00E031C8" w:rsidRDefault="00A8113C"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S/N</w:t>
            </w:r>
          </w:p>
        </w:tc>
        <w:tc>
          <w:tcPr>
            <w:tcW w:w="3240" w:type="dxa"/>
            <w:hideMark/>
          </w:tcPr>
          <w:p w14:paraId="5193DEED" w14:textId="77777777" w:rsidR="00A8113C" w:rsidRPr="00E031C8" w:rsidRDefault="00A8113C"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Item Description</w:t>
            </w:r>
          </w:p>
        </w:tc>
        <w:tc>
          <w:tcPr>
            <w:tcW w:w="720" w:type="dxa"/>
            <w:hideMark/>
          </w:tcPr>
          <w:p w14:paraId="30DC0849" w14:textId="77777777" w:rsidR="00A8113C" w:rsidRPr="00E031C8" w:rsidRDefault="00A8113C"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Unit</w:t>
            </w:r>
          </w:p>
        </w:tc>
        <w:tc>
          <w:tcPr>
            <w:tcW w:w="1170" w:type="dxa"/>
            <w:hideMark/>
          </w:tcPr>
          <w:p w14:paraId="0436985D" w14:textId="750B7470" w:rsidR="00A8113C" w:rsidRPr="00E031C8" w:rsidRDefault="00A8113C"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Quantity</w:t>
            </w:r>
          </w:p>
        </w:tc>
        <w:tc>
          <w:tcPr>
            <w:tcW w:w="3529" w:type="dxa"/>
            <w:hideMark/>
          </w:tcPr>
          <w:p w14:paraId="3D7FD1F8" w14:textId="77777777" w:rsidR="00A8113C" w:rsidRPr="00E031C8" w:rsidRDefault="00A8113C"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Notes</w:t>
            </w:r>
          </w:p>
        </w:tc>
      </w:tr>
      <w:tr w:rsidR="00C10154" w:rsidRPr="00E031C8" w14:paraId="64EC3C02" w14:textId="77777777" w:rsidTr="00537007">
        <w:tc>
          <w:tcPr>
            <w:tcW w:w="715" w:type="dxa"/>
            <w:hideMark/>
          </w:tcPr>
          <w:p w14:paraId="7FF9E109" w14:textId="3279A1A5" w:rsidR="00A8113C" w:rsidRPr="00E031C8" w:rsidRDefault="00A8113C"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A</w:t>
            </w:r>
          </w:p>
        </w:tc>
        <w:tc>
          <w:tcPr>
            <w:tcW w:w="3240" w:type="dxa"/>
            <w:hideMark/>
          </w:tcPr>
          <w:p w14:paraId="303B02D8"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b/>
                <w:bCs/>
                <w:lang w:eastAsia="en-US"/>
              </w:rPr>
              <w:t>SCADA-EMS Spare Parts</w:t>
            </w:r>
          </w:p>
        </w:tc>
        <w:tc>
          <w:tcPr>
            <w:tcW w:w="720" w:type="dxa"/>
            <w:hideMark/>
          </w:tcPr>
          <w:p w14:paraId="62E8D396" w14:textId="77777777" w:rsidR="00A8113C" w:rsidRPr="00E031C8" w:rsidRDefault="00A8113C" w:rsidP="00537007">
            <w:pPr>
              <w:ind w:right="810"/>
              <w:rPr>
                <w:rFonts w:asciiTheme="minorHAnsi" w:eastAsia="Times New Roman" w:hAnsiTheme="minorHAnsi" w:cstheme="minorHAnsi"/>
                <w:lang w:eastAsia="en-US"/>
              </w:rPr>
            </w:pPr>
          </w:p>
        </w:tc>
        <w:tc>
          <w:tcPr>
            <w:tcW w:w="1170" w:type="dxa"/>
            <w:hideMark/>
          </w:tcPr>
          <w:p w14:paraId="190A0766"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30CA88BB" w14:textId="77777777" w:rsidR="00A8113C" w:rsidRPr="00E031C8" w:rsidRDefault="00A8113C" w:rsidP="00537007">
            <w:pPr>
              <w:ind w:right="810"/>
              <w:rPr>
                <w:rFonts w:asciiTheme="minorHAnsi" w:eastAsia="Times New Roman" w:hAnsiTheme="minorHAnsi" w:cstheme="minorHAnsi"/>
                <w:lang w:eastAsia="en-US"/>
              </w:rPr>
            </w:pPr>
          </w:p>
        </w:tc>
      </w:tr>
      <w:tr w:rsidR="00C10154" w:rsidRPr="00E031C8" w14:paraId="175B1269" w14:textId="77777777" w:rsidTr="00537007">
        <w:tc>
          <w:tcPr>
            <w:tcW w:w="715" w:type="dxa"/>
            <w:hideMark/>
          </w:tcPr>
          <w:p w14:paraId="55C6FCE8" w14:textId="2F1CF5F6"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w:t>
            </w:r>
          </w:p>
        </w:tc>
        <w:tc>
          <w:tcPr>
            <w:tcW w:w="3240" w:type="dxa"/>
            <w:hideMark/>
          </w:tcPr>
          <w:p w14:paraId="4DE12480"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Servers</w:t>
            </w:r>
          </w:p>
        </w:tc>
        <w:tc>
          <w:tcPr>
            <w:tcW w:w="720" w:type="dxa"/>
            <w:hideMark/>
          </w:tcPr>
          <w:p w14:paraId="514222A2"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71377C69"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78ACC6FF"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SCADA/EMS backend servers.</w:t>
            </w:r>
          </w:p>
        </w:tc>
      </w:tr>
      <w:tr w:rsidR="00C10154" w:rsidRPr="00E031C8" w14:paraId="7BD0EE26" w14:textId="77777777" w:rsidTr="00537007">
        <w:tc>
          <w:tcPr>
            <w:tcW w:w="715" w:type="dxa"/>
            <w:hideMark/>
          </w:tcPr>
          <w:p w14:paraId="1BDDFDAB" w14:textId="02C40AC8"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A2</w:t>
            </w:r>
          </w:p>
        </w:tc>
        <w:tc>
          <w:tcPr>
            <w:tcW w:w="3240" w:type="dxa"/>
            <w:hideMark/>
          </w:tcPr>
          <w:p w14:paraId="2E595374"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Switches</w:t>
            </w:r>
          </w:p>
        </w:tc>
        <w:tc>
          <w:tcPr>
            <w:tcW w:w="720" w:type="dxa"/>
            <w:hideMark/>
          </w:tcPr>
          <w:p w14:paraId="33E343CF"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30AD3EA8"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01498070"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Core, aggregation, or access switches.</w:t>
            </w:r>
          </w:p>
        </w:tc>
      </w:tr>
      <w:tr w:rsidR="00C10154" w:rsidRPr="00E031C8" w14:paraId="252CB188" w14:textId="77777777" w:rsidTr="00537007">
        <w:tc>
          <w:tcPr>
            <w:tcW w:w="715" w:type="dxa"/>
            <w:hideMark/>
          </w:tcPr>
          <w:p w14:paraId="194D211E" w14:textId="2AE1519E"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A3</w:t>
            </w:r>
          </w:p>
        </w:tc>
        <w:tc>
          <w:tcPr>
            <w:tcW w:w="3240" w:type="dxa"/>
            <w:hideMark/>
          </w:tcPr>
          <w:p w14:paraId="3EFC3DE9"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Workstations</w:t>
            </w:r>
          </w:p>
        </w:tc>
        <w:tc>
          <w:tcPr>
            <w:tcW w:w="720" w:type="dxa"/>
            <w:hideMark/>
          </w:tcPr>
          <w:p w14:paraId="6DDFEE75"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42CBDE0A"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2211EFE4"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Operator or engineering workstations.</w:t>
            </w:r>
          </w:p>
        </w:tc>
      </w:tr>
      <w:tr w:rsidR="00C10154" w:rsidRPr="00E031C8" w14:paraId="5403F953" w14:textId="77777777" w:rsidTr="00537007">
        <w:tc>
          <w:tcPr>
            <w:tcW w:w="715" w:type="dxa"/>
            <w:hideMark/>
          </w:tcPr>
          <w:p w14:paraId="3EA36E9F" w14:textId="517D2EFC"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A4</w:t>
            </w:r>
          </w:p>
        </w:tc>
        <w:tc>
          <w:tcPr>
            <w:tcW w:w="3240" w:type="dxa"/>
            <w:hideMark/>
          </w:tcPr>
          <w:p w14:paraId="1ED796CA"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Monitors</w:t>
            </w:r>
          </w:p>
        </w:tc>
        <w:tc>
          <w:tcPr>
            <w:tcW w:w="720" w:type="dxa"/>
            <w:hideMark/>
          </w:tcPr>
          <w:p w14:paraId="4FC092BB"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29C9F77C"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44282AEF"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Dual or single screen displays.</w:t>
            </w:r>
          </w:p>
        </w:tc>
      </w:tr>
      <w:tr w:rsidR="00C10154" w:rsidRPr="00E031C8" w14:paraId="3D841EF3" w14:textId="77777777" w:rsidTr="00537007">
        <w:tc>
          <w:tcPr>
            <w:tcW w:w="715" w:type="dxa"/>
            <w:hideMark/>
          </w:tcPr>
          <w:p w14:paraId="3780D193" w14:textId="38D7E575"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A5</w:t>
            </w:r>
          </w:p>
        </w:tc>
        <w:tc>
          <w:tcPr>
            <w:tcW w:w="3240" w:type="dxa"/>
            <w:hideMark/>
          </w:tcPr>
          <w:p w14:paraId="63F4C7DF"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Video Wall Display Panels</w:t>
            </w:r>
          </w:p>
        </w:tc>
        <w:tc>
          <w:tcPr>
            <w:tcW w:w="720" w:type="dxa"/>
            <w:hideMark/>
          </w:tcPr>
          <w:p w14:paraId="40A49D30"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062F18DA"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57D91193"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LED/LCD panels for control room.</w:t>
            </w:r>
          </w:p>
        </w:tc>
      </w:tr>
      <w:tr w:rsidR="00C10154" w:rsidRPr="00E031C8" w14:paraId="7E942ED1" w14:textId="77777777" w:rsidTr="00537007">
        <w:tc>
          <w:tcPr>
            <w:tcW w:w="715" w:type="dxa"/>
            <w:hideMark/>
          </w:tcPr>
          <w:p w14:paraId="10A4355C" w14:textId="549772EE"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A6</w:t>
            </w:r>
          </w:p>
        </w:tc>
        <w:tc>
          <w:tcPr>
            <w:tcW w:w="3240" w:type="dxa"/>
            <w:hideMark/>
          </w:tcPr>
          <w:p w14:paraId="069FBF2D"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PMU (Phasor Measurement Units)</w:t>
            </w:r>
          </w:p>
        </w:tc>
        <w:tc>
          <w:tcPr>
            <w:tcW w:w="720" w:type="dxa"/>
            <w:hideMark/>
          </w:tcPr>
          <w:p w14:paraId="3975D007"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77BA7C99"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484AF48A"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WAMS/EMS integration.</w:t>
            </w:r>
          </w:p>
        </w:tc>
      </w:tr>
      <w:tr w:rsidR="00C10154" w:rsidRPr="00E031C8" w14:paraId="757A094D" w14:textId="77777777" w:rsidTr="00537007">
        <w:tc>
          <w:tcPr>
            <w:tcW w:w="715" w:type="dxa"/>
            <w:hideMark/>
          </w:tcPr>
          <w:p w14:paraId="15D4FC38" w14:textId="780C6A03"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A7</w:t>
            </w:r>
          </w:p>
        </w:tc>
        <w:tc>
          <w:tcPr>
            <w:tcW w:w="3240" w:type="dxa"/>
            <w:hideMark/>
          </w:tcPr>
          <w:p w14:paraId="26DCA03A"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GPS Time Server Modules</w:t>
            </w:r>
          </w:p>
        </w:tc>
        <w:tc>
          <w:tcPr>
            <w:tcW w:w="720" w:type="dxa"/>
            <w:hideMark/>
          </w:tcPr>
          <w:p w14:paraId="78FB872A"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647D5C01"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383F750B"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NTP / IRIG-B modules.</w:t>
            </w:r>
          </w:p>
        </w:tc>
      </w:tr>
      <w:tr w:rsidR="00C10154" w:rsidRPr="00E031C8" w14:paraId="3E85E02E" w14:textId="77777777" w:rsidTr="00537007">
        <w:tc>
          <w:tcPr>
            <w:tcW w:w="715" w:type="dxa"/>
            <w:hideMark/>
          </w:tcPr>
          <w:p w14:paraId="65C3B4CC" w14:textId="4FD72AF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A8</w:t>
            </w:r>
          </w:p>
        </w:tc>
        <w:tc>
          <w:tcPr>
            <w:tcW w:w="3240" w:type="dxa"/>
            <w:hideMark/>
          </w:tcPr>
          <w:p w14:paraId="1FFBF09F"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Patch Panels &amp; SFP Modules</w:t>
            </w:r>
          </w:p>
        </w:tc>
        <w:tc>
          <w:tcPr>
            <w:tcW w:w="720" w:type="dxa"/>
            <w:hideMark/>
          </w:tcPr>
          <w:p w14:paraId="104A9200"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17CFBBC1"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1762A5F8"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fiber/copper connectivity.</w:t>
            </w:r>
          </w:p>
        </w:tc>
      </w:tr>
      <w:tr w:rsidR="00C10154" w:rsidRPr="00E031C8" w14:paraId="24A138CE" w14:textId="77777777" w:rsidTr="00537007">
        <w:tc>
          <w:tcPr>
            <w:tcW w:w="715" w:type="dxa"/>
            <w:hideMark/>
          </w:tcPr>
          <w:p w14:paraId="30F60A52" w14:textId="58CC2982"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A9</w:t>
            </w:r>
          </w:p>
        </w:tc>
        <w:tc>
          <w:tcPr>
            <w:tcW w:w="3240" w:type="dxa"/>
            <w:hideMark/>
          </w:tcPr>
          <w:p w14:paraId="69F6BBCF"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Additional Items (if any)</w:t>
            </w:r>
          </w:p>
        </w:tc>
        <w:tc>
          <w:tcPr>
            <w:tcW w:w="720" w:type="dxa"/>
            <w:hideMark/>
          </w:tcPr>
          <w:p w14:paraId="398FF41A" w14:textId="77777777" w:rsidR="00A8113C" w:rsidRPr="00E031C8" w:rsidRDefault="00A8113C"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1170" w:type="dxa"/>
            <w:hideMark/>
          </w:tcPr>
          <w:p w14:paraId="6294659B"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720AD52E"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Bidder to list and justify.</w:t>
            </w:r>
          </w:p>
        </w:tc>
      </w:tr>
      <w:tr w:rsidR="00C10154" w:rsidRPr="00E031C8" w14:paraId="2116BA67" w14:textId="77777777" w:rsidTr="00537007">
        <w:tc>
          <w:tcPr>
            <w:tcW w:w="715" w:type="dxa"/>
            <w:hideMark/>
          </w:tcPr>
          <w:p w14:paraId="7D77E67D" w14:textId="7CABE928" w:rsidR="00A8113C" w:rsidRPr="00E031C8" w:rsidRDefault="00A8113C" w:rsidP="00537007">
            <w:pPr>
              <w:ind w:right="144"/>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B</w:t>
            </w:r>
          </w:p>
        </w:tc>
        <w:tc>
          <w:tcPr>
            <w:tcW w:w="3240" w:type="dxa"/>
            <w:hideMark/>
          </w:tcPr>
          <w:p w14:paraId="7BD24437" w14:textId="77777777" w:rsidR="00A8113C" w:rsidRPr="00E031C8" w:rsidRDefault="00A8113C"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b/>
                <w:bCs/>
                <w:lang w:eastAsia="en-US"/>
              </w:rPr>
              <w:t>RTU/ICS, 48 DC Spare Parts</w:t>
            </w:r>
          </w:p>
        </w:tc>
        <w:tc>
          <w:tcPr>
            <w:tcW w:w="720" w:type="dxa"/>
            <w:hideMark/>
          </w:tcPr>
          <w:p w14:paraId="4C8FE718" w14:textId="77777777" w:rsidR="00A8113C" w:rsidRPr="00E031C8" w:rsidRDefault="00A8113C" w:rsidP="00537007">
            <w:pPr>
              <w:ind w:right="144"/>
              <w:jc w:val="center"/>
              <w:rPr>
                <w:rFonts w:asciiTheme="minorHAnsi" w:eastAsia="Times New Roman" w:hAnsiTheme="minorHAnsi" w:cstheme="minorHAnsi"/>
                <w:lang w:eastAsia="en-US"/>
              </w:rPr>
            </w:pPr>
          </w:p>
        </w:tc>
        <w:tc>
          <w:tcPr>
            <w:tcW w:w="1170" w:type="dxa"/>
            <w:hideMark/>
          </w:tcPr>
          <w:p w14:paraId="47A159F6" w14:textId="77777777" w:rsidR="00A8113C" w:rsidRPr="00E031C8" w:rsidRDefault="00A8113C" w:rsidP="00537007">
            <w:pPr>
              <w:ind w:right="810"/>
              <w:rPr>
                <w:rFonts w:asciiTheme="minorHAnsi" w:eastAsia="Times New Roman" w:hAnsiTheme="minorHAnsi" w:cstheme="minorHAnsi"/>
                <w:lang w:eastAsia="en-US"/>
              </w:rPr>
            </w:pPr>
          </w:p>
        </w:tc>
        <w:tc>
          <w:tcPr>
            <w:tcW w:w="3529" w:type="dxa"/>
            <w:hideMark/>
          </w:tcPr>
          <w:p w14:paraId="14050ED5" w14:textId="77777777" w:rsidR="00A8113C" w:rsidRPr="00E031C8" w:rsidRDefault="00A8113C" w:rsidP="00537007">
            <w:pPr>
              <w:ind w:right="810"/>
              <w:rPr>
                <w:rFonts w:asciiTheme="minorHAnsi" w:eastAsia="Times New Roman" w:hAnsiTheme="minorHAnsi" w:cstheme="minorHAnsi"/>
                <w:lang w:eastAsia="en-US"/>
              </w:rPr>
            </w:pPr>
          </w:p>
        </w:tc>
      </w:tr>
      <w:tr w:rsidR="00C10154" w:rsidRPr="00E031C8" w14:paraId="6B0F88BA" w14:textId="77777777" w:rsidTr="00537007">
        <w:tc>
          <w:tcPr>
            <w:tcW w:w="715" w:type="dxa"/>
            <w:hideMark/>
          </w:tcPr>
          <w:p w14:paraId="7FF9BDA8" w14:textId="7818A8A0"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w:t>
            </w:r>
          </w:p>
        </w:tc>
        <w:tc>
          <w:tcPr>
            <w:tcW w:w="3240" w:type="dxa"/>
            <w:hideMark/>
          </w:tcPr>
          <w:p w14:paraId="2AEDD7BC"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RTU Power Supply Module</w:t>
            </w:r>
          </w:p>
        </w:tc>
        <w:tc>
          <w:tcPr>
            <w:tcW w:w="720" w:type="dxa"/>
            <w:hideMark/>
          </w:tcPr>
          <w:p w14:paraId="017A0AF6"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420333AB"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0FE1F8B9"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DC/DC or redundant RTU supplies.</w:t>
            </w:r>
          </w:p>
        </w:tc>
      </w:tr>
      <w:tr w:rsidR="00C10154" w:rsidRPr="00E031C8" w14:paraId="1570B5AE" w14:textId="77777777" w:rsidTr="00537007">
        <w:tc>
          <w:tcPr>
            <w:tcW w:w="715" w:type="dxa"/>
            <w:hideMark/>
          </w:tcPr>
          <w:p w14:paraId="4DFD3843" w14:textId="4C5E5E62"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B2</w:t>
            </w:r>
          </w:p>
        </w:tc>
        <w:tc>
          <w:tcPr>
            <w:tcW w:w="3240" w:type="dxa"/>
            <w:hideMark/>
          </w:tcPr>
          <w:p w14:paraId="06644360"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Communication Interface Modules</w:t>
            </w:r>
          </w:p>
        </w:tc>
        <w:tc>
          <w:tcPr>
            <w:tcW w:w="720" w:type="dxa"/>
            <w:hideMark/>
          </w:tcPr>
          <w:p w14:paraId="4F7975F8"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01AF7880"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43AE6BF7"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RS-485, Ethernet, serial converters.</w:t>
            </w:r>
          </w:p>
        </w:tc>
      </w:tr>
      <w:tr w:rsidR="00C10154" w:rsidRPr="00E031C8" w14:paraId="44134092" w14:textId="77777777" w:rsidTr="00537007">
        <w:tc>
          <w:tcPr>
            <w:tcW w:w="715" w:type="dxa"/>
            <w:hideMark/>
          </w:tcPr>
          <w:p w14:paraId="1FF6A19D" w14:textId="4DA4B737"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B3</w:t>
            </w:r>
          </w:p>
        </w:tc>
        <w:tc>
          <w:tcPr>
            <w:tcW w:w="3240" w:type="dxa"/>
            <w:hideMark/>
          </w:tcPr>
          <w:p w14:paraId="53A2CFDD"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CPU / Controller Module</w:t>
            </w:r>
          </w:p>
        </w:tc>
        <w:tc>
          <w:tcPr>
            <w:tcW w:w="720" w:type="dxa"/>
            <w:hideMark/>
          </w:tcPr>
          <w:p w14:paraId="280D243C"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1B33C833"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2C93FB0F"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Main processing unit of RTU.</w:t>
            </w:r>
          </w:p>
        </w:tc>
      </w:tr>
      <w:tr w:rsidR="00C10154" w:rsidRPr="00E031C8" w14:paraId="7D89E78F" w14:textId="77777777" w:rsidTr="00537007">
        <w:tc>
          <w:tcPr>
            <w:tcW w:w="715" w:type="dxa"/>
            <w:hideMark/>
          </w:tcPr>
          <w:p w14:paraId="31A0FDE0" w14:textId="2D0A7B55"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B4</w:t>
            </w:r>
          </w:p>
        </w:tc>
        <w:tc>
          <w:tcPr>
            <w:tcW w:w="3240" w:type="dxa"/>
            <w:hideMark/>
          </w:tcPr>
          <w:p w14:paraId="0838563E"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Analog Output (AO) Modules</w:t>
            </w:r>
          </w:p>
        </w:tc>
        <w:tc>
          <w:tcPr>
            <w:tcW w:w="720" w:type="dxa"/>
            <w:hideMark/>
          </w:tcPr>
          <w:p w14:paraId="74513028"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69B1721A"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57734E26"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Output to actuators/process.</w:t>
            </w:r>
          </w:p>
        </w:tc>
      </w:tr>
      <w:tr w:rsidR="00C10154" w:rsidRPr="00E031C8" w14:paraId="2E6144EE" w14:textId="77777777" w:rsidTr="00537007">
        <w:tc>
          <w:tcPr>
            <w:tcW w:w="715" w:type="dxa"/>
            <w:hideMark/>
          </w:tcPr>
          <w:p w14:paraId="2E855E66" w14:textId="1F654E25"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B5</w:t>
            </w:r>
          </w:p>
        </w:tc>
        <w:tc>
          <w:tcPr>
            <w:tcW w:w="3240" w:type="dxa"/>
            <w:hideMark/>
          </w:tcPr>
          <w:p w14:paraId="4D8335DD"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Analog Input (AI) Modules</w:t>
            </w:r>
          </w:p>
        </w:tc>
        <w:tc>
          <w:tcPr>
            <w:tcW w:w="720" w:type="dxa"/>
            <w:hideMark/>
          </w:tcPr>
          <w:p w14:paraId="3DB62BB6"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10B7C973"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75B7FC91"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Signal acquisition (0-20mA, 0-10V, etc.).</w:t>
            </w:r>
          </w:p>
        </w:tc>
      </w:tr>
      <w:tr w:rsidR="00C10154" w:rsidRPr="00E031C8" w14:paraId="2419831C" w14:textId="77777777" w:rsidTr="00537007">
        <w:tc>
          <w:tcPr>
            <w:tcW w:w="715" w:type="dxa"/>
            <w:hideMark/>
          </w:tcPr>
          <w:p w14:paraId="649E3AD8" w14:textId="4E1E33C0"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B6</w:t>
            </w:r>
          </w:p>
        </w:tc>
        <w:tc>
          <w:tcPr>
            <w:tcW w:w="3240" w:type="dxa"/>
            <w:hideMark/>
          </w:tcPr>
          <w:p w14:paraId="25446F40"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Digital Output (DO) Modules</w:t>
            </w:r>
          </w:p>
        </w:tc>
        <w:tc>
          <w:tcPr>
            <w:tcW w:w="720" w:type="dxa"/>
            <w:hideMark/>
          </w:tcPr>
          <w:p w14:paraId="4D6CAA9D"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5CDA23FF"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37A3DB1C"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Relay or transistor outputs.</w:t>
            </w:r>
          </w:p>
        </w:tc>
      </w:tr>
      <w:tr w:rsidR="00C10154" w:rsidRPr="00E031C8" w14:paraId="4C6A26B3" w14:textId="77777777" w:rsidTr="00537007">
        <w:tc>
          <w:tcPr>
            <w:tcW w:w="715" w:type="dxa"/>
            <w:hideMark/>
          </w:tcPr>
          <w:p w14:paraId="01C79D05" w14:textId="57868604"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B7</w:t>
            </w:r>
          </w:p>
        </w:tc>
        <w:tc>
          <w:tcPr>
            <w:tcW w:w="3240" w:type="dxa"/>
            <w:hideMark/>
          </w:tcPr>
          <w:p w14:paraId="61DF861B"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Digital Input (DI) Modules</w:t>
            </w:r>
          </w:p>
        </w:tc>
        <w:tc>
          <w:tcPr>
            <w:tcW w:w="720" w:type="dxa"/>
            <w:hideMark/>
          </w:tcPr>
          <w:p w14:paraId="5728A9FA"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4E0DC971"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01F5C3EE"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Dry contact or TTL-level signal input.</w:t>
            </w:r>
          </w:p>
        </w:tc>
      </w:tr>
      <w:tr w:rsidR="00C10154" w:rsidRPr="00E031C8" w14:paraId="4760DC9E" w14:textId="77777777" w:rsidTr="00537007">
        <w:tc>
          <w:tcPr>
            <w:tcW w:w="715" w:type="dxa"/>
            <w:hideMark/>
          </w:tcPr>
          <w:p w14:paraId="1F5B8570" w14:textId="716C0DFC"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B8</w:t>
            </w:r>
          </w:p>
        </w:tc>
        <w:tc>
          <w:tcPr>
            <w:tcW w:w="3240" w:type="dxa"/>
            <w:hideMark/>
          </w:tcPr>
          <w:p w14:paraId="151ACD17"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220V AC / 48V DC Converters</w:t>
            </w:r>
          </w:p>
        </w:tc>
        <w:tc>
          <w:tcPr>
            <w:tcW w:w="720" w:type="dxa"/>
            <w:hideMark/>
          </w:tcPr>
          <w:p w14:paraId="403AB60F"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27673AF6"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3E4DBD38"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Redundant conversion units.</w:t>
            </w:r>
          </w:p>
        </w:tc>
      </w:tr>
      <w:tr w:rsidR="00C10154" w:rsidRPr="00E031C8" w14:paraId="251CF60F" w14:textId="77777777" w:rsidTr="00537007">
        <w:tc>
          <w:tcPr>
            <w:tcW w:w="715" w:type="dxa"/>
            <w:hideMark/>
          </w:tcPr>
          <w:p w14:paraId="69FC79FB" w14:textId="0A4C76E6"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B9</w:t>
            </w:r>
          </w:p>
        </w:tc>
        <w:tc>
          <w:tcPr>
            <w:tcW w:w="3240" w:type="dxa"/>
            <w:hideMark/>
          </w:tcPr>
          <w:p w14:paraId="15E07132"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48V DC N+1 Modular Chargers</w:t>
            </w:r>
          </w:p>
        </w:tc>
        <w:tc>
          <w:tcPr>
            <w:tcW w:w="720" w:type="dxa"/>
            <w:hideMark/>
          </w:tcPr>
          <w:p w14:paraId="5E634AED"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223E560B"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4C77A5B5"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Hot-swappable charger modules.</w:t>
            </w:r>
          </w:p>
        </w:tc>
      </w:tr>
      <w:tr w:rsidR="00C10154" w:rsidRPr="00E031C8" w14:paraId="5AA048B8" w14:textId="77777777" w:rsidTr="00537007">
        <w:tc>
          <w:tcPr>
            <w:tcW w:w="715" w:type="dxa"/>
            <w:hideMark/>
          </w:tcPr>
          <w:p w14:paraId="6318671A" w14:textId="105A16D4"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B10</w:t>
            </w:r>
          </w:p>
        </w:tc>
        <w:tc>
          <w:tcPr>
            <w:tcW w:w="3240" w:type="dxa"/>
            <w:hideMark/>
          </w:tcPr>
          <w:p w14:paraId="3A383F7D"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48V Ni-Cd Battery Bank</w:t>
            </w:r>
          </w:p>
        </w:tc>
        <w:tc>
          <w:tcPr>
            <w:tcW w:w="720" w:type="dxa"/>
            <w:hideMark/>
          </w:tcPr>
          <w:p w14:paraId="1AE87F98"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6473B43F"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45D6C069"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Cell/rack level spares or reserve bank.</w:t>
            </w:r>
          </w:p>
        </w:tc>
      </w:tr>
      <w:tr w:rsidR="00C10154" w:rsidRPr="00E031C8" w14:paraId="2DEB5284" w14:textId="77777777" w:rsidTr="00537007">
        <w:tc>
          <w:tcPr>
            <w:tcW w:w="715" w:type="dxa"/>
            <w:hideMark/>
          </w:tcPr>
          <w:p w14:paraId="5212AD1C" w14:textId="596F1628"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B11</w:t>
            </w:r>
          </w:p>
        </w:tc>
        <w:tc>
          <w:tcPr>
            <w:tcW w:w="3240" w:type="dxa"/>
            <w:hideMark/>
          </w:tcPr>
          <w:p w14:paraId="3187E516"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48V DC Distribution Panel</w:t>
            </w:r>
          </w:p>
        </w:tc>
        <w:tc>
          <w:tcPr>
            <w:tcW w:w="720" w:type="dxa"/>
            <w:hideMark/>
          </w:tcPr>
          <w:p w14:paraId="456C55A2"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681DFD1E"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61845CDC"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Breaker or fuse-based DC panel.</w:t>
            </w:r>
          </w:p>
        </w:tc>
      </w:tr>
      <w:tr w:rsidR="00C10154" w:rsidRPr="00E031C8" w14:paraId="71BD6B12" w14:textId="77777777" w:rsidTr="00537007">
        <w:tc>
          <w:tcPr>
            <w:tcW w:w="715" w:type="dxa"/>
            <w:hideMark/>
          </w:tcPr>
          <w:p w14:paraId="37C96FB0" w14:textId="66E0CF8D"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B12</w:t>
            </w:r>
          </w:p>
        </w:tc>
        <w:tc>
          <w:tcPr>
            <w:tcW w:w="3240" w:type="dxa"/>
            <w:hideMark/>
          </w:tcPr>
          <w:p w14:paraId="45CE95B1"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380V AC Distribution Panel</w:t>
            </w:r>
          </w:p>
        </w:tc>
        <w:tc>
          <w:tcPr>
            <w:tcW w:w="720" w:type="dxa"/>
            <w:hideMark/>
          </w:tcPr>
          <w:p w14:paraId="21519094"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5124391C"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75AFBB9D"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UPS/charger input supply.</w:t>
            </w:r>
          </w:p>
        </w:tc>
      </w:tr>
      <w:tr w:rsidR="00C10154" w:rsidRPr="00E031C8" w14:paraId="356FAA5F" w14:textId="77777777" w:rsidTr="00537007">
        <w:tc>
          <w:tcPr>
            <w:tcW w:w="715" w:type="dxa"/>
            <w:hideMark/>
          </w:tcPr>
          <w:p w14:paraId="0AC18741" w14:textId="22E98629"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B13</w:t>
            </w:r>
          </w:p>
        </w:tc>
        <w:tc>
          <w:tcPr>
            <w:tcW w:w="3240" w:type="dxa"/>
            <w:hideMark/>
          </w:tcPr>
          <w:p w14:paraId="3D6E89E0"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Relay Modules (Auxiliary / Decoupling)</w:t>
            </w:r>
          </w:p>
        </w:tc>
        <w:tc>
          <w:tcPr>
            <w:tcW w:w="720" w:type="dxa"/>
            <w:hideMark/>
          </w:tcPr>
          <w:p w14:paraId="54AC383B"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6DF611D0"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1416455D"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Signal adaptation and isolation.</w:t>
            </w:r>
          </w:p>
        </w:tc>
      </w:tr>
      <w:tr w:rsidR="00C10154" w:rsidRPr="00E031C8" w14:paraId="3A4DFE67" w14:textId="77777777" w:rsidTr="00537007">
        <w:tc>
          <w:tcPr>
            <w:tcW w:w="715" w:type="dxa"/>
            <w:hideMark/>
          </w:tcPr>
          <w:p w14:paraId="17E7D116" w14:textId="078DECF1"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B14</w:t>
            </w:r>
          </w:p>
        </w:tc>
        <w:tc>
          <w:tcPr>
            <w:tcW w:w="3240" w:type="dxa"/>
            <w:hideMark/>
          </w:tcPr>
          <w:p w14:paraId="334CF2EA"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I/O Terminal Blocks (used in RTU/Marshalling Cabinets)</w:t>
            </w:r>
          </w:p>
        </w:tc>
        <w:tc>
          <w:tcPr>
            <w:tcW w:w="720" w:type="dxa"/>
            <w:hideMark/>
          </w:tcPr>
          <w:p w14:paraId="2A0FBE25"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38FE61B1"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11F68B63"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DIN-rail mounted terminal sets.</w:t>
            </w:r>
          </w:p>
        </w:tc>
      </w:tr>
      <w:tr w:rsidR="00C10154" w:rsidRPr="00E031C8" w14:paraId="49988EE1" w14:textId="77777777" w:rsidTr="00537007">
        <w:tc>
          <w:tcPr>
            <w:tcW w:w="715" w:type="dxa"/>
            <w:hideMark/>
          </w:tcPr>
          <w:p w14:paraId="5D257A0D" w14:textId="60AD3BBE"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B15</w:t>
            </w:r>
          </w:p>
        </w:tc>
        <w:tc>
          <w:tcPr>
            <w:tcW w:w="3240" w:type="dxa"/>
            <w:hideMark/>
          </w:tcPr>
          <w:p w14:paraId="01C82D40"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Power Supply Fuses / Breakers (MCBs)</w:t>
            </w:r>
          </w:p>
        </w:tc>
        <w:tc>
          <w:tcPr>
            <w:tcW w:w="720" w:type="dxa"/>
            <w:hideMark/>
          </w:tcPr>
          <w:p w14:paraId="777CB2A2"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05DDEE83"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2E13D329"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Field-replaceable fuses or MCBs.</w:t>
            </w:r>
          </w:p>
        </w:tc>
      </w:tr>
      <w:tr w:rsidR="00C10154" w:rsidRPr="00E031C8" w14:paraId="29570892" w14:textId="77777777" w:rsidTr="00537007">
        <w:tc>
          <w:tcPr>
            <w:tcW w:w="715" w:type="dxa"/>
            <w:hideMark/>
          </w:tcPr>
          <w:p w14:paraId="7CAE3669" w14:textId="11E635BE"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B16</w:t>
            </w:r>
          </w:p>
        </w:tc>
        <w:tc>
          <w:tcPr>
            <w:tcW w:w="3240" w:type="dxa"/>
            <w:hideMark/>
          </w:tcPr>
          <w:p w14:paraId="426A50D5"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Cooling Fans for Converters / Chargers</w:t>
            </w:r>
          </w:p>
        </w:tc>
        <w:tc>
          <w:tcPr>
            <w:tcW w:w="720" w:type="dxa"/>
            <w:hideMark/>
          </w:tcPr>
          <w:p w14:paraId="03ABCA6F"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PC</w:t>
            </w:r>
          </w:p>
        </w:tc>
        <w:tc>
          <w:tcPr>
            <w:tcW w:w="1170" w:type="dxa"/>
            <w:hideMark/>
          </w:tcPr>
          <w:p w14:paraId="7081A9A3"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3955BD96"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Forced air cooling modules.</w:t>
            </w:r>
          </w:p>
        </w:tc>
      </w:tr>
      <w:tr w:rsidR="00C10154" w:rsidRPr="00E031C8" w14:paraId="5A786CB7" w14:textId="77777777" w:rsidTr="00537007">
        <w:tc>
          <w:tcPr>
            <w:tcW w:w="715" w:type="dxa"/>
            <w:hideMark/>
          </w:tcPr>
          <w:p w14:paraId="0AF0A428" w14:textId="59397161" w:rsidR="00C10154" w:rsidRPr="00E031C8" w:rsidRDefault="00C10154" w:rsidP="00537007">
            <w:pPr>
              <w:ind w:right="144"/>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B17</w:t>
            </w:r>
          </w:p>
        </w:tc>
        <w:tc>
          <w:tcPr>
            <w:tcW w:w="3240" w:type="dxa"/>
            <w:hideMark/>
          </w:tcPr>
          <w:p w14:paraId="4CD64136"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Additional Items (if any)</w:t>
            </w:r>
          </w:p>
        </w:tc>
        <w:tc>
          <w:tcPr>
            <w:tcW w:w="720" w:type="dxa"/>
            <w:hideMark/>
          </w:tcPr>
          <w:p w14:paraId="529094AD" w14:textId="77777777" w:rsidR="00C10154" w:rsidRPr="00E031C8" w:rsidRDefault="00C10154" w:rsidP="00537007">
            <w:pPr>
              <w:ind w:right="144"/>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LS</w:t>
            </w:r>
          </w:p>
        </w:tc>
        <w:tc>
          <w:tcPr>
            <w:tcW w:w="1170" w:type="dxa"/>
            <w:hideMark/>
          </w:tcPr>
          <w:p w14:paraId="0FA48572" w14:textId="77777777" w:rsidR="00C10154" w:rsidRPr="00E031C8" w:rsidRDefault="00C10154" w:rsidP="00537007">
            <w:pPr>
              <w:ind w:right="810"/>
              <w:rPr>
                <w:rFonts w:asciiTheme="minorHAnsi" w:eastAsia="Times New Roman" w:hAnsiTheme="minorHAnsi" w:cstheme="minorHAnsi"/>
                <w:lang w:eastAsia="en-US"/>
              </w:rPr>
            </w:pPr>
          </w:p>
        </w:tc>
        <w:tc>
          <w:tcPr>
            <w:tcW w:w="3529" w:type="dxa"/>
            <w:hideMark/>
          </w:tcPr>
          <w:p w14:paraId="35A01CAA" w14:textId="77777777" w:rsidR="00C10154" w:rsidRPr="00E031C8" w:rsidRDefault="00C10154"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Bidder to list and justify.</w:t>
            </w:r>
          </w:p>
        </w:tc>
      </w:tr>
    </w:tbl>
    <w:p w14:paraId="3FF63E25" w14:textId="40C0305C" w:rsidR="00300C89" w:rsidRPr="00E031C8" w:rsidRDefault="00300C89" w:rsidP="00537007">
      <w:pPr>
        <w:pStyle w:val="EDFTexteCourant"/>
        <w:ind w:left="360" w:right="810"/>
        <w:rPr>
          <w:rFonts w:asciiTheme="minorHAnsi" w:hAnsiTheme="minorHAnsi" w:cstheme="minorHAnsi"/>
          <w:b/>
          <w:bCs/>
          <w:lang w:val="en-US" w:eastAsia="fr-FR"/>
        </w:rPr>
      </w:pPr>
    </w:p>
    <w:p w14:paraId="280C0B65" w14:textId="77777777" w:rsidR="00300C89" w:rsidRPr="00E031C8" w:rsidRDefault="00300C89" w:rsidP="00537007">
      <w:pPr>
        <w:ind w:right="810"/>
        <w:rPr>
          <w:rFonts w:asciiTheme="minorHAnsi" w:eastAsia="Calibri" w:hAnsiTheme="minorHAnsi" w:cstheme="minorHAnsi"/>
          <w:b/>
          <w:bCs/>
          <w:sz w:val="22"/>
          <w:szCs w:val="22"/>
          <w:lang w:eastAsia="fr-FR"/>
        </w:rPr>
      </w:pPr>
      <w:r w:rsidRPr="00E031C8">
        <w:rPr>
          <w:rFonts w:asciiTheme="minorHAnsi" w:hAnsiTheme="minorHAnsi" w:cstheme="minorHAnsi"/>
          <w:b/>
          <w:bCs/>
          <w:lang w:eastAsia="fr-FR"/>
        </w:rPr>
        <w:br w:type="page"/>
      </w:r>
    </w:p>
    <w:p w14:paraId="1CDF6206" w14:textId="02E7EAD5" w:rsidR="00D42840" w:rsidRPr="00E031C8" w:rsidRDefault="00300C89" w:rsidP="00537007">
      <w:pPr>
        <w:pStyle w:val="EDFTexteCourant"/>
        <w:numPr>
          <w:ilvl w:val="0"/>
          <w:numId w:val="52"/>
        </w:numPr>
        <w:ind w:right="810"/>
        <w:rPr>
          <w:rFonts w:asciiTheme="minorHAnsi" w:hAnsiTheme="minorHAnsi" w:cstheme="minorHAnsi"/>
          <w:b/>
          <w:bCs/>
          <w:lang w:val="en-US" w:eastAsia="fr-FR"/>
        </w:rPr>
      </w:pPr>
      <w:r w:rsidRPr="00E031C8">
        <w:rPr>
          <w:rFonts w:asciiTheme="minorHAnsi" w:hAnsiTheme="minorHAnsi" w:cstheme="minorHAnsi"/>
          <w:b/>
          <w:bCs/>
          <w:lang w:val="en-US" w:eastAsia="fr-FR"/>
        </w:rPr>
        <w:t>Tools, Test Equipment, and Maintenance Kits</w:t>
      </w:r>
    </w:p>
    <w:tbl>
      <w:tblPr>
        <w:tblStyle w:val="TableGrid"/>
        <w:tblW w:w="9103" w:type="dxa"/>
        <w:tblLook w:val="04A0" w:firstRow="1" w:lastRow="0" w:firstColumn="1" w:lastColumn="0" w:noHBand="0" w:noVBand="1"/>
      </w:tblPr>
      <w:tblGrid>
        <w:gridCol w:w="1251"/>
        <w:gridCol w:w="2755"/>
        <w:gridCol w:w="1226"/>
        <w:gridCol w:w="1552"/>
        <w:gridCol w:w="2656"/>
      </w:tblGrid>
      <w:tr w:rsidR="00300C89" w:rsidRPr="00E031C8" w14:paraId="22DD1995" w14:textId="77777777" w:rsidTr="00AF2342">
        <w:tc>
          <w:tcPr>
            <w:tcW w:w="708" w:type="dxa"/>
            <w:hideMark/>
          </w:tcPr>
          <w:p w14:paraId="3CFD5E7D" w14:textId="77777777" w:rsidR="00300C89" w:rsidRPr="00E031C8" w:rsidRDefault="00300C89"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Item</w:t>
            </w:r>
          </w:p>
        </w:tc>
        <w:tc>
          <w:tcPr>
            <w:tcW w:w="3784" w:type="dxa"/>
            <w:hideMark/>
          </w:tcPr>
          <w:p w14:paraId="5F1EA6DE" w14:textId="77777777" w:rsidR="00300C89" w:rsidRPr="00E031C8" w:rsidRDefault="00300C89"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Description</w:t>
            </w:r>
          </w:p>
        </w:tc>
        <w:tc>
          <w:tcPr>
            <w:tcW w:w="573" w:type="dxa"/>
          </w:tcPr>
          <w:p w14:paraId="6FA4A9B6" w14:textId="14A0DFD0" w:rsidR="00300C89" w:rsidRPr="00E031C8" w:rsidRDefault="00300C89"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Unit</w:t>
            </w:r>
          </w:p>
        </w:tc>
        <w:tc>
          <w:tcPr>
            <w:tcW w:w="950" w:type="dxa"/>
            <w:hideMark/>
          </w:tcPr>
          <w:p w14:paraId="35F47B19" w14:textId="1C3D12FD" w:rsidR="00300C89" w:rsidRPr="00E031C8" w:rsidRDefault="00300C89"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 xml:space="preserve">Quantity </w:t>
            </w:r>
          </w:p>
        </w:tc>
        <w:tc>
          <w:tcPr>
            <w:tcW w:w="3088" w:type="dxa"/>
            <w:hideMark/>
          </w:tcPr>
          <w:p w14:paraId="08BBACB4" w14:textId="77777777" w:rsidR="00300C89" w:rsidRPr="00E031C8" w:rsidRDefault="00300C89"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Notes</w:t>
            </w:r>
          </w:p>
        </w:tc>
      </w:tr>
      <w:tr w:rsidR="00300C89" w:rsidRPr="00E031C8" w14:paraId="536D466A" w14:textId="77777777" w:rsidTr="00AF2342">
        <w:tc>
          <w:tcPr>
            <w:tcW w:w="708" w:type="dxa"/>
            <w:hideMark/>
          </w:tcPr>
          <w:p w14:paraId="172B38B5" w14:textId="00334BFD"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b/>
                <w:bCs/>
                <w:lang w:eastAsia="en-US"/>
              </w:rPr>
              <w:t>A</w:t>
            </w:r>
          </w:p>
        </w:tc>
        <w:tc>
          <w:tcPr>
            <w:tcW w:w="3784" w:type="dxa"/>
            <w:hideMark/>
          </w:tcPr>
          <w:p w14:paraId="702B277B"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b/>
                <w:bCs/>
                <w:lang w:eastAsia="en-US"/>
              </w:rPr>
              <w:t>SCADA-EMS</w:t>
            </w:r>
          </w:p>
        </w:tc>
        <w:tc>
          <w:tcPr>
            <w:tcW w:w="573" w:type="dxa"/>
          </w:tcPr>
          <w:p w14:paraId="432C3A89" w14:textId="77777777" w:rsidR="00300C89" w:rsidRPr="00E031C8" w:rsidRDefault="00300C89" w:rsidP="00537007">
            <w:pPr>
              <w:ind w:right="810"/>
              <w:rPr>
                <w:rFonts w:asciiTheme="minorHAnsi" w:eastAsia="Times New Roman" w:hAnsiTheme="minorHAnsi" w:cstheme="minorHAnsi"/>
                <w:lang w:eastAsia="en-US"/>
              </w:rPr>
            </w:pPr>
          </w:p>
        </w:tc>
        <w:tc>
          <w:tcPr>
            <w:tcW w:w="950" w:type="dxa"/>
            <w:hideMark/>
          </w:tcPr>
          <w:p w14:paraId="42968E92" w14:textId="30D30996"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0184819E" w14:textId="77777777" w:rsidR="00300C89" w:rsidRPr="00E031C8" w:rsidRDefault="00300C89" w:rsidP="00537007">
            <w:pPr>
              <w:ind w:right="810"/>
              <w:rPr>
                <w:rFonts w:asciiTheme="minorHAnsi" w:eastAsia="Times New Roman" w:hAnsiTheme="minorHAnsi" w:cstheme="minorHAnsi"/>
                <w:lang w:eastAsia="en-US"/>
              </w:rPr>
            </w:pPr>
          </w:p>
        </w:tc>
      </w:tr>
      <w:tr w:rsidR="00300C89" w:rsidRPr="00E031C8" w14:paraId="7E825C2E" w14:textId="77777777" w:rsidTr="00AF2342">
        <w:tc>
          <w:tcPr>
            <w:tcW w:w="708" w:type="dxa"/>
            <w:hideMark/>
          </w:tcPr>
          <w:p w14:paraId="22333D4F" w14:textId="2D173741"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A.1</w:t>
            </w:r>
          </w:p>
        </w:tc>
        <w:tc>
          <w:tcPr>
            <w:tcW w:w="3784" w:type="dxa"/>
            <w:hideMark/>
          </w:tcPr>
          <w:p w14:paraId="22C3B4C0"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SCADA system diagnostic software/tools</w:t>
            </w:r>
          </w:p>
        </w:tc>
        <w:tc>
          <w:tcPr>
            <w:tcW w:w="573" w:type="dxa"/>
          </w:tcPr>
          <w:p w14:paraId="16300E18" w14:textId="7AB6E76E"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48F9F44E" w14:textId="0CB046BB"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775477BC"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configuration, diagnostics, and logs retrieval.</w:t>
            </w:r>
          </w:p>
        </w:tc>
      </w:tr>
      <w:tr w:rsidR="00300C89" w:rsidRPr="00E031C8" w14:paraId="2D8AA3CB" w14:textId="77777777" w:rsidTr="00AF2342">
        <w:tc>
          <w:tcPr>
            <w:tcW w:w="708" w:type="dxa"/>
            <w:hideMark/>
          </w:tcPr>
          <w:p w14:paraId="6A175EB3" w14:textId="6D214187"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A.2</w:t>
            </w:r>
          </w:p>
        </w:tc>
        <w:tc>
          <w:tcPr>
            <w:tcW w:w="3784" w:type="dxa"/>
            <w:hideMark/>
          </w:tcPr>
          <w:p w14:paraId="1D98DAF6"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Workstation/Server maintenance kit (ESD-safe tools)</w:t>
            </w:r>
          </w:p>
        </w:tc>
        <w:tc>
          <w:tcPr>
            <w:tcW w:w="573" w:type="dxa"/>
          </w:tcPr>
          <w:p w14:paraId="370A9F4A" w14:textId="55D961FE"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0C14D25B" w14:textId="59A36B1B"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68129FD5"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Screwdrivers, brushes, grounding strap, etc.</w:t>
            </w:r>
          </w:p>
        </w:tc>
      </w:tr>
      <w:tr w:rsidR="00300C89" w:rsidRPr="00E031C8" w14:paraId="7FF40EB3" w14:textId="77777777" w:rsidTr="00AF2342">
        <w:tc>
          <w:tcPr>
            <w:tcW w:w="708" w:type="dxa"/>
            <w:hideMark/>
          </w:tcPr>
          <w:p w14:paraId="3ABA6E6D" w14:textId="60770EBC"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A.3</w:t>
            </w:r>
          </w:p>
        </w:tc>
        <w:tc>
          <w:tcPr>
            <w:tcW w:w="3784" w:type="dxa"/>
            <w:hideMark/>
          </w:tcPr>
          <w:p w14:paraId="1D2B109C"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Portable monitor/keyboard/mouse set</w:t>
            </w:r>
          </w:p>
        </w:tc>
        <w:tc>
          <w:tcPr>
            <w:tcW w:w="573" w:type="dxa"/>
          </w:tcPr>
          <w:p w14:paraId="2E2C494A" w14:textId="0F913102"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1828EF51" w14:textId="520A3E25"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23B55E6C"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on-site diagnostics.</w:t>
            </w:r>
          </w:p>
        </w:tc>
      </w:tr>
      <w:tr w:rsidR="00300C89" w:rsidRPr="00E031C8" w14:paraId="609450E5" w14:textId="77777777" w:rsidTr="00AF2342">
        <w:tc>
          <w:tcPr>
            <w:tcW w:w="708" w:type="dxa"/>
            <w:hideMark/>
          </w:tcPr>
          <w:p w14:paraId="50E4F571" w14:textId="637444D4"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A.4</w:t>
            </w:r>
          </w:p>
        </w:tc>
        <w:tc>
          <w:tcPr>
            <w:tcW w:w="3784" w:type="dxa"/>
            <w:hideMark/>
          </w:tcPr>
          <w:p w14:paraId="7AA8D92C"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Optical Fiber Tester (if SCADA LAN uses fiber)</w:t>
            </w:r>
          </w:p>
        </w:tc>
        <w:tc>
          <w:tcPr>
            <w:tcW w:w="573" w:type="dxa"/>
          </w:tcPr>
          <w:p w14:paraId="66E09183" w14:textId="5011C423"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3AA0671E" w14:textId="670B0109"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50F4F629"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OTDR or equivalent tool if applicable.</w:t>
            </w:r>
          </w:p>
        </w:tc>
      </w:tr>
      <w:tr w:rsidR="00300C89" w:rsidRPr="00E031C8" w14:paraId="3620CA61" w14:textId="77777777" w:rsidTr="00AF2342">
        <w:tc>
          <w:tcPr>
            <w:tcW w:w="708" w:type="dxa"/>
            <w:hideMark/>
          </w:tcPr>
          <w:p w14:paraId="3BA5B362" w14:textId="302A2CA8"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w:t>
            </w:r>
            <w:r w:rsidR="00AF2342" w:rsidRPr="00E031C8">
              <w:rPr>
                <w:rFonts w:asciiTheme="minorHAnsi" w:eastAsia="Times New Roman" w:hAnsiTheme="minorHAnsi" w:cstheme="minorHAnsi"/>
                <w:lang w:eastAsia="en-US"/>
              </w:rPr>
              <w:t>5</w:t>
            </w:r>
          </w:p>
        </w:tc>
        <w:tc>
          <w:tcPr>
            <w:tcW w:w="3784" w:type="dxa"/>
            <w:hideMark/>
          </w:tcPr>
          <w:p w14:paraId="5EDF9157"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Additional items (if any)</w:t>
            </w:r>
          </w:p>
        </w:tc>
        <w:tc>
          <w:tcPr>
            <w:tcW w:w="573" w:type="dxa"/>
          </w:tcPr>
          <w:p w14:paraId="3FBD0FB4" w14:textId="1078A9BE" w:rsidR="00300C89" w:rsidRPr="00E031C8" w:rsidRDefault="00300C89" w:rsidP="00537007">
            <w:pPr>
              <w:ind w:right="810"/>
              <w:rPr>
                <w:rFonts w:asciiTheme="minorHAnsi" w:eastAsia="Times New Roman" w:hAnsiTheme="minorHAnsi" w:cstheme="minorHAnsi"/>
                <w:lang w:eastAsia="en-US"/>
              </w:rPr>
            </w:pPr>
          </w:p>
        </w:tc>
        <w:tc>
          <w:tcPr>
            <w:tcW w:w="950" w:type="dxa"/>
            <w:hideMark/>
          </w:tcPr>
          <w:p w14:paraId="41D78F2C" w14:textId="0D80BB90"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5A1A183D"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Bidder to specify.</w:t>
            </w:r>
          </w:p>
        </w:tc>
      </w:tr>
      <w:tr w:rsidR="00300C89" w:rsidRPr="00E031C8" w14:paraId="45932A51" w14:textId="77777777" w:rsidTr="00AF2342">
        <w:tc>
          <w:tcPr>
            <w:tcW w:w="708" w:type="dxa"/>
            <w:hideMark/>
          </w:tcPr>
          <w:p w14:paraId="11B74062" w14:textId="4E1923AC" w:rsidR="00300C89" w:rsidRPr="00E031C8" w:rsidRDefault="00300C89" w:rsidP="00537007">
            <w:pPr>
              <w:ind w:right="810"/>
              <w:jc w:val="center"/>
              <w:rPr>
                <w:rFonts w:asciiTheme="minorHAnsi" w:eastAsia="Times New Roman" w:hAnsiTheme="minorHAnsi" w:cstheme="minorHAnsi"/>
                <w:b/>
                <w:bCs/>
                <w:lang w:eastAsia="en-US"/>
              </w:rPr>
            </w:pPr>
            <w:r w:rsidRPr="00E031C8">
              <w:rPr>
                <w:rFonts w:asciiTheme="minorHAnsi" w:eastAsia="Times New Roman" w:hAnsiTheme="minorHAnsi" w:cstheme="minorHAnsi"/>
                <w:b/>
                <w:bCs/>
                <w:lang w:eastAsia="en-US"/>
              </w:rPr>
              <w:t>B</w:t>
            </w:r>
          </w:p>
        </w:tc>
        <w:tc>
          <w:tcPr>
            <w:tcW w:w="3784" w:type="dxa"/>
            <w:hideMark/>
          </w:tcPr>
          <w:p w14:paraId="3E2DB3A3"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b/>
                <w:bCs/>
                <w:lang w:eastAsia="en-US"/>
              </w:rPr>
              <w:t>RTU/ICS, 48V DC</w:t>
            </w:r>
          </w:p>
        </w:tc>
        <w:tc>
          <w:tcPr>
            <w:tcW w:w="573" w:type="dxa"/>
          </w:tcPr>
          <w:p w14:paraId="31B69EDE" w14:textId="77777777" w:rsidR="00300C89" w:rsidRPr="00E031C8" w:rsidRDefault="00300C89" w:rsidP="00537007">
            <w:pPr>
              <w:ind w:right="810"/>
              <w:rPr>
                <w:rFonts w:asciiTheme="minorHAnsi" w:eastAsia="Times New Roman" w:hAnsiTheme="minorHAnsi" w:cstheme="minorHAnsi"/>
                <w:lang w:eastAsia="en-US"/>
              </w:rPr>
            </w:pPr>
          </w:p>
        </w:tc>
        <w:tc>
          <w:tcPr>
            <w:tcW w:w="950" w:type="dxa"/>
            <w:hideMark/>
          </w:tcPr>
          <w:p w14:paraId="7A514B5A" w14:textId="3450CBD1"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66D647F3" w14:textId="77777777" w:rsidR="00300C89" w:rsidRPr="00E031C8" w:rsidRDefault="00300C89" w:rsidP="00537007">
            <w:pPr>
              <w:ind w:right="810"/>
              <w:rPr>
                <w:rFonts w:asciiTheme="minorHAnsi" w:eastAsia="Times New Roman" w:hAnsiTheme="minorHAnsi" w:cstheme="minorHAnsi"/>
                <w:lang w:eastAsia="en-US"/>
              </w:rPr>
            </w:pPr>
          </w:p>
        </w:tc>
      </w:tr>
      <w:tr w:rsidR="00300C89" w:rsidRPr="00E031C8" w14:paraId="3C7A5A3E" w14:textId="77777777" w:rsidTr="00AF2342">
        <w:tc>
          <w:tcPr>
            <w:tcW w:w="708" w:type="dxa"/>
            <w:hideMark/>
          </w:tcPr>
          <w:p w14:paraId="39CB34A0" w14:textId="2F91F28D"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B.1</w:t>
            </w:r>
          </w:p>
        </w:tc>
        <w:tc>
          <w:tcPr>
            <w:tcW w:w="3784" w:type="dxa"/>
            <w:hideMark/>
          </w:tcPr>
          <w:p w14:paraId="43AEB7BD"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RTU/PLC programming and diagnostics tool</w:t>
            </w:r>
          </w:p>
        </w:tc>
        <w:tc>
          <w:tcPr>
            <w:tcW w:w="573" w:type="dxa"/>
          </w:tcPr>
          <w:p w14:paraId="0D1AE697" w14:textId="51A0F515"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20CBB0CB" w14:textId="364AF9DC"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52FFDAD1"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May include proprietary software/cable/licensing dongle.</w:t>
            </w:r>
          </w:p>
        </w:tc>
      </w:tr>
      <w:tr w:rsidR="00300C89" w:rsidRPr="00E031C8" w14:paraId="4DFA2933" w14:textId="77777777" w:rsidTr="00AF2342">
        <w:tc>
          <w:tcPr>
            <w:tcW w:w="708" w:type="dxa"/>
            <w:hideMark/>
          </w:tcPr>
          <w:p w14:paraId="3CE4DFF4" w14:textId="291E2628"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B.2</w:t>
            </w:r>
          </w:p>
        </w:tc>
        <w:tc>
          <w:tcPr>
            <w:tcW w:w="3784" w:type="dxa"/>
            <w:hideMark/>
          </w:tcPr>
          <w:p w14:paraId="33706EE8"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I/O testing tools (simulator box for DI/DO/AI/AO)</w:t>
            </w:r>
          </w:p>
        </w:tc>
        <w:tc>
          <w:tcPr>
            <w:tcW w:w="573" w:type="dxa"/>
          </w:tcPr>
          <w:p w14:paraId="76229F3C" w14:textId="26E6F681"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7B5B76E5" w14:textId="0851067C"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6BF26ADA"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field verification and simulation.</w:t>
            </w:r>
          </w:p>
        </w:tc>
      </w:tr>
      <w:tr w:rsidR="00300C89" w:rsidRPr="00E031C8" w14:paraId="49B65DAD" w14:textId="77777777" w:rsidTr="00AF2342">
        <w:tc>
          <w:tcPr>
            <w:tcW w:w="708" w:type="dxa"/>
            <w:hideMark/>
          </w:tcPr>
          <w:p w14:paraId="110B7B0C" w14:textId="220DD891"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B.3</w:t>
            </w:r>
          </w:p>
        </w:tc>
        <w:tc>
          <w:tcPr>
            <w:tcW w:w="3784" w:type="dxa"/>
            <w:hideMark/>
          </w:tcPr>
          <w:p w14:paraId="007C35F5"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Digital multimeter or clamp meter</w:t>
            </w:r>
          </w:p>
        </w:tc>
        <w:tc>
          <w:tcPr>
            <w:tcW w:w="573" w:type="dxa"/>
          </w:tcPr>
          <w:p w14:paraId="28C59DF0" w14:textId="058B7E78"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50" w:type="dxa"/>
            <w:hideMark/>
          </w:tcPr>
          <w:p w14:paraId="382EAD21" w14:textId="6AE3DF40"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38E52482"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For voltage/current testing.</w:t>
            </w:r>
          </w:p>
        </w:tc>
      </w:tr>
      <w:tr w:rsidR="00300C89" w:rsidRPr="00E031C8" w14:paraId="24D053A2" w14:textId="77777777" w:rsidTr="00AF2342">
        <w:tc>
          <w:tcPr>
            <w:tcW w:w="708" w:type="dxa"/>
            <w:hideMark/>
          </w:tcPr>
          <w:p w14:paraId="74349681" w14:textId="30227922"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B.4</w:t>
            </w:r>
          </w:p>
        </w:tc>
        <w:tc>
          <w:tcPr>
            <w:tcW w:w="3784" w:type="dxa"/>
            <w:hideMark/>
          </w:tcPr>
          <w:p w14:paraId="207EB8D8"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Battery bank tester (48V)</w:t>
            </w:r>
          </w:p>
        </w:tc>
        <w:tc>
          <w:tcPr>
            <w:tcW w:w="573" w:type="dxa"/>
          </w:tcPr>
          <w:p w14:paraId="414F24DA" w14:textId="537F7FA2"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50" w:type="dxa"/>
            <w:hideMark/>
          </w:tcPr>
          <w:p w14:paraId="3885F230" w14:textId="5273121E"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3C8065DB"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Capacity or impedance tester.</w:t>
            </w:r>
          </w:p>
        </w:tc>
      </w:tr>
      <w:tr w:rsidR="00300C89" w:rsidRPr="00E031C8" w14:paraId="17C11C23" w14:textId="77777777" w:rsidTr="00AF2342">
        <w:tc>
          <w:tcPr>
            <w:tcW w:w="708" w:type="dxa"/>
            <w:hideMark/>
          </w:tcPr>
          <w:p w14:paraId="672535DB" w14:textId="20471056"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B.5</w:t>
            </w:r>
          </w:p>
        </w:tc>
        <w:tc>
          <w:tcPr>
            <w:tcW w:w="3784" w:type="dxa"/>
            <w:hideMark/>
          </w:tcPr>
          <w:p w14:paraId="199001C1"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Spare cable crimping and termination tools</w:t>
            </w:r>
          </w:p>
        </w:tc>
        <w:tc>
          <w:tcPr>
            <w:tcW w:w="573" w:type="dxa"/>
          </w:tcPr>
          <w:p w14:paraId="4B607336" w14:textId="5D5052F9"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Set</w:t>
            </w:r>
          </w:p>
        </w:tc>
        <w:tc>
          <w:tcPr>
            <w:tcW w:w="950" w:type="dxa"/>
            <w:hideMark/>
          </w:tcPr>
          <w:p w14:paraId="44A011DE" w14:textId="21A2246A"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12B3D362"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Crimping tools, lug dies, etc.</w:t>
            </w:r>
          </w:p>
        </w:tc>
      </w:tr>
      <w:tr w:rsidR="00300C89" w:rsidRPr="00E031C8" w14:paraId="60CA296C" w14:textId="77777777" w:rsidTr="00AF2342">
        <w:tc>
          <w:tcPr>
            <w:tcW w:w="708" w:type="dxa"/>
            <w:hideMark/>
          </w:tcPr>
          <w:p w14:paraId="666133C5" w14:textId="017E0E0D"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B.6</w:t>
            </w:r>
          </w:p>
        </w:tc>
        <w:tc>
          <w:tcPr>
            <w:tcW w:w="3784" w:type="dxa"/>
            <w:hideMark/>
          </w:tcPr>
          <w:p w14:paraId="3A0BEA3A"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Labeling machine (for wiring identification)</w:t>
            </w:r>
          </w:p>
        </w:tc>
        <w:tc>
          <w:tcPr>
            <w:tcW w:w="573" w:type="dxa"/>
          </w:tcPr>
          <w:p w14:paraId="3E189290" w14:textId="6D8C1496"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50" w:type="dxa"/>
            <w:hideMark/>
          </w:tcPr>
          <w:p w14:paraId="76258EDB" w14:textId="2BCB97C3"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3455F5F9"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Portable printer recommended.</w:t>
            </w:r>
          </w:p>
        </w:tc>
      </w:tr>
      <w:tr w:rsidR="00AF2342" w:rsidRPr="00E031C8" w14:paraId="4D1B3358" w14:textId="77777777" w:rsidTr="00AF2342">
        <w:tc>
          <w:tcPr>
            <w:tcW w:w="708" w:type="dxa"/>
          </w:tcPr>
          <w:p w14:paraId="571E6DD4" w14:textId="6BB62FD5" w:rsidR="00AF2342" w:rsidRPr="00E031C8" w:rsidRDefault="00AF2342"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B.7</w:t>
            </w:r>
          </w:p>
        </w:tc>
        <w:tc>
          <w:tcPr>
            <w:tcW w:w="3784" w:type="dxa"/>
          </w:tcPr>
          <w:p w14:paraId="45684DF5" w14:textId="33D5EC82" w:rsidR="00AF2342" w:rsidRPr="00E031C8" w:rsidRDefault="00AF234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Laptop with pre-installed tools</w:t>
            </w:r>
          </w:p>
        </w:tc>
        <w:tc>
          <w:tcPr>
            <w:tcW w:w="573" w:type="dxa"/>
          </w:tcPr>
          <w:p w14:paraId="4D839814" w14:textId="01274D09" w:rsidR="00AF2342" w:rsidRPr="00E031C8" w:rsidRDefault="00AF2342"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No.</w:t>
            </w:r>
          </w:p>
        </w:tc>
        <w:tc>
          <w:tcPr>
            <w:tcW w:w="950" w:type="dxa"/>
          </w:tcPr>
          <w:p w14:paraId="4C6E1C91" w14:textId="5BC31016" w:rsidR="00AF2342" w:rsidRPr="00E031C8" w:rsidRDefault="00AF2342"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3</w:t>
            </w:r>
          </w:p>
        </w:tc>
        <w:tc>
          <w:tcPr>
            <w:tcW w:w="3088" w:type="dxa"/>
          </w:tcPr>
          <w:p w14:paraId="374AD6B2" w14:textId="77777777" w:rsidR="00AF2342" w:rsidRPr="00E031C8" w:rsidRDefault="00AF2342" w:rsidP="00537007">
            <w:pPr>
              <w:ind w:right="810"/>
              <w:rPr>
                <w:rFonts w:asciiTheme="minorHAnsi" w:eastAsia="Times New Roman" w:hAnsiTheme="minorHAnsi" w:cstheme="minorHAnsi"/>
                <w:lang w:eastAsia="en-US"/>
              </w:rPr>
            </w:pPr>
          </w:p>
        </w:tc>
      </w:tr>
      <w:tr w:rsidR="00300C89" w:rsidRPr="00E031C8" w14:paraId="6C343ECE" w14:textId="77777777" w:rsidTr="00AF2342">
        <w:tc>
          <w:tcPr>
            <w:tcW w:w="708" w:type="dxa"/>
            <w:hideMark/>
          </w:tcPr>
          <w:p w14:paraId="46A3F784" w14:textId="492B6AD7" w:rsidR="00300C89" w:rsidRPr="00E031C8" w:rsidRDefault="00300C89" w:rsidP="00537007">
            <w:pPr>
              <w:ind w:right="810"/>
              <w:jc w:val="center"/>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w:t>
            </w:r>
            <w:r w:rsidR="00AF2342" w:rsidRPr="00E031C8">
              <w:rPr>
                <w:rFonts w:asciiTheme="minorHAnsi" w:eastAsia="Times New Roman" w:hAnsiTheme="minorHAnsi" w:cstheme="minorHAnsi"/>
                <w:lang w:eastAsia="en-US"/>
              </w:rPr>
              <w:t>8</w:t>
            </w:r>
          </w:p>
        </w:tc>
        <w:tc>
          <w:tcPr>
            <w:tcW w:w="3784" w:type="dxa"/>
            <w:hideMark/>
          </w:tcPr>
          <w:p w14:paraId="1B5B5048"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Additional items (if any)</w:t>
            </w:r>
          </w:p>
        </w:tc>
        <w:tc>
          <w:tcPr>
            <w:tcW w:w="573" w:type="dxa"/>
          </w:tcPr>
          <w:p w14:paraId="67C64D46" w14:textId="283FE08F" w:rsidR="00300C89" w:rsidRPr="00E031C8" w:rsidRDefault="00300C89" w:rsidP="00537007">
            <w:pPr>
              <w:ind w:right="810"/>
              <w:rPr>
                <w:rFonts w:asciiTheme="minorHAnsi" w:eastAsia="Times New Roman" w:hAnsiTheme="minorHAnsi" w:cstheme="minorHAnsi"/>
                <w:lang w:eastAsia="en-US"/>
              </w:rPr>
            </w:pPr>
          </w:p>
        </w:tc>
        <w:tc>
          <w:tcPr>
            <w:tcW w:w="950" w:type="dxa"/>
            <w:hideMark/>
          </w:tcPr>
          <w:p w14:paraId="19239F05" w14:textId="12226161" w:rsidR="00300C89" w:rsidRPr="00E031C8" w:rsidRDefault="00300C89" w:rsidP="00537007">
            <w:pPr>
              <w:ind w:right="810"/>
              <w:rPr>
                <w:rFonts w:asciiTheme="minorHAnsi" w:eastAsia="Times New Roman" w:hAnsiTheme="minorHAnsi" w:cstheme="minorHAnsi"/>
                <w:lang w:eastAsia="en-US"/>
              </w:rPr>
            </w:pPr>
          </w:p>
        </w:tc>
        <w:tc>
          <w:tcPr>
            <w:tcW w:w="3088" w:type="dxa"/>
            <w:hideMark/>
          </w:tcPr>
          <w:p w14:paraId="17FD51B5" w14:textId="77777777" w:rsidR="00300C89" w:rsidRPr="00E031C8" w:rsidRDefault="00300C89" w:rsidP="00537007">
            <w:pPr>
              <w:ind w:right="810"/>
              <w:rPr>
                <w:rFonts w:asciiTheme="minorHAnsi" w:eastAsia="Times New Roman" w:hAnsiTheme="minorHAnsi" w:cstheme="minorHAnsi"/>
                <w:lang w:eastAsia="en-US"/>
              </w:rPr>
            </w:pPr>
            <w:r w:rsidRPr="00E031C8">
              <w:rPr>
                <w:rFonts w:asciiTheme="minorHAnsi" w:eastAsia="Times New Roman" w:hAnsiTheme="minorHAnsi" w:cstheme="minorHAnsi"/>
                <w:lang w:eastAsia="en-US"/>
              </w:rPr>
              <w:t>Bidder to list clearly.</w:t>
            </w:r>
          </w:p>
        </w:tc>
      </w:tr>
    </w:tbl>
    <w:p w14:paraId="285669DF" w14:textId="661118AE" w:rsidR="000E4E5A" w:rsidRDefault="000E4E5A" w:rsidP="00537007">
      <w:pPr>
        <w:pStyle w:val="EDFTexteCourant"/>
        <w:ind w:left="0" w:right="810"/>
        <w:rPr>
          <w:rFonts w:asciiTheme="minorHAnsi" w:hAnsiTheme="minorHAnsi" w:cstheme="minorHAnsi"/>
          <w:b/>
          <w:bCs/>
          <w:lang w:val="en-US" w:eastAsia="fr-FR"/>
        </w:rPr>
      </w:pPr>
    </w:p>
    <w:p w14:paraId="38ECC21F" w14:textId="77777777" w:rsidR="000E4E5A" w:rsidRDefault="000E4E5A" w:rsidP="00537007">
      <w:pPr>
        <w:ind w:right="810"/>
        <w:rPr>
          <w:rFonts w:asciiTheme="minorHAnsi" w:eastAsia="Calibri" w:hAnsiTheme="minorHAnsi" w:cstheme="minorHAnsi"/>
          <w:b/>
          <w:bCs/>
          <w:sz w:val="22"/>
          <w:szCs w:val="22"/>
          <w:lang w:eastAsia="fr-FR"/>
        </w:rPr>
      </w:pPr>
      <w:r>
        <w:rPr>
          <w:rFonts w:asciiTheme="minorHAnsi" w:hAnsiTheme="minorHAnsi" w:cstheme="minorHAnsi"/>
          <w:b/>
          <w:bCs/>
          <w:lang w:eastAsia="fr-FR"/>
        </w:rPr>
        <w:br w:type="page"/>
      </w:r>
    </w:p>
    <w:p w14:paraId="791F2B99" w14:textId="7F1935BB" w:rsidR="000E4E5A" w:rsidRPr="00E031C8" w:rsidRDefault="000E4E5A" w:rsidP="00537007">
      <w:pPr>
        <w:pStyle w:val="Heading20"/>
      </w:pPr>
      <w:bookmarkStart w:id="61" w:name="_Toc204800525"/>
      <w:r w:rsidRPr="00E031C8">
        <w:t xml:space="preserve">Form </w:t>
      </w:r>
      <w:r>
        <w:t>5</w:t>
      </w:r>
      <w:r w:rsidRPr="00E031C8">
        <w:t xml:space="preserve"> – </w:t>
      </w:r>
      <w:r w:rsidR="0090127E" w:rsidRPr="0090127E">
        <w:t>Post-Warranty Services Inventory</w:t>
      </w:r>
      <w:bookmarkEnd w:id="61"/>
    </w:p>
    <w:p w14:paraId="29B37EB8" w14:textId="425894AB" w:rsidR="00300C89" w:rsidRPr="00537007" w:rsidRDefault="00E70F39" w:rsidP="00612984">
      <w:pPr>
        <w:pStyle w:val="EDFTexteCourant"/>
        <w:ind w:left="0" w:right="0"/>
        <w:rPr>
          <w:rFonts w:asciiTheme="minorHAnsi" w:hAnsiTheme="minorHAnsi" w:cstheme="minorHAnsi"/>
          <w:lang w:val="en-US" w:eastAsia="fr-FR"/>
        </w:rPr>
      </w:pPr>
      <w:r w:rsidRPr="00537007">
        <w:rPr>
          <w:rFonts w:asciiTheme="minorHAnsi" w:hAnsiTheme="minorHAnsi" w:cstheme="minorHAnsi"/>
          <w:lang w:val="en-US" w:eastAsia="fr-FR"/>
        </w:rPr>
        <w:t>The following items are subject to post-warranty support and must be priced by the Proposer for a 1-year</w:t>
      </w:r>
      <w:r w:rsidR="005F1137">
        <w:rPr>
          <w:rFonts w:asciiTheme="minorHAnsi" w:hAnsiTheme="minorHAnsi" w:cstheme="minorHAnsi"/>
          <w:lang w:val="en-US" w:eastAsia="fr-FR"/>
        </w:rPr>
        <w:t xml:space="preserve"> (possibly one more year of extension)</w:t>
      </w:r>
      <w:r w:rsidRPr="00537007">
        <w:rPr>
          <w:rFonts w:asciiTheme="minorHAnsi" w:hAnsiTheme="minorHAnsi" w:cstheme="minorHAnsi"/>
          <w:lang w:val="en-US" w:eastAsia="fr-FR"/>
        </w:rPr>
        <w:t xml:space="preserve"> period after expiry of the Warranty. These items are </w:t>
      </w:r>
      <w:r w:rsidR="005F1137">
        <w:rPr>
          <w:rFonts w:asciiTheme="minorHAnsi" w:hAnsiTheme="minorHAnsi" w:cstheme="minorHAnsi"/>
          <w:lang w:val="en-US" w:eastAsia="fr-FR"/>
        </w:rPr>
        <w:t>referenced</w:t>
      </w:r>
      <w:r w:rsidRPr="00537007">
        <w:rPr>
          <w:rFonts w:asciiTheme="minorHAnsi" w:hAnsiTheme="minorHAnsi" w:cstheme="minorHAnsi"/>
          <w:lang w:val="en-US" w:eastAsia="fr-FR"/>
        </w:rPr>
        <w:t xml:space="preserve"> in Schedule 11 of the Price Schedules and form part of the evaluated proposal price. </w:t>
      </w:r>
    </w:p>
    <w:tbl>
      <w:tblPr>
        <w:tblStyle w:val="TableGrid"/>
        <w:tblW w:w="9445" w:type="dxa"/>
        <w:tblLook w:val="04A0" w:firstRow="1" w:lastRow="0" w:firstColumn="1" w:lastColumn="0" w:noHBand="0" w:noVBand="1"/>
      </w:tblPr>
      <w:tblGrid>
        <w:gridCol w:w="840"/>
        <w:gridCol w:w="3787"/>
        <w:gridCol w:w="827"/>
        <w:gridCol w:w="3991"/>
      </w:tblGrid>
      <w:tr w:rsidR="005F1137" w:rsidRPr="00E70F39" w14:paraId="7E6D701D" w14:textId="77777777" w:rsidTr="005F1137">
        <w:tc>
          <w:tcPr>
            <w:tcW w:w="840" w:type="dxa"/>
            <w:hideMark/>
          </w:tcPr>
          <w:p w14:paraId="28566420" w14:textId="77777777" w:rsidR="005F1137" w:rsidRPr="00E70F39" w:rsidRDefault="005F1137" w:rsidP="00537007">
            <w:pPr>
              <w:ind w:right="144"/>
              <w:jc w:val="center"/>
              <w:rPr>
                <w:rFonts w:eastAsia="Times New Roman"/>
                <w:b/>
                <w:bCs/>
                <w:sz w:val="24"/>
                <w:szCs w:val="24"/>
                <w:lang w:eastAsia="en-US"/>
              </w:rPr>
            </w:pPr>
            <w:r w:rsidRPr="00E70F39">
              <w:rPr>
                <w:rFonts w:eastAsia="Times New Roman"/>
                <w:b/>
                <w:bCs/>
                <w:sz w:val="24"/>
                <w:szCs w:val="24"/>
                <w:lang w:eastAsia="en-US"/>
              </w:rPr>
              <w:t>Item No.</w:t>
            </w:r>
          </w:p>
        </w:tc>
        <w:tc>
          <w:tcPr>
            <w:tcW w:w="3787" w:type="dxa"/>
            <w:hideMark/>
          </w:tcPr>
          <w:p w14:paraId="154BD893" w14:textId="77777777" w:rsidR="005F1137" w:rsidRPr="00E70F39" w:rsidRDefault="005F1137" w:rsidP="00537007">
            <w:pPr>
              <w:ind w:right="144"/>
              <w:jc w:val="center"/>
              <w:rPr>
                <w:rFonts w:eastAsia="Times New Roman"/>
                <w:b/>
                <w:bCs/>
                <w:sz w:val="24"/>
                <w:szCs w:val="24"/>
                <w:lang w:eastAsia="en-US"/>
              </w:rPr>
            </w:pPr>
            <w:r w:rsidRPr="00E70F39">
              <w:rPr>
                <w:rFonts w:eastAsia="Times New Roman"/>
                <w:b/>
                <w:bCs/>
                <w:sz w:val="24"/>
                <w:szCs w:val="24"/>
                <w:lang w:eastAsia="en-US"/>
              </w:rPr>
              <w:t>Description</w:t>
            </w:r>
          </w:p>
        </w:tc>
        <w:tc>
          <w:tcPr>
            <w:tcW w:w="827" w:type="dxa"/>
            <w:hideMark/>
          </w:tcPr>
          <w:p w14:paraId="19C034AE" w14:textId="77777777" w:rsidR="005F1137" w:rsidRPr="00E70F39" w:rsidRDefault="005F1137" w:rsidP="00537007">
            <w:pPr>
              <w:ind w:right="144"/>
              <w:jc w:val="center"/>
              <w:rPr>
                <w:rFonts w:eastAsia="Times New Roman"/>
                <w:b/>
                <w:bCs/>
                <w:sz w:val="24"/>
                <w:szCs w:val="24"/>
                <w:lang w:eastAsia="en-US"/>
              </w:rPr>
            </w:pPr>
            <w:r w:rsidRPr="00E70F39">
              <w:rPr>
                <w:rFonts w:eastAsia="Times New Roman"/>
                <w:b/>
                <w:bCs/>
                <w:sz w:val="24"/>
                <w:szCs w:val="24"/>
                <w:lang w:eastAsia="en-US"/>
              </w:rPr>
              <w:t>Unit</w:t>
            </w:r>
          </w:p>
        </w:tc>
        <w:tc>
          <w:tcPr>
            <w:tcW w:w="3991" w:type="dxa"/>
            <w:hideMark/>
          </w:tcPr>
          <w:p w14:paraId="7DB1B04E" w14:textId="77777777" w:rsidR="005F1137" w:rsidRPr="00E70F39" w:rsidRDefault="005F1137" w:rsidP="00537007">
            <w:pPr>
              <w:ind w:right="144"/>
              <w:jc w:val="center"/>
              <w:rPr>
                <w:rFonts w:eastAsia="Times New Roman"/>
                <w:b/>
                <w:bCs/>
                <w:sz w:val="24"/>
                <w:szCs w:val="24"/>
                <w:lang w:eastAsia="en-US"/>
              </w:rPr>
            </w:pPr>
            <w:r w:rsidRPr="00E70F39">
              <w:rPr>
                <w:rFonts w:eastAsia="Times New Roman"/>
                <w:b/>
                <w:bCs/>
                <w:sz w:val="24"/>
                <w:szCs w:val="24"/>
                <w:lang w:eastAsia="en-US"/>
              </w:rPr>
              <w:t>Quantity</w:t>
            </w:r>
          </w:p>
        </w:tc>
      </w:tr>
      <w:tr w:rsidR="005F1137" w:rsidRPr="00E70F39" w14:paraId="14D59931" w14:textId="77777777" w:rsidTr="005F1137">
        <w:tc>
          <w:tcPr>
            <w:tcW w:w="840" w:type="dxa"/>
            <w:hideMark/>
          </w:tcPr>
          <w:p w14:paraId="4772FAF3"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1</w:t>
            </w:r>
          </w:p>
        </w:tc>
        <w:tc>
          <w:tcPr>
            <w:tcW w:w="3787" w:type="dxa"/>
            <w:hideMark/>
          </w:tcPr>
          <w:p w14:paraId="21122435"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SCADA/EMS/AGC/WAMS Hardware Maintenance</w:t>
            </w:r>
          </w:p>
        </w:tc>
        <w:tc>
          <w:tcPr>
            <w:tcW w:w="827" w:type="dxa"/>
            <w:hideMark/>
          </w:tcPr>
          <w:p w14:paraId="5003B642"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781395E4" w14:textId="77777777" w:rsidR="005F1137" w:rsidRDefault="005F1137" w:rsidP="00537007">
            <w:pPr>
              <w:ind w:right="144"/>
              <w:rPr>
                <w:rFonts w:eastAsia="Times New Roman"/>
                <w:sz w:val="24"/>
                <w:szCs w:val="24"/>
                <w:lang w:eastAsia="en-US"/>
              </w:rPr>
            </w:pPr>
            <w:r>
              <w:rPr>
                <w:rFonts w:eastAsia="Times New Roman"/>
                <w:sz w:val="24"/>
                <w:szCs w:val="24"/>
                <w:lang w:eastAsia="en-US"/>
              </w:rPr>
              <w:t xml:space="preserve">1 </w:t>
            </w:r>
          </w:p>
          <w:p w14:paraId="3973D3E0" w14:textId="77A7B68F" w:rsidR="005F1137" w:rsidRPr="00E70F39" w:rsidRDefault="005F1137" w:rsidP="0053700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16A4FBE9" w14:textId="77777777" w:rsidTr="005F1137">
        <w:tc>
          <w:tcPr>
            <w:tcW w:w="840" w:type="dxa"/>
            <w:hideMark/>
          </w:tcPr>
          <w:p w14:paraId="6162AE36"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2</w:t>
            </w:r>
          </w:p>
        </w:tc>
        <w:tc>
          <w:tcPr>
            <w:tcW w:w="3787" w:type="dxa"/>
            <w:hideMark/>
          </w:tcPr>
          <w:p w14:paraId="21C23D6A"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SCADA/EMS/AGC/WAMS Software Maintenance</w:t>
            </w:r>
          </w:p>
        </w:tc>
        <w:tc>
          <w:tcPr>
            <w:tcW w:w="827" w:type="dxa"/>
            <w:hideMark/>
          </w:tcPr>
          <w:p w14:paraId="33BABF49"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59BE7A85"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1E491AB4" w14:textId="7B6F1668"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5063A71E" w14:textId="77777777" w:rsidTr="005F1137">
        <w:tc>
          <w:tcPr>
            <w:tcW w:w="840" w:type="dxa"/>
            <w:hideMark/>
          </w:tcPr>
          <w:p w14:paraId="5260DFED"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3</w:t>
            </w:r>
          </w:p>
        </w:tc>
        <w:tc>
          <w:tcPr>
            <w:tcW w:w="3787" w:type="dxa"/>
            <w:hideMark/>
          </w:tcPr>
          <w:p w14:paraId="697B6F78"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SCADA/EMS/AGC/WAMS License Renewal</w:t>
            </w:r>
          </w:p>
        </w:tc>
        <w:tc>
          <w:tcPr>
            <w:tcW w:w="827" w:type="dxa"/>
            <w:hideMark/>
          </w:tcPr>
          <w:p w14:paraId="3F704FC5"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0876EFC0"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52B11819" w14:textId="55D85451"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0AE248E9" w14:textId="77777777" w:rsidTr="005F1137">
        <w:tc>
          <w:tcPr>
            <w:tcW w:w="840" w:type="dxa"/>
            <w:hideMark/>
          </w:tcPr>
          <w:p w14:paraId="1A0EFD99"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4</w:t>
            </w:r>
          </w:p>
        </w:tc>
        <w:tc>
          <w:tcPr>
            <w:tcW w:w="3787" w:type="dxa"/>
            <w:hideMark/>
          </w:tcPr>
          <w:p w14:paraId="4C2385F0"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Third-party Software Licenses (OS, DB, etc.)</w:t>
            </w:r>
          </w:p>
        </w:tc>
        <w:tc>
          <w:tcPr>
            <w:tcW w:w="827" w:type="dxa"/>
            <w:hideMark/>
          </w:tcPr>
          <w:p w14:paraId="09D61A3D"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73E9E49A"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75B945A9" w14:textId="6EF3DEA1"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3F0BB02A" w14:textId="77777777" w:rsidTr="005F1137">
        <w:tc>
          <w:tcPr>
            <w:tcW w:w="840" w:type="dxa"/>
            <w:hideMark/>
          </w:tcPr>
          <w:p w14:paraId="2613D51C"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5</w:t>
            </w:r>
          </w:p>
        </w:tc>
        <w:tc>
          <w:tcPr>
            <w:tcW w:w="3787" w:type="dxa"/>
            <w:hideMark/>
          </w:tcPr>
          <w:p w14:paraId="61E34B11"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SCADA Hardware Spare Parts Provisioning</w:t>
            </w:r>
          </w:p>
        </w:tc>
        <w:tc>
          <w:tcPr>
            <w:tcW w:w="827" w:type="dxa"/>
            <w:hideMark/>
          </w:tcPr>
          <w:p w14:paraId="67C3B858"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432558AC"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5A83FAC2" w14:textId="0AC78A77"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35C52CC9" w14:textId="77777777" w:rsidTr="005F1137">
        <w:tc>
          <w:tcPr>
            <w:tcW w:w="840" w:type="dxa"/>
            <w:hideMark/>
          </w:tcPr>
          <w:p w14:paraId="3E721792"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6</w:t>
            </w:r>
          </w:p>
        </w:tc>
        <w:tc>
          <w:tcPr>
            <w:tcW w:w="3787" w:type="dxa"/>
            <w:hideMark/>
          </w:tcPr>
          <w:p w14:paraId="39FF0D7D"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RTU/ICS Hardware Maintenance &amp; Support</w:t>
            </w:r>
          </w:p>
        </w:tc>
        <w:tc>
          <w:tcPr>
            <w:tcW w:w="827" w:type="dxa"/>
            <w:hideMark/>
          </w:tcPr>
          <w:p w14:paraId="08B538E6"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3C0AE745"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2B5483C8" w14:textId="095717B7"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60E4EBB0" w14:textId="77777777" w:rsidTr="005F1137">
        <w:tc>
          <w:tcPr>
            <w:tcW w:w="840" w:type="dxa"/>
            <w:hideMark/>
          </w:tcPr>
          <w:p w14:paraId="6853EA11"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7</w:t>
            </w:r>
          </w:p>
        </w:tc>
        <w:tc>
          <w:tcPr>
            <w:tcW w:w="3787" w:type="dxa"/>
            <w:hideMark/>
          </w:tcPr>
          <w:p w14:paraId="76478037"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RTU/ICS Software Maintenance &amp; Support</w:t>
            </w:r>
          </w:p>
        </w:tc>
        <w:tc>
          <w:tcPr>
            <w:tcW w:w="827" w:type="dxa"/>
            <w:hideMark/>
          </w:tcPr>
          <w:p w14:paraId="300EA95B"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35849427"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3D83C6C6" w14:textId="3A347BDA"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3FA93BBB" w14:textId="77777777" w:rsidTr="005F1137">
        <w:tc>
          <w:tcPr>
            <w:tcW w:w="840" w:type="dxa"/>
            <w:hideMark/>
          </w:tcPr>
          <w:p w14:paraId="4932B9E5"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8</w:t>
            </w:r>
          </w:p>
        </w:tc>
        <w:tc>
          <w:tcPr>
            <w:tcW w:w="3787" w:type="dxa"/>
            <w:hideMark/>
          </w:tcPr>
          <w:p w14:paraId="3A1262CE"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RTU/ICS Spare Modules &amp; Consumables</w:t>
            </w:r>
          </w:p>
        </w:tc>
        <w:tc>
          <w:tcPr>
            <w:tcW w:w="827" w:type="dxa"/>
            <w:hideMark/>
          </w:tcPr>
          <w:p w14:paraId="6E653FCA"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7316F1EA"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3D4D291C" w14:textId="524B8974"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7296FAC2" w14:textId="77777777" w:rsidTr="005F1137">
        <w:tc>
          <w:tcPr>
            <w:tcW w:w="840" w:type="dxa"/>
            <w:hideMark/>
          </w:tcPr>
          <w:p w14:paraId="5A654F25"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9</w:t>
            </w:r>
          </w:p>
        </w:tc>
        <w:tc>
          <w:tcPr>
            <w:tcW w:w="3787" w:type="dxa"/>
            <w:hideMark/>
          </w:tcPr>
          <w:p w14:paraId="7B9A32F4"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RTU/ICS License Renewal</w:t>
            </w:r>
          </w:p>
        </w:tc>
        <w:tc>
          <w:tcPr>
            <w:tcW w:w="827" w:type="dxa"/>
            <w:hideMark/>
          </w:tcPr>
          <w:p w14:paraId="65A1A5C9"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0D1B0F90"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056206A3" w14:textId="6230BA7D"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36D3CF69" w14:textId="77777777" w:rsidTr="005F1137">
        <w:tc>
          <w:tcPr>
            <w:tcW w:w="840" w:type="dxa"/>
            <w:hideMark/>
          </w:tcPr>
          <w:p w14:paraId="251ECD01"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10</w:t>
            </w:r>
          </w:p>
        </w:tc>
        <w:tc>
          <w:tcPr>
            <w:tcW w:w="3787" w:type="dxa"/>
            <w:hideMark/>
          </w:tcPr>
          <w:p w14:paraId="29AB61D4"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RTU/ICS Third-party Software Licenses</w:t>
            </w:r>
          </w:p>
        </w:tc>
        <w:tc>
          <w:tcPr>
            <w:tcW w:w="827" w:type="dxa"/>
            <w:hideMark/>
          </w:tcPr>
          <w:p w14:paraId="2ED4B9EA"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7D9AAFE9"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31ED0CD1" w14:textId="325B70BD"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60B68A92" w14:textId="77777777" w:rsidTr="005F1137">
        <w:tc>
          <w:tcPr>
            <w:tcW w:w="840" w:type="dxa"/>
            <w:hideMark/>
          </w:tcPr>
          <w:p w14:paraId="76C8CE00"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11</w:t>
            </w:r>
          </w:p>
        </w:tc>
        <w:tc>
          <w:tcPr>
            <w:tcW w:w="3787" w:type="dxa"/>
            <w:hideMark/>
          </w:tcPr>
          <w:p w14:paraId="1093D48F"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48V DC System Hardware Maintenance</w:t>
            </w:r>
          </w:p>
        </w:tc>
        <w:tc>
          <w:tcPr>
            <w:tcW w:w="827" w:type="dxa"/>
            <w:hideMark/>
          </w:tcPr>
          <w:p w14:paraId="124E1D7C"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2EC7C6D0"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59CDE5FA" w14:textId="4122F7E6"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r w:rsidR="005F1137" w:rsidRPr="00E70F39" w14:paraId="0F4265DD" w14:textId="77777777" w:rsidTr="005F1137">
        <w:tc>
          <w:tcPr>
            <w:tcW w:w="840" w:type="dxa"/>
            <w:hideMark/>
          </w:tcPr>
          <w:p w14:paraId="55EEF2D5" w14:textId="77777777" w:rsidR="005F1137" w:rsidRPr="00E70F39" w:rsidRDefault="005F1137" w:rsidP="00612984">
            <w:pPr>
              <w:rPr>
                <w:rFonts w:eastAsia="Times New Roman"/>
                <w:sz w:val="24"/>
                <w:szCs w:val="24"/>
                <w:lang w:eastAsia="en-US"/>
              </w:rPr>
            </w:pPr>
            <w:r w:rsidRPr="00E70F39">
              <w:rPr>
                <w:rFonts w:eastAsia="Times New Roman"/>
                <w:sz w:val="24"/>
                <w:szCs w:val="24"/>
                <w:lang w:eastAsia="en-US"/>
              </w:rPr>
              <w:t>12</w:t>
            </w:r>
          </w:p>
        </w:tc>
        <w:tc>
          <w:tcPr>
            <w:tcW w:w="3787" w:type="dxa"/>
            <w:hideMark/>
          </w:tcPr>
          <w:p w14:paraId="4AE6AF84" w14:textId="77777777" w:rsidR="005F1137" w:rsidRPr="00E70F39" w:rsidRDefault="005F1137" w:rsidP="00537007">
            <w:pPr>
              <w:ind w:right="810"/>
              <w:rPr>
                <w:rFonts w:eastAsia="Times New Roman"/>
                <w:sz w:val="24"/>
                <w:szCs w:val="24"/>
                <w:lang w:eastAsia="en-US"/>
              </w:rPr>
            </w:pPr>
            <w:r w:rsidRPr="00E70F39">
              <w:rPr>
                <w:rFonts w:eastAsia="Times New Roman"/>
                <w:sz w:val="24"/>
                <w:szCs w:val="24"/>
                <w:lang w:eastAsia="en-US"/>
              </w:rPr>
              <w:t>48V DC System Spare Modules &amp; Battery Replacement</w:t>
            </w:r>
          </w:p>
        </w:tc>
        <w:tc>
          <w:tcPr>
            <w:tcW w:w="827" w:type="dxa"/>
            <w:hideMark/>
          </w:tcPr>
          <w:p w14:paraId="0EE84880" w14:textId="77777777" w:rsidR="005F1137" w:rsidRPr="00E70F39" w:rsidRDefault="005F1137" w:rsidP="00537007">
            <w:pPr>
              <w:ind w:right="144"/>
              <w:rPr>
                <w:rFonts w:eastAsia="Times New Roman"/>
                <w:sz w:val="24"/>
                <w:szCs w:val="24"/>
                <w:lang w:eastAsia="en-US"/>
              </w:rPr>
            </w:pPr>
            <w:r w:rsidRPr="00E70F39">
              <w:rPr>
                <w:rFonts w:eastAsia="Times New Roman"/>
                <w:sz w:val="24"/>
                <w:szCs w:val="24"/>
                <w:lang w:eastAsia="en-US"/>
              </w:rPr>
              <w:t>Year</w:t>
            </w:r>
          </w:p>
        </w:tc>
        <w:tc>
          <w:tcPr>
            <w:tcW w:w="3991" w:type="dxa"/>
            <w:hideMark/>
          </w:tcPr>
          <w:p w14:paraId="3D52852F" w14:textId="77777777" w:rsidR="005F1137" w:rsidRDefault="005F1137" w:rsidP="005F1137">
            <w:pPr>
              <w:ind w:right="144"/>
              <w:rPr>
                <w:rFonts w:eastAsia="Times New Roman"/>
                <w:sz w:val="24"/>
                <w:szCs w:val="24"/>
                <w:lang w:eastAsia="en-US"/>
              </w:rPr>
            </w:pPr>
            <w:r>
              <w:rPr>
                <w:rFonts w:eastAsia="Times New Roman"/>
                <w:sz w:val="24"/>
                <w:szCs w:val="24"/>
                <w:lang w:eastAsia="en-US"/>
              </w:rPr>
              <w:t xml:space="preserve">1 </w:t>
            </w:r>
          </w:p>
          <w:p w14:paraId="00321F69" w14:textId="21CC40DB" w:rsidR="005F1137" w:rsidRPr="00E70F39" w:rsidRDefault="005F1137" w:rsidP="005F1137">
            <w:pPr>
              <w:ind w:right="144"/>
              <w:rPr>
                <w:rFonts w:eastAsia="Times New Roman"/>
                <w:sz w:val="24"/>
                <w:szCs w:val="24"/>
                <w:lang w:eastAsia="en-US"/>
              </w:rPr>
            </w:pPr>
            <w:r w:rsidRPr="005F1137">
              <w:rPr>
                <w:rFonts w:eastAsia="Times New Roman"/>
                <w:i/>
                <w:iCs/>
                <w:sz w:val="24"/>
                <w:szCs w:val="24"/>
                <w:lang w:eastAsia="en-US"/>
              </w:rPr>
              <w:t>(+1 extension possibly)</w:t>
            </w:r>
          </w:p>
        </w:tc>
      </w:tr>
    </w:tbl>
    <w:p w14:paraId="27C44CF0" w14:textId="77777777" w:rsidR="00431A7E" w:rsidRPr="00F34405" w:rsidRDefault="00431A7E" w:rsidP="00537007">
      <w:pPr>
        <w:pStyle w:val="EDFTexteCourant"/>
        <w:ind w:left="0" w:right="810"/>
        <w:rPr>
          <w:rFonts w:asciiTheme="minorHAnsi" w:hAnsiTheme="minorHAnsi" w:cstheme="minorHAnsi"/>
          <w:b/>
          <w:bCs/>
          <w:lang w:val="en-US" w:eastAsia="fr-FR"/>
        </w:rPr>
      </w:pPr>
    </w:p>
    <w:sectPr w:rsidR="00431A7E" w:rsidRPr="00F34405" w:rsidSect="009C4DD3">
      <w:headerReference w:type="default" r:id="rId14"/>
      <w:footerReference w:type="even" r:id="rId15"/>
      <w:footerReference w:type="default" r:id="rId16"/>
      <w:footerReference w:type="first" r:id="rId17"/>
      <w:pgSz w:w="11907" w:h="16840" w:code="9"/>
      <w:pgMar w:top="2160" w:right="1017"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69DC" w14:textId="77777777" w:rsidR="00BD2365" w:rsidRPr="00E031C8" w:rsidRDefault="00BD2365" w:rsidP="00782CB2">
      <w:r w:rsidRPr="00E031C8">
        <w:separator/>
      </w:r>
    </w:p>
  </w:endnote>
  <w:endnote w:type="continuationSeparator" w:id="0">
    <w:p w14:paraId="57D9C3AB" w14:textId="77777777" w:rsidR="00BD2365" w:rsidRPr="00E031C8" w:rsidRDefault="00BD2365" w:rsidP="00782CB2">
      <w:r w:rsidRPr="00E031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00000003" w:usb1="00000000" w:usb2="00000000" w:usb3="00000000" w:csb0="00000001" w:csb1="00000000"/>
  </w:font>
  <w:font w:name="Siemens Sans">
    <w:altName w:val="Calibri"/>
    <w:panose1 w:val="020B0604020202020204"/>
    <w:charset w:val="00"/>
    <w:family w:val="auto"/>
    <w:pitch w:val="variable"/>
    <w:sig w:usb0="800000AF" w:usb1="0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 10p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eneva">
    <w:panose1 w:val="020B0503030404040204"/>
    <w:charset w:val="00"/>
    <w:family w:val="swiss"/>
    <w:pitch w:val="variable"/>
    <w:sig w:usb0="E00002FF" w:usb1="5200205F" w:usb2="00A0C000" w:usb3="00000000" w:csb0="0000019F" w:csb1="00000000"/>
  </w:font>
  <w:font w:name="Tms Rm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1811" w14:textId="394354CC" w:rsidR="00AB48FA" w:rsidRPr="00E031C8" w:rsidRDefault="00AB48FA">
    <w:pPr>
      <w:pStyle w:val="Footer"/>
    </w:pPr>
    <w:r w:rsidRPr="000E4E5A">
      <w:rPr>
        <w:noProof/>
      </w:rPr>
      <mc:AlternateContent>
        <mc:Choice Requires="wps">
          <w:drawing>
            <wp:anchor distT="0" distB="0" distL="0" distR="0" simplePos="0" relativeHeight="251663360" behindDoc="0" locked="0" layoutInCell="1" allowOverlap="1" wp14:anchorId="6718F50B" wp14:editId="3AD716A8">
              <wp:simplePos x="635" y="635"/>
              <wp:positionH relativeFrom="page">
                <wp:align>right</wp:align>
              </wp:positionH>
              <wp:positionV relativeFrom="page">
                <wp:align>bottom</wp:align>
              </wp:positionV>
              <wp:extent cx="1106805" cy="345440"/>
              <wp:effectExtent l="0" t="0" r="0" b="0"/>
              <wp:wrapNone/>
              <wp:docPr id="1922029556"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EAE1122" w14:textId="56D42E2D" w:rsidR="00AB48FA" w:rsidRPr="000E4E5A" w:rsidRDefault="00AB48FA" w:rsidP="00AB48FA">
                          <w:pPr>
                            <w:rPr>
                              <w:rFonts w:ascii="Calibri" w:eastAsia="Calibri" w:hAnsi="Calibri" w:cs="Calibri"/>
                              <w:color w:val="000000"/>
                            </w:rPr>
                          </w:pPr>
                          <w:r w:rsidRPr="000E4E5A">
                            <w:rPr>
                              <w:rFonts w:ascii="Calibri" w:eastAsia="Calibri" w:hAnsi="Calibri" w:cs="Calibri"/>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18F50B" id="_x0000_t202" coordsize="21600,21600" o:spt="202" path="m,l,21600r21600,l21600,xe">
              <v:stroke joinstyle="miter"/>
              <v:path gradientshapeok="t" o:connecttype="rect"/>
            </v:shapetype>
            <v:shape id="_x0000_s1032" type="#_x0000_t202" alt="Official Use Only" style="position:absolute;margin-left:35.95pt;margin-top:0;width:87.15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" filled="f" stroked="f">
              <v:textbox style="mso-fit-shape-to-text:t" inset="0,0,20pt,15pt">
                <w:txbxContent>
                  <w:p w14:paraId="5EAE1122" w14:textId="56D42E2D" w:rsidR="00AB48FA" w:rsidRPr="000E4E5A" w:rsidRDefault="00AB48FA" w:rsidP="00AB48FA">
                    <w:pPr>
                      <w:rPr>
                        <w:rFonts w:ascii="Calibri" w:eastAsia="Calibri" w:hAnsi="Calibri" w:cs="Calibri"/>
                        <w:color w:val="000000"/>
                      </w:rPr>
                    </w:pPr>
                    <w:r w:rsidRPr="000E4E5A">
                      <w:rPr>
                        <w:rFonts w:ascii="Calibri" w:eastAsia="Calibri" w:hAnsi="Calibri" w:cs="Calibri"/>
                        <w:color w:val="00000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31"/>
      <w:gridCol w:w="4719"/>
    </w:tblGrid>
    <w:tr w:rsidR="00B81D6C" w:rsidRPr="00E031C8" w14:paraId="79FA4DEA" w14:textId="77777777" w:rsidTr="007735FA">
      <w:trPr>
        <w:trHeight w:hRule="exact" w:val="115"/>
        <w:jc w:val="center"/>
      </w:trPr>
      <w:tc>
        <w:tcPr>
          <w:tcW w:w="4885" w:type="dxa"/>
          <w:shd w:val="clear" w:color="auto" w:fill="D9D9D9" w:themeFill="background1" w:themeFillShade="D9"/>
          <w:tcMar>
            <w:top w:w="0" w:type="dxa"/>
            <w:bottom w:w="0" w:type="dxa"/>
          </w:tcMar>
        </w:tcPr>
        <w:p w14:paraId="02B4AA3B" w14:textId="3FB0AAF4" w:rsidR="00B81D6C" w:rsidRPr="00E031C8" w:rsidRDefault="00B81D6C">
          <w:pPr>
            <w:pStyle w:val="Header"/>
            <w:rPr>
              <w:caps/>
              <w:sz w:val="18"/>
            </w:rPr>
          </w:pPr>
        </w:p>
      </w:tc>
      <w:tc>
        <w:tcPr>
          <w:tcW w:w="4873" w:type="dxa"/>
          <w:shd w:val="clear" w:color="auto" w:fill="D9D9D9" w:themeFill="background1" w:themeFillShade="D9"/>
          <w:tcMar>
            <w:top w:w="0" w:type="dxa"/>
            <w:bottom w:w="0" w:type="dxa"/>
          </w:tcMar>
        </w:tcPr>
        <w:p w14:paraId="67F34065" w14:textId="77777777" w:rsidR="00B81D6C" w:rsidRPr="00E031C8" w:rsidRDefault="00B81D6C">
          <w:pPr>
            <w:pStyle w:val="Header"/>
            <w:jc w:val="right"/>
            <w:rPr>
              <w:caps/>
              <w:sz w:val="18"/>
            </w:rPr>
          </w:pPr>
        </w:p>
      </w:tc>
    </w:tr>
  </w:tbl>
  <w:p w14:paraId="128BF815" w14:textId="2AC5E96E" w:rsidR="00B81D6C" w:rsidRPr="00E031C8" w:rsidRDefault="00000000" w:rsidP="008F08E8">
    <w:pPr>
      <w:pStyle w:val="Footer-1"/>
      <w:rPr>
        <w:rFonts w:asciiTheme="minorHAnsi" w:hAnsiTheme="minorHAnsi" w:cstheme="minorHAnsi"/>
        <w:sz w:val="22"/>
        <w:szCs w:val="22"/>
      </w:rPr>
    </w:pPr>
    <w:sdt>
      <w:sdtPr>
        <w:rPr>
          <w:rFonts w:asciiTheme="minorHAnsi" w:hAnsiTheme="minorHAnsi" w:cstheme="minorHAnsi"/>
          <w:sz w:val="22"/>
          <w:szCs w:val="22"/>
        </w:rPr>
        <w:alias w:val="Title"/>
        <w:tag w:val=""/>
        <w:id w:val="472799190"/>
        <w:placeholder>
          <w:docPart w:val="1419DF047A2E4554BC465BB21FA1B61C"/>
        </w:placeholder>
        <w:dataBinding w:prefixMappings="xmlns:ns0='http://purl.org/dc/elements/1.1/' xmlns:ns1='http://schemas.openxmlformats.org/package/2006/metadata/core-properties' " w:xpath="/ns1:coreProperties[1]/ns0:title[1]" w:storeItemID="{6C3C8BC8-F283-45AE-878A-BAB7291924A1}"/>
        <w:text/>
      </w:sdtPr>
      <w:sdtContent>
        <w:r w:rsidR="000060E3" w:rsidRPr="00E031C8">
          <w:rPr>
            <w:rFonts w:asciiTheme="minorHAnsi" w:hAnsiTheme="minorHAnsi" w:cstheme="minorHAnsi"/>
            <w:sz w:val="22"/>
            <w:szCs w:val="22"/>
          </w:rPr>
          <w:t>SVII. Volume A, SCADA/EMS/RTU Scope of Works</w:t>
        </w:r>
      </w:sdtContent>
    </w:sdt>
    <w:r w:rsidR="00B81D6C" w:rsidRPr="00E031C8">
      <w:rPr>
        <w:rFonts w:asciiTheme="minorHAnsi" w:hAnsiTheme="minorHAnsi" w:cstheme="minorHAnsi"/>
        <w:sz w:val="22"/>
        <w:szCs w:val="22"/>
      </w:rPr>
      <w:tab/>
    </w:r>
    <w:r w:rsidR="00B81D6C" w:rsidRPr="00E031C8">
      <w:rPr>
        <w:rFonts w:asciiTheme="minorHAnsi" w:hAnsiTheme="minorHAnsi" w:cstheme="minorHAnsi"/>
        <w:sz w:val="22"/>
        <w:szCs w:val="22"/>
      </w:rPr>
      <w:tab/>
    </w:r>
    <w:r w:rsidR="006C7FED" w:rsidRPr="00E031C8">
      <w:rPr>
        <w:rFonts w:asciiTheme="minorHAnsi" w:hAnsiTheme="minorHAnsi" w:cstheme="minorHAnsi"/>
        <w:sz w:val="22"/>
        <w:szCs w:val="22"/>
      </w:rPr>
      <w:t xml:space="preserve">                    </w:t>
    </w:r>
    <w:r w:rsidR="009700AA" w:rsidRPr="00E031C8">
      <w:rPr>
        <w:rFonts w:asciiTheme="minorHAnsi" w:hAnsiTheme="minorHAnsi" w:cstheme="minorHAnsi"/>
        <w:sz w:val="22"/>
        <w:szCs w:val="22"/>
      </w:rPr>
      <w:t xml:space="preserve">                         </w:t>
    </w:r>
    <w:r w:rsidR="009C4DD3" w:rsidRPr="00E031C8">
      <w:rPr>
        <w:rFonts w:asciiTheme="minorHAnsi" w:hAnsiTheme="minorHAnsi" w:cstheme="minorHAnsi"/>
        <w:sz w:val="22"/>
        <w:szCs w:val="22"/>
      </w:rPr>
      <w:t xml:space="preserve">             </w:t>
    </w:r>
    <w:r w:rsidR="00B81D6C" w:rsidRPr="00E031C8">
      <w:rPr>
        <w:rFonts w:asciiTheme="minorHAnsi" w:hAnsiTheme="minorHAnsi" w:cstheme="minorHAnsi"/>
        <w:sz w:val="22"/>
        <w:szCs w:val="22"/>
      </w:rPr>
      <w:t xml:space="preserve">Page </w:t>
    </w:r>
    <w:sdt>
      <w:sdtPr>
        <w:rPr>
          <w:rFonts w:asciiTheme="minorHAnsi" w:hAnsiTheme="minorHAnsi" w:cstheme="minorHAnsi"/>
          <w:sz w:val="22"/>
          <w:szCs w:val="22"/>
        </w:rPr>
        <w:id w:val="-191384061"/>
        <w:docPartObj>
          <w:docPartGallery w:val="Page Numbers (Top of Page)"/>
          <w:docPartUnique/>
        </w:docPartObj>
      </w:sdtPr>
      <w:sdtContent>
        <w:r w:rsidR="00B81D6C" w:rsidRPr="000E4E5A">
          <w:rPr>
            <w:rFonts w:asciiTheme="minorHAnsi" w:hAnsiTheme="minorHAnsi" w:cstheme="minorHAnsi"/>
            <w:sz w:val="22"/>
            <w:szCs w:val="22"/>
          </w:rPr>
          <w:fldChar w:fldCharType="begin"/>
        </w:r>
        <w:r w:rsidR="00B81D6C" w:rsidRPr="00E031C8">
          <w:rPr>
            <w:rFonts w:asciiTheme="minorHAnsi" w:hAnsiTheme="minorHAnsi" w:cstheme="minorHAnsi"/>
            <w:sz w:val="22"/>
            <w:szCs w:val="22"/>
          </w:rPr>
          <w:instrText xml:space="preserve"> PAGE </w:instrText>
        </w:r>
        <w:r w:rsidR="00B81D6C" w:rsidRPr="000E4E5A">
          <w:rPr>
            <w:rFonts w:asciiTheme="minorHAnsi" w:hAnsiTheme="minorHAnsi" w:cstheme="minorHAnsi"/>
            <w:sz w:val="22"/>
            <w:szCs w:val="22"/>
          </w:rPr>
          <w:fldChar w:fldCharType="separate"/>
        </w:r>
        <w:r w:rsidR="00CF68D5" w:rsidRPr="000E4E5A">
          <w:rPr>
            <w:rFonts w:asciiTheme="minorHAnsi" w:hAnsiTheme="minorHAnsi" w:cstheme="minorHAnsi"/>
            <w:sz w:val="22"/>
            <w:szCs w:val="22"/>
          </w:rPr>
          <w:t>2</w:t>
        </w:r>
        <w:r w:rsidR="00B81D6C" w:rsidRPr="000E4E5A">
          <w:rPr>
            <w:rFonts w:asciiTheme="minorHAnsi" w:hAnsiTheme="minorHAnsi" w:cstheme="minorHAnsi"/>
            <w:sz w:val="22"/>
            <w:szCs w:val="22"/>
          </w:rPr>
          <w:fldChar w:fldCharType="end"/>
        </w:r>
        <w:r w:rsidR="00B81D6C" w:rsidRPr="00E031C8">
          <w:rPr>
            <w:rFonts w:asciiTheme="minorHAnsi" w:hAnsiTheme="minorHAnsi" w:cstheme="minorHAnsi"/>
            <w:sz w:val="22"/>
            <w:szCs w:val="22"/>
          </w:rPr>
          <w:t xml:space="preserve"> of </w:t>
        </w:r>
        <w:r w:rsidR="00B81D6C" w:rsidRPr="000E4E5A">
          <w:rPr>
            <w:rFonts w:asciiTheme="minorHAnsi" w:hAnsiTheme="minorHAnsi" w:cstheme="minorHAnsi"/>
            <w:sz w:val="22"/>
            <w:szCs w:val="22"/>
          </w:rPr>
          <w:fldChar w:fldCharType="begin"/>
        </w:r>
        <w:r w:rsidR="00B81D6C" w:rsidRPr="00E031C8">
          <w:rPr>
            <w:rFonts w:asciiTheme="minorHAnsi" w:hAnsiTheme="minorHAnsi" w:cstheme="minorHAnsi"/>
            <w:sz w:val="22"/>
            <w:szCs w:val="22"/>
          </w:rPr>
          <w:instrText xml:space="preserve"> NUMPAGES  </w:instrText>
        </w:r>
        <w:r w:rsidR="00B81D6C" w:rsidRPr="000E4E5A">
          <w:rPr>
            <w:rFonts w:asciiTheme="minorHAnsi" w:hAnsiTheme="minorHAnsi" w:cstheme="minorHAnsi"/>
            <w:sz w:val="22"/>
            <w:szCs w:val="22"/>
          </w:rPr>
          <w:fldChar w:fldCharType="separate"/>
        </w:r>
        <w:r w:rsidR="00CF68D5" w:rsidRPr="000E4E5A">
          <w:rPr>
            <w:rFonts w:asciiTheme="minorHAnsi" w:hAnsiTheme="minorHAnsi" w:cstheme="minorHAnsi"/>
            <w:sz w:val="22"/>
            <w:szCs w:val="22"/>
          </w:rPr>
          <w:t>18</w:t>
        </w:r>
        <w:r w:rsidR="00B81D6C" w:rsidRPr="000E4E5A">
          <w:rPr>
            <w:rFonts w:asciiTheme="minorHAnsi" w:hAnsiTheme="minorHAnsi" w:cstheme="minorHAnsi"/>
            <w:sz w:val="22"/>
            <w:szCs w:val="22"/>
          </w:rPr>
          <w:fldChar w:fldCharType="end"/>
        </w:r>
      </w:sdtContent>
    </w:sdt>
  </w:p>
  <w:p w14:paraId="1EB8EAAA" w14:textId="490E2A25" w:rsidR="00B81D6C" w:rsidRPr="00E031C8" w:rsidRDefault="000060E3" w:rsidP="008F08E8">
    <w:pPr>
      <w:pStyle w:val="Footer-1"/>
      <w:rPr>
        <w:rFonts w:asciiTheme="minorHAnsi" w:hAnsiTheme="minorHAnsi" w:cstheme="minorHAnsi"/>
        <w:sz w:val="22"/>
        <w:szCs w:val="22"/>
      </w:rPr>
    </w:pPr>
    <w:r w:rsidRPr="000E4E5A">
      <w:rPr>
        <w:caps/>
        <w:noProof/>
        <w:sz w:val="18"/>
      </w:rPr>
      <mc:AlternateContent>
        <mc:Choice Requires="wps">
          <w:drawing>
            <wp:anchor distT="0" distB="0" distL="0" distR="0" simplePos="0" relativeHeight="251664384" behindDoc="0" locked="0" layoutInCell="1" allowOverlap="1" wp14:anchorId="536041CE" wp14:editId="147C9996">
              <wp:simplePos x="0" y="0"/>
              <wp:positionH relativeFrom="page">
                <wp:posOffset>2945130</wp:posOffset>
              </wp:positionH>
              <wp:positionV relativeFrom="page">
                <wp:align>bottom</wp:align>
              </wp:positionV>
              <wp:extent cx="1106805" cy="345440"/>
              <wp:effectExtent l="0" t="0" r="0" b="0"/>
              <wp:wrapNone/>
              <wp:docPr id="53321386"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BAC6FE3" w14:textId="314D2E02" w:rsidR="00AB48FA" w:rsidRPr="000E4E5A" w:rsidRDefault="00AB48FA" w:rsidP="00AB48FA">
                          <w:pPr>
                            <w:rPr>
                              <w:rFonts w:ascii="Calibri" w:eastAsia="Calibri" w:hAnsi="Calibri" w:cs="Calibri"/>
                              <w:color w:val="000000"/>
                            </w:rPr>
                          </w:pPr>
                          <w:r w:rsidRPr="000E4E5A">
                            <w:rPr>
                              <w:rFonts w:ascii="Calibri" w:eastAsia="Calibri" w:hAnsi="Calibri" w:cs="Calibri"/>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6041CE" id="_x0000_t202" coordsize="21600,21600" o:spt="202" path="m,l,21600r21600,l21600,xe">
              <v:stroke joinstyle="miter"/>
              <v:path gradientshapeok="t" o:connecttype="rect"/>
            </v:shapetype>
            <v:shape id="Text Box 3" o:spid="_x0000_s1033" type="#_x0000_t202" alt="Official Use Only" style="position:absolute;margin-left:231.9pt;margin-top:0;width:87.15pt;height:27.2pt;z-index:251664384;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" filled="f" stroked="f">
              <v:textbox style="mso-fit-shape-to-text:t" inset="0,0,20pt,15pt">
                <w:txbxContent>
                  <w:p w14:paraId="4BAC6FE3" w14:textId="314D2E02" w:rsidR="00AB48FA" w:rsidRPr="000E4E5A" w:rsidRDefault="00AB48FA" w:rsidP="00AB48FA">
                    <w:pPr>
                      <w:rPr>
                        <w:rFonts w:ascii="Calibri" w:eastAsia="Calibri" w:hAnsi="Calibri" w:cs="Calibri"/>
                        <w:color w:val="000000"/>
                      </w:rPr>
                    </w:pPr>
                    <w:r w:rsidRPr="000E4E5A">
                      <w:rPr>
                        <w:rFonts w:ascii="Calibri" w:eastAsia="Calibri" w:hAnsi="Calibri" w:cs="Calibri"/>
                        <w:color w:val="000000"/>
                      </w:rPr>
                      <w:t>Official Use Only</w:t>
                    </w:r>
                  </w:p>
                </w:txbxContent>
              </v:textbox>
              <w10:wrap anchorx="page" anchory="page"/>
            </v:shape>
          </w:pict>
        </mc:Fallback>
      </mc:AlternateContent>
    </w:r>
    <w:r w:rsidR="00B81D6C" w:rsidRPr="00E031C8">
      <w:rPr>
        <w:rFonts w:asciiTheme="minorHAnsi" w:hAnsiTheme="minorHAnsi" w:cstheme="minorHAnsi"/>
        <w:sz w:val="22"/>
        <w:szCs w:val="22"/>
      </w:rPr>
      <w:t>Version: Final</w:t>
    </w:r>
    <w:r w:rsidR="00B81D6C" w:rsidRPr="00E031C8">
      <w:rPr>
        <w:rFonts w:asciiTheme="minorHAnsi" w:hAnsiTheme="minorHAnsi" w:cstheme="minorHAnsi"/>
        <w:sz w:val="22"/>
        <w:szCs w:val="22"/>
      </w:rPr>
      <w:tab/>
    </w:r>
    <w:r w:rsidR="00996427" w:rsidRPr="00E031C8">
      <w:rPr>
        <w:rFonts w:asciiTheme="minorHAnsi" w:hAnsiTheme="minorHAnsi" w:cstheme="minorHAnsi"/>
        <w:sz w:val="22"/>
        <w:szCs w:val="22"/>
      </w:rPr>
      <w:t xml:space="preserve">     </w:t>
    </w:r>
    <w:r w:rsidR="00B81D6C" w:rsidRPr="00E031C8">
      <w:rPr>
        <w:rFonts w:asciiTheme="minorHAnsi" w:hAnsiTheme="minorHAnsi" w:cstheme="minorHAnsi"/>
        <w:sz w:val="22"/>
        <w:szCs w:val="22"/>
      </w:rPr>
      <w:tab/>
    </w:r>
    <w:r w:rsidR="00B81D6C" w:rsidRPr="00E031C8">
      <w:rPr>
        <w:rFonts w:asciiTheme="minorHAnsi" w:hAnsiTheme="minorHAnsi" w:cstheme="minorHAnsi"/>
        <w:sz w:val="22"/>
        <w:szCs w:val="22"/>
      </w:rPr>
      <w:tab/>
    </w:r>
    <w:r w:rsidR="00B81D6C" w:rsidRPr="00E031C8">
      <w:rPr>
        <w:rFonts w:asciiTheme="minorHAnsi" w:hAnsiTheme="minorHAnsi" w:cstheme="minorHAnsi"/>
        <w:sz w:val="22"/>
        <w:szCs w:val="22"/>
      </w:rPr>
      <w:tab/>
    </w:r>
    <w:r w:rsidR="00B81D6C" w:rsidRPr="00E031C8">
      <w:rPr>
        <w:rFonts w:asciiTheme="minorHAnsi" w:hAnsiTheme="minorHAnsi" w:cstheme="minorHAnsi"/>
        <w:sz w:val="22"/>
        <w:szCs w:val="22"/>
      </w:rPr>
      <w:tab/>
    </w:r>
    <w:r w:rsidR="00B81D6C" w:rsidRPr="00E031C8">
      <w:rPr>
        <w:rFonts w:asciiTheme="minorHAnsi" w:hAnsiTheme="minorHAnsi" w:cstheme="minorHAnsi"/>
        <w:sz w:val="22"/>
        <w:szCs w:val="22"/>
      </w:rPr>
      <w:tab/>
    </w:r>
    <w:r w:rsidR="00B81D6C" w:rsidRPr="00E031C8">
      <w:rPr>
        <w:rFonts w:asciiTheme="minorHAnsi" w:hAnsiTheme="minorHAnsi" w:cstheme="minorHAnsi"/>
        <w:sz w:val="22"/>
        <w:szCs w:val="22"/>
      </w:rPr>
      <w:tab/>
    </w:r>
    <w:r w:rsidR="006C7FED" w:rsidRPr="00E031C8">
      <w:rPr>
        <w:rFonts w:asciiTheme="minorHAnsi" w:hAnsiTheme="minorHAnsi" w:cstheme="minorHAnsi"/>
        <w:sz w:val="22"/>
        <w:szCs w:val="22"/>
      </w:rPr>
      <w:t xml:space="preserve">  </w:t>
    </w:r>
    <w:r w:rsidR="00B81D6C" w:rsidRPr="00E031C8">
      <w:rPr>
        <w:rFonts w:asciiTheme="minorHAnsi" w:hAnsiTheme="minorHAnsi" w:cstheme="minorHAnsi"/>
        <w:sz w:val="22"/>
        <w:szCs w:val="22"/>
      </w:rPr>
      <w:t>Date:</w:t>
    </w:r>
    <w:r w:rsidR="00B81D6C" w:rsidRPr="000E4E5A">
      <w:rPr>
        <w:rFonts w:asciiTheme="minorHAnsi" w:hAnsiTheme="minorHAnsi" w:cstheme="minorHAnsi"/>
        <w:sz w:val="22"/>
        <w:szCs w:val="22"/>
      </w:rPr>
      <w:fldChar w:fldCharType="begin"/>
    </w:r>
    <w:r w:rsidR="00B81D6C" w:rsidRPr="00E031C8">
      <w:rPr>
        <w:rFonts w:asciiTheme="minorHAnsi" w:hAnsiTheme="minorHAnsi" w:cstheme="minorHAnsi"/>
        <w:sz w:val="22"/>
        <w:szCs w:val="22"/>
      </w:rPr>
      <w:instrText xml:space="preserve"> DATE \@ "dd/MM/yy" </w:instrText>
    </w:r>
    <w:r w:rsidR="00B81D6C" w:rsidRPr="000E4E5A">
      <w:rPr>
        <w:rFonts w:asciiTheme="minorHAnsi" w:hAnsiTheme="minorHAnsi" w:cstheme="minorHAnsi"/>
        <w:sz w:val="22"/>
        <w:szCs w:val="22"/>
      </w:rPr>
      <w:fldChar w:fldCharType="separate"/>
    </w:r>
    <w:r w:rsidR="007A4AF2">
      <w:rPr>
        <w:rFonts w:asciiTheme="minorHAnsi" w:hAnsiTheme="minorHAnsi" w:cstheme="minorHAnsi"/>
        <w:noProof/>
        <w:sz w:val="22"/>
        <w:szCs w:val="22"/>
      </w:rPr>
      <w:t>27/08/25</w:t>
    </w:r>
    <w:r w:rsidR="00B81D6C" w:rsidRPr="000E4E5A">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63A8" w14:textId="0CE6D7CC" w:rsidR="00AB48FA" w:rsidRPr="00E031C8" w:rsidRDefault="00AB48FA">
    <w:pPr>
      <w:pStyle w:val="Footer"/>
    </w:pPr>
    <w:r w:rsidRPr="000E4E5A">
      <w:rPr>
        <w:noProof/>
      </w:rPr>
      <mc:AlternateContent>
        <mc:Choice Requires="wps">
          <w:drawing>
            <wp:anchor distT="0" distB="0" distL="0" distR="0" simplePos="0" relativeHeight="251662336" behindDoc="0" locked="0" layoutInCell="1" allowOverlap="1" wp14:anchorId="0EF164C9" wp14:editId="205A488B">
              <wp:simplePos x="914400" y="10086975"/>
              <wp:positionH relativeFrom="page">
                <wp:align>right</wp:align>
              </wp:positionH>
              <wp:positionV relativeFrom="page">
                <wp:align>bottom</wp:align>
              </wp:positionV>
              <wp:extent cx="1106805" cy="345440"/>
              <wp:effectExtent l="0" t="0" r="0" b="0"/>
              <wp:wrapNone/>
              <wp:docPr id="73425053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0ACD9E3" w14:textId="522F9FD2" w:rsidR="00AB48FA" w:rsidRPr="000E4E5A" w:rsidRDefault="00AB48FA" w:rsidP="00AB48FA">
                          <w:pPr>
                            <w:rPr>
                              <w:rFonts w:ascii="Calibri" w:eastAsia="Calibri" w:hAnsi="Calibri" w:cs="Calibri"/>
                              <w:color w:val="000000"/>
                            </w:rPr>
                          </w:pPr>
                          <w:r w:rsidRPr="000E4E5A">
                            <w:rPr>
                              <w:rFonts w:ascii="Calibri" w:eastAsia="Calibri" w:hAnsi="Calibri" w:cs="Calibri"/>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EF164C9" id="_x0000_t202" coordsize="21600,21600" o:spt="202" path="m,l,21600r21600,l21600,xe">
              <v:stroke joinstyle="miter"/>
              <v:path gradientshapeok="t" o:connecttype="rect"/>
            </v:shapetype>
            <v:shape id="Text Box 1" o:spid="_x0000_s1034" type="#_x0000_t202" alt="Official Use Only" style="position:absolute;margin-left:35.95pt;margin-top:0;width:87.15pt;height:27.2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" filled="f" stroked="f">
              <v:textbox style="mso-fit-shape-to-text:t" inset="0,0,20pt,15pt">
                <w:txbxContent>
                  <w:p w14:paraId="10ACD9E3" w14:textId="522F9FD2" w:rsidR="00AB48FA" w:rsidRPr="000E4E5A" w:rsidRDefault="00AB48FA" w:rsidP="00AB48FA">
                    <w:pPr>
                      <w:rPr>
                        <w:rFonts w:ascii="Calibri" w:eastAsia="Calibri" w:hAnsi="Calibri" w:cs="Calibri"/>
                        <w:color w:val="000000"/>
                      </w:rPr>
                    </w:pPr>
                    <w:r w:rsidRPr="000E4E5A">
                      <w:rPr>
                        <w:rFonts w:ascii="Calibri" w:eastAsia="Calibri" w:hAnsi="Calibri" w:cs="Calibri"/>
                        <w:color w:val="00000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8263" w14:textId="77777777" w:rsidR="00BD2365" w:rsidRPr="00E031C8" w:rsidRDefault="00BD2365" w:rsidP="00782CB2">
      <w:r w:rsidRPr="00E031C8">
        <w:separator/>
      </w:r>
    </w:p>
  </w:footnote>
  <w:footnote w:type="continuationSeparator" w:id="0">
    <w:p w14:paraId="46E15EB5" w14:textId="77777777" w:rsidR="00BD2365" w:rsidRPr="00E031C8" w:rsidRDefault="00BD2365" w:rsidP="00782CB2">
      <w:r w:rsidRPr="00E031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6921" w14:textId="605B6A1E" w:rsidR="00B06616" w:rsidRPr="00E031C8" w:rsidRDefault="00797006" w:rsidP="00797006">
    <w:pPr>
      <w:pStyle w:val="Header"/>
      <w:ind w:right="288"/>
    </w:pPr>
    <w:r w:rsidRPr="000E4E5A">
      <w:rPr>
        <w:noProof/>
        <w:lang w:eastAsia="en-US"/>
      </w:rPr>
      <mc:AlternateContent>
        <mc:Choice Requires="wps">
          <w:drawing>
            <wp:anchor distT="45720" distB="45720" distL="114300" distR="114300" simplePos="0" relativeHeight="251659264" behindDoc="0" locked="0" layoutInCell="1" allowOverlap="1" wp14:anchorId="4403A094" wp14:editId="1D3FA633">
              <wp:simplePos x="0" y="0"/>
              <wp:positionH relativeFrom="column">
                <wp:posOffset>1085850</wp:posOffset>
              </wp:positionH>
              <wp:positionV relativeFrom="paragraph">
                <wp:posOffset>-152400</wp:posOffset>
              </wp:positionV>
              <wp:extent cx="4095750" cy="68580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85800"/>
                      </a:xfrm>
                      <a:prstGeom prst="rect">
                        <a:avLst/>
                      </a:prstGeom>
                      <a:solidFill>
                        <a:srgbClr val="FFFFFF"/>
                      </a:solidFill>
                      <a:ln w="9525">
                        <a:noFill/>
                        <a:miter lim="800000"/>
                        <a:headEnd/>
                        <a:tailEnd/>
                      </a:ln>
                    </wps:spPr>
                    <wps:txbx>
                      <w:txbxContent>
                        <w:p w14:paraId="61D54276" w14:textId="58D0E109" w:rsidR="00B06616" w:rsidRPr="00E031C8" w:rsidRDefault="00702BCF" w:rsidP="009C4DD3">
                          <w:pPr>
                            <w:jc w:val="center"/>
                            <w:rPr>
                              <w:rFonts w:asciiTheme="minorHAnsi" w:hAnsiTheme="minorHAnsi" w:cstheme="minorHAnsi"/>
                              <w:bCs/>
                              <w:sz w:val="22"/>
                              <w:szCs w:val="22"/>
                              <w14:textOutline w14:w="9525" w14:cap="rnd" w14:cmpd="sng" w14:algn="ctr">
                                <w14:noFill/>
                                <w14:prstDash w14:val="solid"/>
                                <w14:bevel/>
                              </w14:textOutline>
                            </w:rPr>
                          </w:pPr>
                          <w:r w:rsidRPr="00E031C8">
                            <w:rPr>
                              <w:rFonts w:asciiTheme="minorHAnsi" w:hAnsiTheme="minorHAnsi" w:cstheme="minorHAnsi"/>
                              <w:bCs/>
                              <w:sz w:val="22"/>
                              <w:szCs w:val="22"/>
                              <w14:textOutline w14:w="9525" w14:cap="rnd" w14:cmpd="sng" w14:algn="ctr">
                                <w14:noFill/>
                                <w14:prstDash w14:val="solid"/>
                                <w14:bevel/>
                              </w14:textOutline>
                            </w:rPr>
                            <w:t>IFB NO.: RFP/SCADA/RTU/2021-1</w:t>
                          </w:r>
                        </w:p>
                        <w:p w14:paraId="028A14EC" w14:textId="10582951" w:rsidR="00B06616" w:rsidRPr="00E031C8" w:rsidRDefault="00702BCF" w:rsidP="009C4DD3">
                          <w:pPr>
                            <w:jc w:val="center"/>
                            <w:rPr>
                              <w:rFonts w:asciiTheme="minorHAnsi" w:hAnsiTheme="minorHAnsi" w:cstheme="minorHAnsi"/>
                              <w:sz w:val="32"/>
                              <w:szCs w:val="32"/>
                              <w14:textOutline w14:w="9525" w14:cap="rnd" w14:cmpd="sng" w14:algn="ctr">
                                <w14:noFill/>
                                <w14:prstDash w14:val="solid"/>
                                <w14:bevel/>
                              </w14:textOutline>
                            </w:rPr>
                          </w:pPr>
                          <w:r w:rsidRPr="00E031C8">
                            <w:rPr>
                              <w:rFonts w:asciiTheme="minorHAnsi" w:hAnsiTheme="minorHAnsi" w:cstheme="minorHAnsi"/>
                              <w:bCs/>
                              <w:sz w:val="22"/>
                              <w:szCs w:val="22"/>
                              <w14:textOutline w14:w="9525" w14:cap="rnd" w14:cmpd="sng" w14:algn="ctr">
                                <w14:noFill/>
                                <w14:prstDash w14:val="solid"/>
                                <w14:bevel/>
                              </w14:textOutline>
                            </w:rPr>
                            <w:t xml:space="preserve">Implementation of </w:t>
                          </w:r>
                          <w:r w:rsidR="007019FA" w:rsidRPr="00E031C8">
                            <w:rPr>
                              <w:rFonts w:asciiTheme="minorHAnsi" w:hAnsiTheme="minorHAnsi" w:cstheme="minorHAnsi"/>
                              <w:bCs/>
                              <w:sz w:val="22"/>
                              <w:szCs w:val="22"/>
                              <w14:textOutline w14:w="9525" w14:cap="rnd" w14:cmpd="sng" w14:algn="ctr">
                                <w14:noFill/>
                                <w14:prstDash w14:val="solid"/>
                                <w14:bevel/>
                              </w14:textOutline>
                            </w:rPr>
                            <w:t>SCADA</w:t>
                          </w:r>
                          <w:r w:rsidR="00AA4982" w:rsidRPr="00E031C8">
                            <w:rPr>
                              <w:rFonts w:asciiTheme="minorHAnsi" w:hAnsiTheme="minorHAnsi" w:cstheme="minorHAnsi"/>
                              <w:bCs/>
                              <w:sz w:val="22"/>
                              <w:szCs w:val="22"/>
                              <w14:textOutline w14:w="9525" w14:cap="rnd" w14:cmpd="sng" w14:algn="ctr">
                                <w14:noFill/>
                                <w14:prstDash w14:val="solid"/>
                                <w14:bevel/>
                              </w14:textOutline>
                            </w:rPr>
                            <w:t>/RTU/EMS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3A094" id="_x0000_t202" coordsize="21600,21600" o:spt="202" path="m,l,21600r21600,l21600,xe">
              <v:stroke joinstyle="miter"/>
              <v:path gradientshapeok="t" o:connecttype="rect"/>
            </v:shapetype>
            <v:shape id="_x0000_s1029" type="#_x0000_t202" style="position:absolute;margin-left:85.5pt;margin-top:-12pt;width:322.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" stroked="f">
              <v:textbox>
                <w:txbxContent>
                  <w:p w14:paraId="61D54276" w14:textId="58D0E109" w:rsidR="00B06616" w:rsidRPr="00E031C8" w:rsidRDefault="00702BCF" w:rsidP="009C4DD3">
                    <w:pPr>
                      <w:jc w:val="center"/>
                      <w:rPr>
                        <w:rFonts w:asciiTheme="minorHAnsi" w:hAnsiTheme="minorHAnsi" w:cstheme="minorHAnsi"/>
                        <w:bCs/>
                        <w:sz w:val="22"/>
                        <w:szCs w:val="22"/>
                        <w14:textOutline w14:w="9525" w14:cap="rnd" w14:cmpd="sng" w14:algn="ctr">
                          <w14:noFill/>
                          <w14:prstDash w14:val="solid"/>
                          <w14:bevel/>
                        </w14:textOutline>
                      </w:rPr>
                    </w:pPr>
                    <w:r w:rsidRPr="00E031C8">
                      <w:rPr>
                        <w:rFonts w:asciiTheme="minorHAnsi" w:hAnsiTheme="minorHAnsi" w:cstheme="minorHAnsi"/>
                        <w:bCs/>
                        <w:sz w:val="22"/>
                        <w:szCs w:val="22"/>
                        <w14:textOutline w14:w="9525" w14:cap="rnd" w14:cmpd="sng" w14:algn="ctr">
                          <w14:noFill/>
                          <w14:prstDash w14:val="solid"/>
                          <w14:bevel/>
                        </w14:textOutline>
                      </w:rPr>
                      <w:t>IFB NO.: RFP/SCADA/RTU/2021-1</w:t>
                    </w:r>
                  </w:p>
                  <w:p w14:paraId="028A14EC" w14:textId="10582951" w:rsidR="00B06616" w:rsidRPr="00E031C8" w:rsidRDefault="00702BCF" w:rsidP="009C4DD3">
                    <w:pPr>
                      <w:jc w:val="center"/>
                      <w:rPr>
                        <w:rFonts w:asciiTheme="minorHAnsi" w:hAnsiTheme="minorHAnsi" w:cstheme="minorHAnsi"/>
                        <w:sz w:val="32"/>
                        <w:szCs w:val="32"/>
                        <w14:textOutline w14:w="9525" w14:cap="rnd" w14:cmpd="sng" w14:algn="ctr">
                          <w14:noFill/>
                          <w14:prstDash w14:val="solid"/>
                          <w14:bevel/>
                        </w14:textOutline>
                      </w:rPr>
                    </w:pPr>
                    <w:r w:rsidRPr="00E031C8">
                      <w:rPr>
                        <w:rFonts w:asciiTheme="minorHAnsi" w:hAnsiTheme="minorHAnsi" w:cstheme="minorHAnsi"/>
                        <w:bCs/>
                        <w:sz w:val="22"/>
                        <w:szCs w:val="22"/>
                        <w14:textOutline w14:w="9525" w14:cap="rnd" w14:cmpd="sng" w14:algn="ctr">
                          <w14:noFill/>
                          <w14:prstDash w14:val="solid"/>
                          <w14:bevel/>
                        </w14:textOutline>
                      </w:rPr>
                      <w:t xml:space="preserve">Implementation of </w:t>
                    </w:r>
                    <w:r w:rsidR="007019FA" w:rsidRPr="00E031C8">
                      <w:rPr>
                        <w:rFonts w:asciiTheme="minorHAnsi" w:hAnsiTheme="minorHAnsi" w:cstheme="minorHAnsi"/>
                        <w:bCs/>
                        <w:sz w:val="22"/>
                        <w:szCs w:val="22"/>
                        <w14:textOutline w14:w="9525" w14:cap="rnd" w14:cmpd="sng" w14:algn="ctr">
                          <w14:noFill/>
                          <w14:prstDash w14:val="solid"/>
                          <w14:bevel/>
                        </w14:textOutline>
                      </w:rPr>
                      <w:t>SCADA</w:t>
                    </w:r>
                    <w:r w:rsidR="00AA4982" w:rsidRPr="00E031C8">
                      <w:rPr>
                        <w:rFonts w:asciiTheme="minorHAnsi" w:hAnsiTheme="minorHAnsi" w:cstheme="minorHAnsi"/>
                        <w:bCs/>
                        <w:sz w:val="22"/>
                        <w:szCs w:val="22"/>
                        <w14:textOutline w14:w="9525" w14:cap="rnd" w14:cmpd="sng" w14:algn="ctr">
                          <w14:noFill/>
                          <w14:prstDash w14:val="solid"/>
                          <w14:bevel/>
                        </w14:textOutline>
                      </w:rPr>
                      <w:t>/RTU/EMS</w:t>
                    </w:r>
                  </w:p>
                </w:txbxContent>
              </v:textbox>
              <w10:wrap type="topAndBottom"/>
            </v:shape>
          </w:pict>
        </mc:Fallback>
      </mc:AlternateContent>
    </w:r>
    <w:r w:rsidRPr="000E4E5A">
      <w:rPr>
        <w:noProof/>
        <w:lang w:eastAsia="en-US"/>
      </w:rPr>
      <mc:AlternateContent>
        <mc:Choice Requires="wps">
          <w:drawing>
            <wp:anchor distT="0" distB="0" distL="114300" distR="114300" simplePos="0" relativeHeight="251661312" behindDoc="0" locked="0" layoutInCell="1" allowOverlap="1" wp14:anchorId="6B4F2D04" wp14:editId="057C06C3">
              <wp:simplePos x="0" y="0"/>
              <wp:positionH relativeFrom="column">
                <wp:posOffset>5400675</wp:posOffset>
              </wp:positionH>
              <wp:positionV relativeFrom="paragraph">
                <wp:posOffset>-257810</wp:posOffset>
              </wp:positionV>
              <wp:extent cx="1064525" cy="895350"/>
              <wp:effectExtent l="0" t="0" r="2540" b="0"/>
              <wp:wrapNone/>
              <wp:docPr id="14" name="Text Box 8"/>
              <wp:cNvGraphicFramePr/>
              <a:graphic xmlns:a="http://schemas.openxmlformats.org/drawingml/2006/main">
                <a:graphicData uri="http://schemas.microsoft.com/office/word/2010/wordprocessingShape">
                  <wps:wsp>
                    <wps:cNvSpPr txBox="1"/>
                    <wps:spPr>
                      <a:xfrm>
                        <a:off x="0" y="0"/>
                        <a:ext cx="1064525" cy="895350"/>
                      </a:xfrm>
                      <a:prstGeom prst="rect">
                        <a:avLst/>
                      </a:prstGeom>
                      <a:solidFill>
                        <a:schemeClr val="lt1"/>
                      </a:solidFill>
                      <a:ln w="9525">
                        <a:noFill/>
                      </a:ln>
                    </wps:spPr>
                    <wps:txbx>
                      <w:txbxContent>
                        <w:p w14:paraId="2E5358F3" w14:textId="77777777" w:rsidR="00B06616" w:rsidRPr="00E031C8" w:rsidRDefault="00B06616" w:rsidP="00B06616">
                          <w:pPr>
                            <w:spacing w:before="100" w:beforeAutospacing="1"/>
                          </w:pPr>
                          <w:r w:rsidRPr="000E4E5A">
                            <w:rPr>
                              <w:noProof/>
                              <w:lang w:eastAsia="en-US"/>
                            </w:rPr>
                            <w:drawing>
                              <wp:inline distT="0" distB="0" distL="0" distR="0" wp14:anchorId="57B427E5" wp14:editId="356B550F">
                                <wp:extent cx="849600" cy="795600"/>
                                <wp:effectExtent l="0" t="0" r="8255" b="5080"/>
                                <wp:docPr id="1742397833" name="Picture 14">
                                  <a:extLst xmlns:a="http://schemas.openxmlformats.org/drawingml/2006/main">
                                    <a:ext uri="{FF2B5EF4-FFF2-40B4-BE49-F238E27FC236}">
                                      <a16:creationId xmlns:a16="http://schemas.microsoft.com/office/drawing/2014/main" id="{D9B70AF9-8B41-46D0-BCF3-620C5BFAB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a:extLst>
                                            <a:ext uri="{FF2B5EF4-FFF2-40B4-BE49-F238E27FC236}">
                                              <a16:creationId xmlns:a16="http://schemas.microsoft.com/office/drawing/2014/main" id="{D9B70AF9-8B41-46D0-BCF3-620C5BFAB63F}"/>
                                            </a:ext>
                                          </a:extLst>
                                        </pic:cNvPr>
                                        <pic:cNvPicPr/>
                                      </pic:nvPicPr>
                                      <pic:blipFill rotWithShape="1">
                                        <a:blip r:embed="rId1" cstate="print">
                                          <a:extLst>
                                            <a:ext uri="{28A0092B-C50C-407E-A947-70E740481C1C}">
                                              <a14:useLocalDpi xmlns:a14="http://schemas.microsoft.com/office/drawing/2010/main" val="0"/>
                                            </a:ext>
                                          </a:extLst>
                                        </a:blip>
                                        <a:srcRect l="16469" t="12154" r="17166" b="13812"/>
                                        <a:stretch/>
                                      </pic:blipFill>
                                      <pic:spPr bwMode="auto">
                                        <a:xfrm>
                                          <a:off x="0" y="0"/>
                                          <a:ext cx="849600" cy="795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2D04" id="Text Box 8" o:spid="_x0000_s1030" type="#_x0000_t202" style="position:absolute;margin-left:425.25pt;margin-top:-20.3pt;width:83.8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" fillcolor="white [3201]" stroked="f">
              <v:textbox>
                <w:txbxContent>
                  <w:p w14:paraId="2E5358F3" w14:textId="77777777" w:rsidR="00B06616" w:rsidRPr="00E031C8" w:rsidRDefault="00B06616" w:rsidP="00B06616">
                    <w:pPr>
                      <w:spacing w:before="100" w:beforeAutospacing="1"/>
                    </w:pPr>
                    <w:r w:rsidRPr="000E4E5A">
                      <w:rPr>
                        <w:noProof/>
                        <w:lang w:eastAsia="en-US"/>
                      </w:rPr>
                      <w:drawing>
                        <wp:inline distT="0" distB="0" distL="0" distR="0" wp14:anchorId="57B427E5" wp14:editId="356B550F">
                          <wp:extent cx="849600" cy="795600"/>
                          <wp:effectExtent l="0" t="0" r="8255" b="5080"/>
                          <wp:docPr id="1742397833" name="Picture 14">
                            <a:extLst xmlns:a="http://schemas.openxmlformats.org/drawingml/2006/main">
                              <a:ext uri="{FF2B5EF4-FFF2-40B4-BE49-F238E27FC236}">
                                <a16:creationId xmlns:a16="http://schemas.microsoft.com/office/drawing/2014/main" id="{D9B70AF9-8B41-46D0-BCF3-620C5BFAB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a:extLst>
                                      <a:ext uri="{FF2B5EF4-FFF2-40B4-BE49-F238E27FC236}">
                                        <a16:creationId xmlns:a16="http://schemas.microsoft.com/office/drawing/2014/main" id="{D9B70AF9-8B41-46D0-BCF3-620C5BFAB63F}"/>
                                      </a:ext>
                                    </a:extLst>
                                  </pic:cNvPr>
                                  <pic:cNvPicPr/>
                                </pic:nvPicPr>
                                <pic:blipFill rotWithShape="1">
                                  <a:blip r:embed="rId2" cstate="print">
                                    <a:extLst>
                                      <a:ext uri="{28A0092B-C50C-407E-A947-70E740481C1C}">
                                        <a14:useLocalDpi xmlns:a14="http://schemas.microsoft.com/office/drawing/2010/main" val="0"/>
                                      </a:ext>
                                    </a:extLst>
                                  </a:blip>
                                  <a:srcRect l="16469" t="12154" r="17166" b="13812"/>
                                  <a:stretch/>
                                </pic:blipFill>
                                <pic:spPr bwMode="auto">
                                  <a:xfrm>
                                    <a:off x="0" y="0"/>
                                    <a:ext cx="849600" cy="795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0E4E5A">
      <w:rPr>
        <w:noProof/>
        <w:lang w:eastAsia="en-US"/>
      </w:rPr>
      <mc:AlternateContent>
        <mc:Choice Requires="wps">
          <w:drawing>
            <wp:anchor distT="0" distB="0" distL="114300" distR="114300" simplePos="0" relativeHeight="251658239" behindDoc="0" locked="0" layoutInCell="1" allowOverlap="1" wp14:anchorId="1B67D36F" wp14:editId="601CEB7B">
              <wp:simplePos x="0" y="0"/>
              <wp:positionH relativeFrom="column">
                <wp:posOffset>-579755</wp:posOffset>
              </wp:positionH>
              <wp:positionV relativeFrom="paragraph">
                <wp:posOffset>-156210</wp:posOffset>
              </wp:positionV>
              <wp:extent cx="1201003" cy="895350"/>
              <wp:effectExtent l="0" t="0" r="0" b="0"/>
              <wp:wrapNone/>
              <wp:docPr id="13" name="Text Box 5"/>
              <wp:cNvGraphicFramePr/>
              <a:graphic xmlns:a="http://schemas.openxmlformats.org/drawingml/2006/main">
                <a:graphicData uri="http://schemas.microsoft.com/office/word/2010/wordprocessingShape">
                  <wps:wsp>
                    <wps:cNvSpPr txBox="1"/>
                    <wps:spPr>
                      <a:xfrm>
                        <a:off x="0" y="0"/>
                        <a:ext cx="1201003" cy="895350"/>
                      </a:xfrm>
                      <a:prstGeom prst="rect">
                        <a:avLst/>
                      </a:prstGeom>
                      <a:solidFill>
                        <a:schemeClr val="lt1"/>
                      </a:solidFill>
                      <a:ln w="9525">
                        <a:noFill/>
                      </a:ln>
                    </wps:spPr>
                    <wps:txbx>
                      <w:txbxContent>
                        <w:p w14:paraId="77DA5A53" w14:textId="625AEABF" w:rsidR="00B06616" w:rsidRPr="00E031C8" w:rsidRDefault="00B06616" w:rsidP="00B06616">
                          <w:pPr>
                            <w:ind w:left="-144" w:right="-144"/>
                            <w:jc w:val="center"/>
                            <w:rPr>
                              <w:rFonts w:asciiTheme="minorHAnsi" w:hAnsiTheme="minorHAnsi" w:cstheme="minorHAnsi"/>
                              <w:b/>
                              <w:sz w:val="22"/>
                              <w:szCs w:val="22"/>
                            </w:rPr>
                          </w:pPr>
                          <w:r w:rsidRPr="000E4E5A">
                            <w:rPr>
                              <w:rFonts w:asciiTheme="minorHAnsi" w:hAnsiTheme="minorHAnsi" w:cstheme="minorHAnsi"/>
                              <w:b/>
                              <w:sz w:val="22"/>
                              <w:szCs w:val="22"/>
                            </w:rPr>
                            <w:t>NATIONAL ELECTRIC GRID of UZBEKISTAN - NE</w:t>
                          </w:r>
                          <w:r w:rsidR="00B3202A" w:rsidRPr="000E4E5A">
                            <w:rPr>
                              <w:rFonts w:asciiTheme="minorHAnsi" w:hAnsiTheme="minorHAnsi" w:cstheme="minorHAnsi"/>
                              <w:b/>
                              <w:sz w:val="22"/>
                              <w:szCs w:val="22"/>
                            </w:rPr>
                            <w:t>G</w:t>
                          </w:r>
                          <w:r w:rsidRPr="000E4E5A">
                            <w:rPr>
                              <w:rFonts w:asciiTheme="minorHAnsi" w:hAnsiTheme="minorHAnsi" w:cstheme="minorHAnsi"/>
                              <w:b/>
                              <w:sz w:val="22"/>
                              <w:szCs w:val="22"/>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D36F" id="Text Box 5" o:spid="_x0000_s1031" type="#_x0000_t202" style="position:absolute;margin-left:-45.65pt;margin-top:-12.3pt;width:94.5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" fillcolor="white [3201]" stroked="f">
              <v:textbox>
                <w:txbxContent>
                  <w:p w14:paraId="77DA5A53" w14:textId="625AEABF" w:rsidR="00B06616" w:rsidRPr="00E031C8" w:rsidRDefault="00B06616" w:rsidP="00B06616">
                    <w:pPr>
                      <w:ind w:left="-144" w:right="-144"/>
                      <w:jc w:val="center"/>
                      <w:rPr>
                        <w:rFonts w:asciiTheme="minorHAnsi" w:hAnsiTheme="minorHAnsi" w:cstheme="minorHAnsi"/>
                        <w:b/>
                        <w:sz w:val="22"/>
                        <w:szCs w:val="22"/>
                      </w:rPr>
                    </w:pPr>
                    <w:r w:rsidRPr="000E4E5A">
                      <w:rPr>
                        <w:rFonts w:asciiTheme="minorHAnsi" w:hAnsiTheme="minorHAnsi" w:cstheme="minorHAnsi"/>
                        <w:b/>
                        <w:sz w:val="22"/>
                        <w:szCs w:val="22"/>
                      </w:rPr>
                      <w:t>NATIONAL ELECTRIC GRID of UZBEKISTAN - NE</w:t>
                    </w:r>
                    <w:r w:rsidR="00B3202A" w:rsidRPr="000E4E5A">
                      <w:rPr>
                        <w:rFonts w:asciiTheme="minorHAnsi" w:hAnsiTheme="minorHAnsi" w:cstheme="minorHAnsi"/>
                        <w:b/>
                        <w:sz w:val="22"/>
                        <w:szCs w:val="22"/>
                      </w:rPr>
                      <w:t>G</w:t>
                    </w:r>
                    <w:r w:rsidRPr="000E4E5A">
                      <w:rPr>
                        <w:rFonts w:asciiTheme="minorHAnsi" w:hAnsiTheme="minorHAnsi" w:cstheme="minorHAnsi"/>
                        <w:b/>
                        <w:sz w:val="22"/>
                        <w:szCs w:val="22"/>
                      </w:rPr>
                      <w:t>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85E8438"/>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4F76B4C6"/>
    <w:lvl w:ilvl="0">
      <w:start w:val="1"/>
      <w:numFmt w:val="bullet"/>
      <w:pStyle w:val="ListContinue"/>
      <w:lvlText w:val=""/>
      <w:lvlJc w:val="left"/>
      <w:pPr>
        <w:tabs>
          <w:tab w:val="num" w:pos="360"/>
        </w:tabs>
        <w:ind w:left="360" w:hanging="360"/>
      </w:pPr>
      <w:rPr>
        <w:rFonts w:ascii="Symbol" w:hAnsi="Symbol" w:hint="default"/>
      </w:rPr>
    </w:lvl>
  </w:abstractNum>
  <w:abstractNum w:abstractNumId="2" w15:restartNumberingAfterBreak="0">
    <w:nsid w:val="054F5DD8"/>
    <w:multiLevelType w:val="hybridMultilevel"/>
    <w:tmpl w:val="0BEA6E56"/>
    <w:lvl w:ilvl="0" w:tplc="FFFFFFFF">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53439A"/>
    <w:multiLevelType w:val="hybridMultilevel"/>
    <w:tmpl w:val="7F2E7A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6F41DF"/>
    <w:multiLevelType w:val="multilevel"/>
    <w:tmpl w:val="78A84D74"/>
    <w:lvl w:ilvl="0">
      <w:start w:val="1"/>
      <w:numFmt w:val="upperLetter"/>
      <w:pStyle w:val="Heading1App"/>
      <w:lvlText w:val="%1"/>
      <w:lvlJc w:val="left"/>
      <w:pPr>
        <w:tabs>
          <w:tab w:val="num" w:pos="720"/>
        </w:tabs>
        <w:ind w:left="720" w:hanging="720"/>
      </w:pPr>
      <w:rPr>
        <w:rFonts w:hint="default"/>
      </w:rPr>
    </w:lvl>
    <w:lvl w:ilvl="1">
      <w:start w:val="1"/>
      <w:numFmt w:val="decimal"/>
      <w:pStyle w:val="Heading2App"/>
      <w:lvlText w:val="%1.%2"/>
      <w:lvlJc w:val="left"/>
      <w:pPr>
        <w:tabs>
          <w:tab w:val="num" w:pos="1080"/>
        </w:tabs>
        <w:ind w:left="1080" w:hanging="720"/>
      </w:pPr>
      <w:rPr>
        <w:rFonts w:hint="default"/>
      </w:rPr>
    </w:lvl>
    <w:lvl w:ilvl="2">
      <w:start w:val="1"/>
      <w:numFmt w:val="decimal"/>
      <w:pStyle w:val="Heading3App"/>
      <w:lvlText w:val="%1.%2.%3"/>
      <w:lvlJc w:val="left"/>
      <w:pPr>
        <w:tabs>
          <w:tab w:val="num" w:pos="720"/>
        </w:tabs>
        <w:ind w:left="720" w:hanging="720"/>
      </w:pPr>
      <w:rPr>
        <w:rFonts w:hint="default"/>
      </w:rPr>
    </w:lvl>
    <w:lvl w:ilvl="3">
      <w:start w:val="1"/>
      <w:numFmt w:val="decimal"/>
      <w:pStyle w:val="Heading4App"/>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1E94E9D"/>
    <w:multiLevelType w:val="hybridMultilevel"/>
    <w:tmpl w:val="A8F65A6C"/>
    <w:lvl w:ilvl="0" w:tplc="3BA0BA2A">
      <w:start w:val="1"/>
      <w:numFmt w:val="bullet"/>
      <w:pStyle w:val="Normal-H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F6374"/>
    <w:multiLevelType w:val="multilevel"/>
    <w:tmpl w:val="6A78F7F8"/>
    <w:lvl w:ilvl="0">
      <w:start w:val="1"/>
      <w:numFmt w:val="lowerLetter"/>
      <w:pStyle w:val="bulletalpha"/>
      <w:lvlText w:val="%1."/>
      <w:lvlJc w:val="left"/>
      <w:pPr>
        <w:tabs>
          <w:tab w:val="num" w:pos="1800"/>
        </w:tabs>
        <w:ind w:left="1800" w:hanging="720"/>
      </w:pPr>
      <w:rPr>
        <w:rFonts w:hint="default"/>
      </w:rPr>
    </w:lvl>
    <w:lvl w:ilvl="1">
      <w:start w:val="1"/>
      <w:numFmt w:val="lowerLetter"/>
      <w:lvlRestart w:val="0"/>
      <w:suff w:val="nothing"/>
      <w:lvlText w:val="%1%2."/>
      <w:lvlJc w:val="left"/>
      <w:pPr>
        <w:ind w:left="-32047" w:firstLine="0"/>
      </w:pPr>
      <w:rPr>
        <w:rFonts w:ascii="Arial" w:hAnsi="Arial" w:hint="default"/>
        <w:sz w:val="20"/>
      </w:rPr>
    </w:lvl>
    <w:lvl w:ilvl="2">
      <w:start w:val="1"/>
      <w:numFmt w:val="bullet"/>
      <w:lvlRestart w:val="0"/>
      <w:lvlText w:val=""/>
      <w:lvlJc w:val="left"/>
      <w:pPr>
        <w:tabs>
          <w:tab w:val="num" w:pos="3960"/>
        </w:tabs>
        <w:ind w:left="3960" w:hanging="720"/>
      </w:pPr>
      <w:rPr>
        <w:rFonts w:ascii="Symbol" w:hAnsi="Symbol" w:hint="default"/>
        <w:color w:val="auto"/>
      </w:rPr>
    </w:lvl>
    <w:lvl w:ilvl="3">
      <w:start w:val="1"/>
      <w:numFmt w:val="bullet"/>
      <w:lvlRestart w:val="0"/>
      <w:lvlText w:val=""/>
      <w:lvlJc w:val="left"/>
      <w:pPr>
        <w:tabs>
          <w:tab w:val="num" w:pos="5760"/>
        </w:tabs>
        <w:ind w:left="5760" w:hanging="720"/>
      </w:pPr>
      <w:rPr>
        <w:rFonts w:ascii="Symbol" w:hAnsi="Symbol" w:hint="default"/>
      </w:rPr>
    </w:lvl>
    <w:lvl w:ilvl="4">
      <w:start w:val="1"/>
      <w:numFmt w:val="decimal"/>
      <w:lvlRestart w:val="0"/>
      <w:lvlText w:val="%5%1"/>
      <w:lvlJc w:val="left"/>
      <w:pPr>
        <w:tabs>
          <w:tab w:val="num" w:pos="6480"/>
        </w:tabs>
        <w:ind w:left="6480" w:hanging="720"/>
      </w:pPr>
      <w:rPr>
        <w:rFonts w:hint="default"/>
      </w:rPr>
    </w:lvl>
    <w:lvl w:ilvl="5">
      <w:start w:val="1"/>
      <w:numFmt w:val="decimal"/>
      <w:lvlRestart w:val="0"/>
      <w:lvlText w:val="%6%1"/>
      <w:lvlJc w:val="left"/>
      <w:pPr>
        <w:tabs>
          <w:tab w:val="num" w:pos="7920"/>
        </w:tabs>
        <w:ind w:left="7920" w:hanging="720"/>
      </w:pPr>
      <w:rPr>
        <w:rFonts w:hint="default"/>
      </w:rPr>
    </w:lvl>
    <w:lvl w:ilvl="6">
      <w:start w:val="1"/>
      <w:numFmt w:val="decimal"/>
      <w:lvlRestart w:val="0"/>
      <w:lvlText w:val="%7%1"/>
      <w:lvlJc w:val="left"/>
      <w:pPr>
        <w:tabs>
          <w:tab w:val="num" w:pos="8640"/>
        </w:tabs>
        <w:ind w:left="8640" w:hanging="720"/>
      </w:pPr>
      <w:rPr>
        <w:rFonts w:hint="default"/>
      </w:rPr>
    </w:lvl>
    <w:lvl w:ilvl="7">
      <w:start w:val="1"/>
      <w:numFmt w:val="decimal"/>
      <w:lvlRestart w:val="0"/>
      <w:lvlText w:val="%8%1"/>
      <w:lvlJc w:val="left"/>
      <w:pPr>
        <w:tabs>
          <w:tab w:val="num" w:pos="9360"/>
        </w:tabs>
        <w:ind w:left="9360" w:hanging="720"/>
      </w:pPr>
      <w:rPr>
        <w:rFonts w:hint="default"/>
      </w:rPr>
    </w:lvl>
    <w:lvl w:ilvl="8">
      <w:start w:val="1"/>
      <w:numFmt w:val="decimal"/>
      <w:lvlRestart w:val="0"/>
      <w:lvlText w:val="%9%1"/>
      <w:lvlJc w:val="left"/>
      <w:pPr>
        <w:tabs>
          <w:tab w:val="num" w:pos="10080"/>
        </w:tabs>
        <w:ind w:left="10080" w:hanging="720"/>
      </w:pPr>
      <w:rPr>
        <w:rFonts w:hint="default"/>
      </w:rPr>
    </w:lvl>
  </w:abstractNum>
  <w:abstractNum w:abstractNumId="7" w15:restartNumberingAfterBreak="0">
    <w:nsid w:val="14F116CF"/>
    <w:multiLevelType w:val="multilevel"/>
    <w:tmpl w:val="077A1D76"/>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080"/>
        </w:tabs>
        <w:ind w:left="864" w:hanging="504"/>
      </w:pPr>
      <w:rPr>
        <w:rFonts w:hint="default"/>
      </w:rPr>
    </w:lvl>
    <w:lvl w:ilvl="3">
      <w:start w:val="1"/>
      <w:numFmt w:val="decimal"/>
      <w:pStyle w:val="Heading4"/>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15:restartNumberingAfterBreak="0">
    <w:nsid w:val="15522410"/>
    <w:multiLevelType w:val="hybridMultilevel"/>
    <w:tmpl w:val="F15E62A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56C047F"/>
    <w:multiLevelType w:val="multilevel"/>
    <w:tmpl w:val="81BEEB96"/>
    <w:lvl w:ilvl="0">
      <w:start w:val="1"/>
      <w:numFmt w:val="decimal"/>
      <w:pStyle w:val="Heading10"/>
      <w:suff w:val="space"/>
      <w:lvlText w:val="%1."/>
      <w:lvlJc w:val="left"/>
      <w:pPr>
        <w:ind w:left="0" w:firstLine="0"/>
      </w:pPr>
      <w:rPr>
        <w:rFonts w:hint="default"/>
      </w:rPr>
    </w:lvl>
    <w:lvl w:ilvl="1">
      <w:start w:val="1"/>
      <w:numFmt w:val="decimal"/>
      <w:pStyle w:val="Heading20"/>
      <w:lvlText w:val="%1.%2."/>
      <w:lvlJc w:val="left"/>
      <w:pPr>
        <w:ind w:left="0" w:firstLine="0"/>
      </w:pPr>
      <w:rPr>
        <w:rFonts w:hint="default"/>
      </w:rPr>
    </w:lvl>
    <w:lvl w:ilvl="2">
      <w:start w:val="1"/>
      <w:numFmt w:val="decimal"/>
      <w:pStyle w:val="EDFTitre3"/>
      <w:suff w:val="space"/>
      <w:lvlText w:val="%1.%2.%3."/>
      <w:lvlJc w:val="left"/>
      <w:pPr>
        <w:ind w:left="2694" w:firstLine="0"/>
      </w:pPr>
      <w:rPr>
        <w:rFonts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10" w15:restartNumberingAfterBreak="0">
    <w:nsid w:val="17D467F3"/>
    <w:multiLevelType w:val="hybridMultilevel"/>
    <w:tmpl w:val="0B68CEF2"/>
    <w:lvl w:ilvl="0" w:tplc="C1F6A5FE">
      <w:start w:val="1"/>
      <w:numFmt w:val="decimal"/>
      <w:pStyle w:val="StyleAnnexLeft063cmFirstline0cm1"/>
      <w:lvlText w:val="Annex %1:"/>
      <w:lvlJc w:val="left"/>
      <w:pPr>
        <w:tabs>
          <w:tab w:val="num" w:pos="2062"/>
        </w:tabs>
        <w:ind w:left="2062"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1" w15:restartNumberingAfterBreak="0">
    <w:nsid w:val="1E9C04D2"/>
    <w:multiLevelType w:val="hybridMultilevel"/>
    <w:tmpl w:val="474CBCA4"/>
    <w:lvl w:ilvl="0" w:tplc="7180A004">
      <w:start w:val="1"/>
      <w:numFmt w:val="bullet"/>
      <w:pStyle w:val="enumeration"/>
      <w:lvlText w:val=""/>
      <w:lvlJc w:val="left"/>
      <w:pPr>
        <w:ind w:left="2160" w:hanging="360"/>
      </w:pPr>
      <w:rPr>
        <w:rFonts w:ascii="Symbol" w:hAnsi="Symbol" w:hint="default"/>
      </w:rPr>
    </w:lvl>
    <w:lvl w:ilvl="1" w:tplc="398C0758">
      <w:start w:val="1"/>
      <w:numFmt w:val="bullet"/>
      <w:lvlText w:val="o"/>
      <w:lvlJc w:val="left"/>
      <w:pPr>
        <w:ind w:left="2880" w:hanging="360"/>
      </w:pPr>
      <w:rPr>
        <w:rFonts w:ascii="Courier New" w:hAnsi="Courier New" w:hint="default"/>
      </w:rPr>
    </w:lvl>
    <w:lvl w:ilvl="2" w:tplc="278ED580" w:tentative="1">
      <w:start w:val="1"/>
      <w:numFmt w:val="bullet"/>
      <w:lvlText w:val=""/>
      <w:lvlJc w:val="left"/>
      <w:pPr>
        <w:ind w:left="3600" w:hanging="360"/>
      </w:pPr>
      <w:rPr>
        <w:rFonts w:ascii="Wingdings" w:hAnsi="Wingdings" w:hint="default"/>
      </w:rPr>
    </w:lvl>
    <w:lvl w:ilvl="3" w:tplc="13588138" w:tentative="1">
      <w:start w:val="1"/>
      <w:numFmt w:val="bullet"/>
      <w:lvlText w:val=""/>
      <w:lvlJc w:val="left"/>
      <w:pPr>
        <w:ind w:left="4320" w:hanging="360"/>
      </w:pPr>
      <w:rPr>
        <w:rFonts w:ascii="Symbol" w:hAnsi="Symbol" w:hint="default"/>
      </w:rPr>
    </w:lvl>
    <w:lvl w:ilvl="4" w:tplc="DBF6FF20" w:tentative="1">
      <w:start w:val="1"/>
      <w:numFmt w:val="bullet"/>
      <w:lvlText w:val="o"/>
      <w:lvlJc w:val="left"/>
      <w:pPr>
        <w:ind w:left="5040" w:hanging="360"/>
      </w:pPr>
      <w:rPr>
        <w:rFonts w:ascii="Courier New" w:hAnsi="Courier New" w:hint="default"/>
      </w:rPr>
    </w:lvl>
    <w:lvl w:ilvl="5" w:tplc="34644C4C" w:tentative="1">
      <w:start w:val="1"/>
      <w:numFmt w:val="bullet"/>
      <w:lvlText w:val=""/>
      <w:lvlJc w:val="left"/>
      <w:pPr>
        <w:ind w:left="5760" w:hanging="360"/>
      </w:pPr>
      <w:rPr>
        <w:rFonts w:ascii="Wingdings" w:hAnsi="Wingdings" w:hint="default"/>
      </w:rPr>
    </w:lvl>
    <w:lvl w:ilvl="6" w:tplc="61B4B06A" w:tentative="1">
      <w:start w:val="1"/>
      <w:numFmt w:val="bullet"/>
      <w:lvlText w:val=""/>
      <w:lvlJc w:val="left"/>
      <w:pPr>
        <w:ind w:left="6480" w:hanging="360"/>
      </w:pPr>
      <w:rPr>
        <w:rFonts w:ascii="Symbol" w:hAnsi="Symbol" w:hint="default"/>
      </w:rPr>
    </w:lvl>
    <w:lvl w:ilvl="7" w:tplc="85AC86D4" w:tentative="1">
      <w:start w:val="1"/>
      <w:numFmt w:val="bullet"/>
      <w:lvlText w:val="o"/>
      <w:lvlJc w:val="left"/>
      <w:pPr>
        <w:ind w:left="7200" w:hanging="360"/>
      </w:pPr>
      <w:rPr>
        <w:rFonts w:ascii="Courier New" w:hAnsi="Courier New" w:hint="default"/>
      </w:rPr>
    </w:lvl>
    <w:lvl w:ilvl="8" w:tplc="F34E8000" w:tentative="1">
      <w:start w:val="1"/>
      <w:numFmt w:val="bullet"/>
      <w:lvlText w:val=""/>
      <w:lvlJc w:val="left"/>
      <w:pPr>
        <w:ind w:left="7920" w:hanging="360"/>
      </w:pPr>
      <w:rPr>
        <w:rFonts w:ascii="Wingdings" w:hAnsi="Wingdings" w:hint="default"/>
      </w:rPr>
    </w:lvl>
  </w:abstractNum>
  <w:abstractNum w:abstractNumId="12" w15:restartNumberingAfterBreak="0">
    <w:nsid w:val="20481268"/>
    <w:multiLevelType w:val="hybridMultilevel"/>
    <w:tmpl w:val="8F6A6D10"/>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B7492D"/>
    <w:multiLevelType w:val="hybridMultilevel"/>
    <w:tmpl w:val="98428E64"/>
    <w:lvl w:ilvl="0" w:tplc="098206D4">
      <w:start w:val="1"/>
      <w:numFmt w:val="bullet"/>
      <w:pStyle w:val="EDF-List2"/>
      <w:lvlText w:val="■"/>
      <w:lvlJc w:val="left"/>
      <w:pPr>
        <w:ind w:left="1070" w:hanging="360"/>
      </w:pPr>
      <w:rPr>
        <w:rFonts w:ascii="Arial" w:hAnsi="Arial" w:hint="default"/>
        <w:color w:val="001A70"/>
        <w:spacing w:val="0"/>
        <w:w w:val="100"/>
        <w:position w:val="0"/>
      </w:rPr>
    </w:lvl>
    <w:lvl w:ilvl="1" w:tplc="040C0003">
      <w:start w:val="1"/>
      <w:numFmt w:val="bullet"/>
      <w:lvlText w:val="o"/>
      <w:lvlJc w:val="left"/>
      <w:pPr>
        <w:ind w:left="1621" w:hanging="360"/>
      </w:pPr>
      <w:rPr>
        <w:rFonts w:ascii="Courier New" w:hAnsi="Courier New" w:cs="Courier New" w:hint="default"/>
      </w:rPr>
    </w:lvl>
    <w:lvl w:ilvl="2" w:tplc="040C0005">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14" w15:restartNumberingAfterBreak="0">
    <w:nsid w:val="23407DDE"/>
    <w:multiLevelType w:val="hybridMultilevel"/>
    <w:tmpl w:val="186680D8"/>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5" w15:restartNumberingAfterBreak="0">
    <w:nsid w:val="23D7261F"/>
    <w:multiLevelType w:val="multilevel"/>
    <w:tmpl w:val="9746F3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A7B66"/>
    <w:multiLevelType w:val="multilevel"/>
    <w:tmpl w:val="7D4A067E"/>
    <w:lvl w:ilvl="0">
      <w:start w:val="1"/>
      <w:numFmt w:val="decimal"/>
      <w:lvlText w:val="%1"/>
      <w:lvlJc w:val="left"/>
      <w:pPr>
        <w:tabs>
          <w:tab w:val="num" w:pos="792"/>
        </w:tabs>
        <w:ind w:left="792" w:hanging="432"/>
      </w:pPr>
      <w:rPr>
        <w:rFonts w:ascii="Arial" w:hAnsi="Arial" w:hint="default"/>
        <w:b/>
        <w:i w:val="0"/>
        <w:sz w:val="28"/>
      </w:rPr>
    </w:lvl>
    <w:lvl w:ilvl="1">
      <w:start w:val="1"/>
      <w:numFmt w:val="decimal"/>
      <w:pStyle w:val="HeaderLevel2"/>
      <w:lvlText w:val="%1.%2"/>
      <w:lvlJc w:val="left"/>
      <w:pPr>
        <w:tabs>
          <w:tab w:val="num" w:pos="936"/>
        </w:tabs>
        <w:ind w:left="936" w:hanging="576"/>
      </w:pPr>
      <w:rPr>
        <w:rFonts w:hint="default"/>
      </w:rPr>
    </w:lvl>
    <w:lvl w:ilvl="2">
      <w:start w:val="1"/>
      <w:numFmt w:val="decimal"/>
      <w:pStyle w:val="HeaderLevel3"/>
      <w:lvlText w:val="%2.%1.%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2E9E2141"/>
    <w:multiLevelType w:val="multilevel"/>
    <w:tmpl w:val="9F727B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A45E74"/>
    <w:multiLevelType w:val="hybridMultilevel"/>
    <w:tmpl w:val="1786CF1C"/>
    <w:lvl w:ilvl="0" w:tplc="A8869D04">
      <w:start w:val="1"/>
      <w:numFmt w:val="decimal"/>
      <w:pStyle w:val="StyleAppendixLeft0cmFirstline0cm"/>
      <w:lvlText w:val="Appendix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901B7"/>
    <w:multiLevelType w:val="hybridMultilevel"/>
    <w:tmpl w:val="E25EBD50"/>
    <w:lvl w:ilvl="0" w:tplc="321255B4">
      <w:start w:val="1"/>
      <w:numFmt w:val="decimal"/>
      <w:pStyle w:val="StyleAnnexLeft063cmFirstline0cm"/>
      <w:lvlText w:val="Annex %1:"/>
      <w:lvlJc w:val="left"/>
      <w:pPr>
        <w:ind w:left="1080" w:hanging="36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33C25F73"/>
    <w:multiLevelType w:val="multilevel"/>
    <w:tmpl w:val="44E0CF52"/>
    <w:lvl w:ilvl="0">
      <w:start w:val="1"/>
      <w:numFmt w:val="decimal"/>
      <w:lvlText w:val="%1"/>
      <w:lvlJc w:val="left"/>
      <w:pPr>
        <w:tabs>
          <w:tab w:val="num" w:pos="680"/>
        </w:tabs>
        <w:ind w:left="680" w:hanging="680"/>
      </w:pPr>
      <w:rPr>
        <w:rFonts w:ascii="Arial" w:hAnsi="Arial" w:hint="default"/>
        <w:b/>
        <w:i w:val="0"/>
        <w:sz w:val="32"/>
      </w:rPr>
    </w:lvl>
    <w:lvl w:ilvl="1">
      <w:start w:val="1"/>
      <w:numFmt w:val="decimal"/>
      <w:lvlText w:val="%1.%2"/>
      <w:lvlJc w:val="left"/>
      <w:pPr>
        <w:tabs>
          <w:tab w:val="num" w:pos="1143"/>
        </w:tabs>
        <w:ind w:left="1143" w:hanging="576"/>
      </w:pPr>
      <w:rPr>
        <w:rFonts w:hint="default"/>
        <w:lang w:val="en-GB"/>
      </w:rPr>
    </w:lvl>
    <w:lvl w:ilvl="2">
      <w:start w:val="1"/>
      <w:numFmt w:val="decimal"/>
      <w:pStyle w:val="Heading30"/>
      <w:lvlText w:val="%1.%2.%3"/>
      <w:lvlJc w:val="left"/>
      <w:pPr>
        <w:tabs>
          <w:tab w:val="num" w:pos="1571"/>
        </w:tabs>
        <w:ind w:left="1571" w:hanging="720"/>
      </w:pPr>
      <w:rPr>
        <w:rFonts w:hint="default"/>
      </w:rPr>
    </w:lvl>
    <w:lvl w:ilvl="3">
      <w:start w:val="1"/>
      <w:numFmt w:val="decimal"/>
      <w:pStyle w:val="Heading40"/>
      <w:lvlText w:val="%1.%2.%3.%4"/>
      <w:lvlJc w:val="left"/>
      <w:pPr>
        <w:tabs>
          <w:tab w:val="num" w:pos="2141"/>
        </w:tabs>
        <w:ind w:left="2141" w:hanging="864"/>
      </w:pPr>
      <w:rPr>
        <w:rFonts w:hint="default"/>
      </w:rPr>
    </w:lvl>
    <w:lvl w:ilvl="4">
      <w:start w:val="1"/>
      <w:numFmt w:val="lowerLetter"/>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5676B10"/>
    <w:multiLevelType w:val="multilevel"/>
    <w:tmpl w:val="283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613C6"/>
    <w:multiLevelType w:val="hybridMultilevel"/>
    <w:tmpl w:val="850C94A0"/>
    <w:lvl w:ilvl="0" w:tplc="C97E78F4">
      <w:start w:val="1"/>
      <w:numFmt w:val="bullet"/>
      <w:pStyle w:val="ListBullet2"/>
      <w:lvlText w:val=""/>
      <w:lvlJc w:val="left"/>
      <w:pPr>
        <w:tabs>
          <w:tab w:val="num" w:pos="397"/>
        </w:tabs>
        <w:ind w:left="397" w:hanging="227"/>
      </w:pPr>
      <w:rPr>
        <w:rFonts w:ascii="Wingdings" w:hAnsi="Wingdings" w:cs="Wingdings" w:hint="default"/>
        <w:color w:val="EF6E16"/>
        <w:sz w:val="12"/>
        <w:szCs w:val="12"/>
      </w:rPr>
    </w:lvl>
    <w:lvl w:ilvl="1" w:tplc="FFFFFFFF">
      <w:start w:val="1"/>
      <w:numFmt w:val="bullet"/>
      <w:lvlText w:val="o"/>
      <w:lvlJc w:val="left"/>
      <w:pPr>
        <w:tabs>
          <w:tab w:val="num" w:pos="1723"/>
        </w:tabs>
        <w:ind w:left="1723" w:hanging="360"/>
      </w:pPr>
      <w:rPr>
        <w:rFonts w:ascii="Courier New" w:hAnsi="Courier New" w:cs="Courier New" w:hint="default"/>
      </w:rPr>
    </w:lvl>
    <w:lvl w:ilvl="2" w:tplc="FFFFFFFF">
      <w:start w:val="1"/>
      <w:numFmt w:val="bullet"/>
      <w:lvlText w:val=""/>
      <w:lvlJc w:val="left"/>
      <w:pPr>
        <w:tabs>
          <w:tab w:val="num" w:pos="2443"/>
        </w:tabs>
        <w:ind w:left="2443" w:hanging="360"/>
      </w:pPr>
      <w:rPr>
        <w:rFonts w:ascii="Wingdings" w:hAnsi="Wingdings" w:cs="Wingdings" w:hint="default"/>
      </w:rPr>
    </w:lvl>
    <w:lvl w:ilvl="3" w:tplc="FFFFFFFF">
      <w:start w:val="1"/>
      <w:numFmt w:val="bullet"/>
      <w:lvlText w:val=""/>
      <w:lvlJc w:val="left"/>
      <w:pPr>
        <w:tabs>
          <w:tab w:val="num" w:pos="3163"/>
        </w:tabs>
        <w:ind w:left="3163" w:hanging="360"/>
      </w:pPr>
      <w:rPr>
        <w:rFonts w:ascii="Symbol" w:hAnsi="Symbol" w:cs="Symbol" w:hint="default"/>
      </w:rPr>
    </w:lvl>
    <w:lvl w:ilvl="4" w:tplc="FFFFFFFF">
      <w:start w:val="1"/>
      <w:numFmt w:val="bullet"/>
      <w:lvlText w:val="o"/>
      <w:lvlJc w:val="left"/>
      <w:pPr>
        <w:tabs>
          <w:tab w:val="num" w:pos="3883"/>
        </w:tabs>
        <w:ind w:left="3883" w:hanging="360"/>
      </w:pPr>
      <w:rPr>
        <w:rFonts w:ascii="Courier New" w:hAnsi="Courier New" w:cs="Courier New" w:hint="default"/>
      </w:rPr>
    </w:lvl>
    <w:lvl w:ilvl="5" w:tplc="FFFFFFFF">
      <w:start w:val="1"/>
      <w:numFmt w:val="bullet"/>
      <w:lvlText w:val=""/>
      <w:lvlJc w:val="left"/>
      <w:pPr>
        <w:tabs>
          <w:tab w:val="num" w:pos="4603"/>
        </w:tabs>
        <w:ind w:left="4603" w:hanging="360"/>
      </w:pPr>
      <w:rPr>
        <w:rFonts w:ascii="Wingdings" w:hAnsi="Wingdings" w:cs="Wingdings" w:hint="default"/>
      </w:rPr>
    </w:lvl>
    <w:lvl w:ilvl="6" w:tplc="FFFFFFFF">
      <w:start w:val="1"/>
      <w:numFmt w:val="bullet"/>
      <w:lvlText w:val=""/>
      <w:lvlJc w:val="left"/>
      <w:pPr>
        <w:tabs>
          <w:tab w:val="num" w:pos="5323"/>
        </w:tabs>
        <w:ind w:left="5323" w:hanging="360"/>
      </w:pPr>
      <w:rPr>
        <w:rFonts w:ascii="Symbol" w:hAnsi="Symbol" w:cs="Symbol" w:hint="default"/>
      </w:rPr>
    </w:lvl>
    <w:lvl w:ilvl="7" w:tplc="FFFFFFFF">
      <w:start w:val="1"/>
      <w:numFmt w:val="bullet"/>
      <w:lvlText w:val="o"/>
      <w:lvlJc w:val="left"/>
      <w:pPr>
        <w:tabs>
          <w:tab w:val="num" w:pos="6043"/>
        </w:tabs>
        <w:ind w:left="6043" w:hanging="360"/>
      </w:pPr>
      <w:rPr>
        <w:rFonts w:ascii="Courier New" w:hAnsi="Courier New" w:cs="Courier New" w:hint="default"/>
      </w:rPr>
    </w:lvl>
    <w:lvl w:ilvl="8" w:tplc="FFFFFFFF">
      <w:start w:val="1"/>
      <w:numFmt w:val="bullet"/>
      <w:lvlText w:val=""/>
      <w:lvlJc w:val="left"/>
      <w:pPr>
        <w:tabs>
          <w:tab w:val="num" w:pos="6763"/>
        </w:tabs>
        <w:ind w:left="6763" w:hanging="360"/>
      </w:pPr>
      <w:rPr>
        <w:rFonts w:ascii="Wingdings" w:hAnsi="Wingdings" w:cs="Wingdings" w:hint="default"/>
      </w:rPr>
    </w:lvl>
  </w:abstractNum>
  <w:abstractNum w:abstractNumId="23" w15:restartNumberingAfterBreak="0">
    <w:nsid w:val="3EBC0074"/>
    <w:multiLevelType w:val="hybridMultilevel"/>
    <w:tmpl w:val="81BEDEBE"/>
    <w:lvl w:ilvl="0" w:tplc="C4A68CF2">
      <w:start w:val="1"/>
      <w:numFmt w:val="bullet"/>
      <w:pStyle w:val="ListBullet"/>
      <w:lvlText w:val=""/>
      <w:lvlJc w:val="left"/>
      <w:pPr>
        <w:tabs>
          <w:tab w:val="num" w:pos="1621"/>
        </w:tabs>
        <w:ind w:left="1621" w:hanging="181"/>
      </w:pPr>
      <w:rPr>
        <w:rFonts w:ascii="Wingdings" w:hAnsi="Wingdings" w:cs="Wingdings" w:hint="default"/>
        <w:color w:val="EF6E16"/>
        <w:sz w:val="14"/>
        <w:szCs w:val="14"/>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F2375D8"/>
    <w:multiLevelType w:val="multilevel"/>
    <w:tmpl w:val="2924BA1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02754BB"/>
    <w:multiLevelType w:val="hybridMultilevel"/>
    <w:tmpl w:val="C7E2B9D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4D660848"/>
    <w:multiLevelType w:val="hybridMultilevel"/>
    <w:tmpl w:val="F00EE736"/>
    <w:lvl w:ilvl="0" w:tplc="BAF0237E">
      <w:start w:val="1"/>
      <w:numFmt w:val="bullet"/>
      <w:pStyle w:val="EDFTextePuceNiveau2"/>
      <w:lvlText w:val="□"/>
      <w:lvlJc w:val="left"/>
      <w:pPr>
        <w:ind w:left="1636"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5E3C80"/>
    <w:multiLevelType w:val="hybridMultilevel"/>
    <w:tmpl w:val="DF987C2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263864"/>
    <w:multiLevelType w:val="hybridMultilevel"/>
    <w:tmpl w:val="94C825C4"/>
    <w:lvl w:ilvl="0" w:tplc="1E620C08">
      <w:start w:val="1"/>
      <w:numFmt w:val="bullet"/>
      <w:pStyle w:val="subitem"/>
      <w:lvlText w:val="o"/>
      <w:lvlJc w:val="left"/>
      <w:pPr>
        <w:tabs>
          <w:tab w:val="num" w:pos="1860"/>
        </w:tabs>
        <w:ind w:left="186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0A45C1B"/>
    <w:multiLevelType w:val="hybridMultilevel"/>
    <w:tmpl w:val="CC822400"/>
    <w:lvl w:ilvl="0" w:tplc="7E3AF028">
      <w:start w:val="1"/>
      <w:numFmt w:val="bullet"/>
      <w:pStyle w:val="list-h3"/>
      <w:lvlText w:val=""/>
      <w:lvlJc w:val="left"/>
      <w:pPr>
        <w:ind w:left="1656" w:hanging="360"/>
      </w:pPr>
      <w:rPr>
        <w:rFonts w:ascii="Wingdings" w:hAnsi="Wingdings" w:hint="default"/>
      </w:rPr>
    </w:lvl>
    <w:lvl w:ilvl="1" w:tplc="04090003" w:tentative="1">
      <w:start w:val="1"/>
      <w:numFmt w:val="bullet"/>
      <w:pStyle w:val="list-h3"/>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0" w15:restartNumberingAfterBreak="0">
    <w:nsid w:val="52A72010"/>
    <w:multiLevelType w:val="hybridMultilevel"/>
    <w:tmpl w:val="D0CA830A"/>
    <w:lvl w:ilvl="0" w:tplc="9C1A17CC">
      <w:start w:val="1"/>
      <w:numFmt w:val="bullet"/>
      <w:pStyle w:val="ListParagraph"/>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DCA614F"/>
    <w:multiLevelType w:val="multilevel"/>
    <w:tmpl w:val="AC6C53B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9922FC"/>
    <w:multiLevelType w:val="multilevel"/>
    <w:tmpl w:val="21BEDD4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C10EE"/>
    <w:multiLevelType w:val="singleLevel"/>
    <w:tmpl w:val="8F6CC184"/>
    <w:lvl w:ilvl="0">
      <w:start w:val="1"/>
      <w:numFmt w:val="bullet"/>
      <w:pStyle w:val="BodyTextBold"/>
      <w:lvlText w:val=""/>
      <w:lvlJc w:val="left"/>
      <w:pPr>
        <w:tabs>
          <w:tab w:val="num" w:pos="1134"/>
        </w:tabs>
        <w:ind w:left="1134" w:hanging="397"/>
      </w:pPr>
      <w:rPr>
        <w:rFonts w:ascii="Symbol" w:hAnsi="Symbol" w:hint="default"/>
      </w:rPr>
    </w:lvl>
  </w:abstractNum>
  <w:abstractNum w:abstractNumId="34" w15:restartNumberingAfterBreak="0">
    <w:nsid w:val="64612CF1"/>
    <w:multiLevelType w:val="hybridMultilevel"/>
    <w:tmpl w:val="22F6C446"/>
    <w:lvl w:ilvl="0" w:tplc="BCE66382">
      <w:start w:val="1"/>
      <w:numFmt w:val="decimal"/>
      <w:pStyle w:val="StyleFigureXLeft"/>
      <w:lvlText w:val="Figure %1: "/>
      <w:lvlJc w:val="left"/>
      <w:pPr>
        <w:tabs>
          <w:tab w:val="num" w:pos="360"/>
        </w:tabs>
        <w:ind w:left="360" w:hanging="360"/>
      </w:pPr>
      <w:rPr>
        <w:rFonts w:hint="default"/>
      </w:rPr>
    </w:lvl>
    <w:lvl w:ilvl="1" w:tplc="2A963188">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876365"/>
    <w:multiLevelType w:val="hybridMultilevel"/>
    <w:tmpl w:val="E102BA6E"/>
    <w:lvl w:ilvl="0" w:tplc="BE5C8756">
      <w:start w:val="1"/>
      <w:numFmt w:val="bullet"/>
      <w:pStyle w:val="EDFList1"/>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3A26B5"/>
    <w:multiLevelType w:val="hybridMultilevel"/>
    <w:tmpl w:val="6FF456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DA6758"/>
    <w:multiLevelType w:val="hybridMultilevel"/>
    <w:tmpl w:val="F2320542"/>
    <w:lvl w:ilvl="0" w:tplc="FFFFFFFF">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0E3306"/>
    <w:multiLevelType w:val="hybridMultilevel"/>
    <w:tmpl w:val="4F18A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96FDD"/>
    <w:multiLevelType w:val="multilevel"/>
    <w:tmpl w:val="E3D04350"/>
    <w:lvl w:ilvl="0">
      <w:start w:val="1"/>
      <w:numFmt w:val="upperLetter"/>
      <w:pStyle w:val="IRBULLET5"/>
      <w:lvlText w:val="%1"/>
      <w:lvlJc w:val="left"/>
      <w:pPr>
        <w:tabs>
          <w:tab w:val="num" w:pos="432"/>
        </w:tabs>
        <w:ind w:left="432" w:hanging="432"/>
      </w:pPr>
      <w:rPr>
        <w:rFonts w:cs="Times New Roman"/>
      </w:rPr>
    </w:lvl>
    <w:lvl w:ilvl="1">
      <w:start w:val="1"/>
      <w:numFmt w:val="decimal"/>
      <w:lvlRestart w:val="0"/>
      <w:lvlText w:val="%2"/>
      <w:lvlJc w:val="left"/>
      <w:pPr>
        <w:tabs>
          <w:tab w:val="num" w:pos="576"/>
        </w:tabs>
        <w:ind w:left="576" w:hanging="576"/>
      </w:pPr>
      <w:rPr>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2.%3.%4"/>
      <w:lvlJc w:val="left"/>
      <w:pPr>
        <w:tabs>
          <w:tab w:val="num" w:pos="864"/>
        </w:tabs>
        <w:ind w:left="864" w:hanging="864"/>
      </w:pPr>
      <w:rPr>
        <w:rFonts w:cs="Times New Roman"/>
      </w:rPr>
    </w:lvl>
    <w:lvl w:ilvl="4">
      <w:start w:val="1"/>
      <w:numFmt w:val="decimal"/>
      <w:lvlText w:val="%2.%3.%4.%5"/>
      <w:lvlJc w:val="left"/>
      <w:pPr>
        <w:tabs>
          <w:tab w:val="num" w:pos="1008"/>
        </w:tabs>
        <w:ind w:left="1008" w:hanging="1008"/>
      </w:pPr>
      <w:rPr>
        <w:rFonts w:cs="Times New Roman"/>
      </w:rPr>
    </w:lvl>
    <w:lvl w:ilvl="5">
      <w:start w:val="1"/>
      <w:numFmt w:val="decimal"/>
      <w:lvlText w:val="%6"/>
      <w:lvlJc w:val="left"/>
      <w:pPr>
        <w:tabs>
          <w:tab w:val="num" w:pos="1152"/>
        </w:tabs>
        <w:ind w:left="1152" w:hanging="1152"/>
      </w:pPr>
      <w:rPr>
        <w:rFonts w:cs="Times New Roman"/>
      </w:rPr>
    </w:lvl>
    <w:lvl w:ilvl="6">
      <w:start w:val="1"/>
      <w:numFmt w:val="decimal"/>
      <w:lvlText w:val="%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69D71B0B"/>
    <w:multiLevelType w:val="hybridMultilevel"/>
    <w:tmpl w:val="94CA80C4"/>
    <w:lvl w:ilvl="0" w:tplc="59C672EC">
      <w:start w:val="11"/>
      <w:numFmt w:val="bullet"/>
      <w:pStyle w:val="BulletLevel1"/>
      <w:lvlText w:val=""/>
      <w:lvlJc w:val="left"/>
      <w:pPr>
        <w:tabs>
          <w:tab w:val="num" w:pos="1134"/>
        </w:tabs>
        <w:ind w:left="1134" w:hanging="1021"/>
      </w:pPr>
      <w:rPr>
        <w:rFonts w:ascii="ZapfDingbats" w:hAnsi="ZapfDingbats" w:cs="Arial" w:hint="default"/>
        <w:b w:val="0"/>
        <w:i w:val="0"/>
        <w:sz w:val="16"/>
      </w:rPr>
    </w:lvl>
    <w:lvl w:ilvl="1" w:tplc="8B744A12">
      <w:start w:val="1"/>
      <w:numFmt w:val="bullet"/>
      <w:lvlText w:val="o"/>
      <w:lvlJc w:val="left"/>
      <w:pPr>
        <w:tabs>
          <w:tab w:val="num" w:pos="1440"/>
        </w:tabs>
        <w:ind w:left="1440" w:hanging="360"/>
      </w:pPr>
      <w:rPr>
        <w:rFonts w:ascii="Courier New" w:hAnsi="Courier New" w:hint="default"/>
      </w:rPr>
    </w:lvl>
    <w:lvl w:ilvl="2" w:tplc="EFB45ED2">
      <w:start w:val="1"/>
      <w:numFmt w:val="bullet"/>
      <w:lvlText w:val=""/>
      <w:lvlJc w:val="left"/>
      <w:pPr>
        <w:tabs>
          <w:tab w:val="num" w:pos="2160"/>
        </w:tabs>
        <w:ind w:left="2160" w:hanging="360"/>
      </w:pPr>
      <w:rPr>
        <w:rFonts w:ascii="Wingdings" w:hAnsi="Wingdings" w:hint="default"/>
      </w:rPr>
    </w:lvl>
    <w:lvl w:ilvl="3" w:tplc="10ECABDA">
      <w:start w:val="1"/>
      <w:numFmt w:val="bullet"/>
      <w:lvlText w:val=""/>
      <w:lvlJc w:val="left"/>
      <w:pPr>
        <w:tabs>
          <w:tab w:val="num" w:pos="2880"/>
        </w:tabs>
        <w:ind w:left="2880" w:hanging="360"/>
      </w:pPr>
      <w:rPr>
        <w:rFonts w:ascii="Symbol" w:hAnsi="Symbol" w:hint="default"/>
      </w:rPr>
    </w:lvl>
    <w:lvl w:ilvl="4" w:tplc="4B9021F4">
      <w:start w:val="1"/>
      <w:numFmt w:val="bullet"/>
      <w:lvlText w:val="o"/>
      <w:lvlJc w:val="left"/>
      <w:pPr>
        <w:tabs>
          <w:tab w:val="num" w:pos="3600"/>
        </w:tabs>
        <w:ind w:left="3600" w:hanging="360"/>
      </w:pPr>
      <w:rPr>
        <w:rFonts w:ascii="Courier New" w:hAnsi="Courier New" w:hint="default"/>
      </w:rPr>
    </w:lvl>
    <w:lvl w:ilvl="5" w:tplc="EF9CE852" w:tentative="1">
      <w:start w:val="1"/>
      <w:numFmt w:val="bullet"/>
      <w:lvlText w:val=""/>
      <w:lvlJc w:val="left"/>
      <w:pPr>
        <w:tabs>
          <w:tab w:val="num" w:pos="4320"/>
        </w:tabs>
        <w:ind w:left="4320" w:hanging="360"/>
      </w:pPr>
      <w:rPr>
        <w:rFonts w:ascii="Wingdings" w:hAnsi="Wingdings" w:hint="default"/>
      </w:rPr>
    </w:lvl>
    <w:lvl w:ilvl="6" w:tplc="522847F8" w:tentative="1">
      <w:start w:val="1"/>
      <w:numFmt w:val="bullet"/>
      <w:lvlText w:val=""/>
      <w:lvlJc w:val="left"/>
      <w:pPr>
        <w:tabs>
          <w:tab w:val="num" w:pos="5040"/>
        </w:tabs>
        <w:ind w:left="5040" w:hanging="360"/>
      </w:pPr>
      <w:rPr>
        <w:rFonts w:ascii="Symbol" w:hAnsi="Symbol" w:hint="default"/>
      </w:rPr>
    </w:lvl>
    <w:lvl w:ilvl="7" w:tplc="42146388" w:tentative="1">
      <w:start w:val="1"/>
      <w:numFmt w:val="bullet"/>
      <w:lvlText w:val="o"/>
      <w:lvlJc w:val="left"/>
      <w:pPr>
        <w:tabs>
          <w:tab w:val="num" w:pos="5760"/>
        </w:tabs>
        <w:ind w:left="5760" w:hanging="360"/>
      </w:pPr>
      <w:rPr>
        <w:rFonts w:ascii="Courier New" w:hAnsi="Courier New" w:hint="default"/>
      </w:rPr>
    </w:lvl>
    <w:lvl w:ilvl="8" w:tplc="E4BCA5D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B3124A"/>
    <w:multiLevelType w:val="hybridMultilevel"/>
    <w:tmpl w:val="9F0AD2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C072AD"/>
    <w:multiLevelType w:val="hybridMultilevel"/>
    <w:tmpl w:val="305ECDB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F7225F"/>
    <w:multiLevelType w:val="hybridMultilevel"/>
    <w:tmpl w:val="8E887958"/>
    <w:lvl w:ilvl="0" w:tplc="5A501904">
      <w:start w:val="1"/>
      <w:numFmt w:val="bullet"/>
      <w:pStyle w:val="TabelCellIndent2"/>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617463"/>
    <w:multiLevelType w:val="multilevel"/>
    <w:tmpl w:val="96BC1A3A"/>
    <w:lvl w:ilvl="0">
      <w:start w:val="1"/>
      <w:numFmt w:val="bullet"/>
      <w:lvlText w:val=""/>
      <w:lvlJc w:val="left"/>
      <w:pPr>
        <w:tabs>
          <w:tab w:val="num" w:pos="1790"/>
        </w:tabs>
        <w:ind w:left="1790" w:hanging="360"/>
      </w:pPr>
      <w:rPr>
        <w:rFonts w:ascii="Symbol" w:hAnsi="Symbol" w:hint="default"/>
        <w:sz w:val="20"/>
      </w:rPr>
    </w:lvl>
    <w:lvl w:ilvl="1" w:tentative="1">
      <w:start w:val="1"/>
      <w:numFmt w:val="bullet"/>
      <w:lvlText w:val="o"/>
      <w:lvlJc w:val="left"/>
      <w:pPr>
        <w:tabs>
          <w:tab w:val="num" w:pos="2510"/>
        </w:tabs>
        <w:ind w:left="2510" w:hanging="360"/>
      </w:pPr>
      <w:rPr>
        <w:rFonts w:ascii="Courier New" w:hAnsi="Courier New" w:hint="default"/>
        <w:sz w:val="20"/>
      </w:rPr>
    </w:lvl>
    <w:lvl w:ilvl="2" w:tentative="1">
      <w:start w:val="1"/>
      <w:numFmt w:val="bullet"/>
      <w:lvlText w:val=""/>
      <w:lvlJc w:val="left"/>
      <w:pPr>
        <w:tabs>
          <w:tab w:val="num" w:pos="3230"/>
        </w:tabs>
        <w:ind w:left="3230" w:hanging="360"/>
      </w:pPr>
      <w:rPr>
        <w:rFonts w:ascii="Wingdings" w:hAnsi="Wingdings" w:hint="default"/>
        <w:sz w:val="20"/>
      </w:rPr>
    </w:lvl>
    <w:lvl w:ilvl="3" w:tentative="1">
      <w:start w:val="1"/>
      <w:numFmt w:val="bullet"/>
      <w:lvlText w:val=""/>
      <w:lvlJc w:val="left"/>
      <w:pPr>
        <w:tabs>
          <w:tab w:val="num" w:pos="3950"/>
        </w:tabs>
        <w:ind w:left="3950" w:hanging="360"/>
      </w:pPr>
      <w:rPr>
        <w:rFonts w:ascii="Wingdings" w:hAnsi="Wingdings" w:hint="default"/>
        <w:sz w:val="20"/>
      </w:rPr>
    </w:lvl>
    <w:lvl w:ilvl="4" w:tentative="1">
      <w:start w:val="1"/>
      <w:numFmt w:val="bullet"/>
      <w:lvlText w:val=""/>
      <w:lvlJc w:val="left"/>
      <w:pPr>
        <w:tabs>
          <w:tab w:val="num" w:pos="4670"/>
        </w:tabs>
        <w:ind w:left="4670" w:hanging="360"/>
      </w:pPr>
      <w:rPr>
        <w:rFonts w:ascii="Wingdings" w:hAnsi="Wingdings" w:hint="default"/>
        <w:sz w:val="20"/>
      </w:rPr>
    </w:lvl>
    <w:lvl w:ilvl="5" w:tentative="1">
      <w:start w:val="1"/>
      <w:numFmt w:val="bullet"/>
      <w:lvlText w:val=""/>
      <w:lvlJc w:val="left"/>
      <w:pPr>
        <w:tabs>
          <w:tab w:val="num" w:pos="5390"/>
        </w:tabs>
        <w:ind w:left="5390" w:hanging="360"/>
      </w:pPr>
      <w:rPr>
        <w:rFonts w:ascii="Wingdings" w:hAnsi="Wingdings" w:hint="default"/>
        <w:sz w:val="20"/>
      </w:rPr>
    </w:lvl>
    <w:lvl w:ilvl="6" w:tentative="1">
      <w:start w:val="1"/>
      <w:numFmt w:val="bullet"/>
      <w:lvlText w:val=""/>
      <w:lvlJc w:val="left"/>
      <w:pPr>
        <w:tabs>
          <w:tab w:val="num" w:pos="6110"/>
        </w:tabs>
        <w:ind w:left="6110" w:hanging="360"/>
      </w:pPr>
      <w:rPr>
        <w:rFonts w:ascii="Wingdings" w:hAnsi="Wingdings" w:hint="default"/>
        <w:sz w:val="20"/>
      </w:rPr>
    </w:lvl>
    <w:lvl w:ilvl="7" w:tentative="1">
      <w:start w:val="1"/>
      <w:numFmt w:val="bullet"/>
      <w:lvlText w:val=""/>
      <w:lvlJc w:val="left"/>
      <w:pPr>
        <w:tabs>
          <w:tab w:val="num" w:pos="6830"/>
        </w:tabs>
        <w:ind w:left="6830" w:hanging="360"/>
      </w:pPr>
      <w:rPr>
        <w:rFonts w:ascii="Wingdings" w:hAnsi="Wingdings" w:hint="default"/>
        <w:sz w:val="20"/>
      </w:rPr>
    </w:lvl>
    <w:lvl w:ilvl="8" w:tentative="1">
      <w:start w:val="1"/>
      <w:numFmt w:val="bullet"/>
      <w:lvlText w:val=""/>
      <w:lvlJc w:val="left"/>
      <w:pPr>
        <w:tabs>
          <w:tab w:val="num" w:pos="7550"/>
        </w:tabs>
        <w:ind w:left="7550" w:hanging="360"/>
      </w:pPr>
      <w:rPr>
        <w:rFonts w:ascii="Wingdings" w:hAnsi="Wingdings" w:hint="default"/>
        <w:sz w:val="20"/>
      </w:rPr>
    </w:lvl>
  </w:abstractNum>
  <w:abstractNum w:abstractNumId="45" w15:restartNumberingAfterBreak="0">
    <w:nsid w:val="6DE535D8"/>
    <w:multiLevelType w:val="singleLevel"/>
    <w:tmpl w:val="8F74F8CE"/>
    <w:lvl w:ilvl="0">
      <w:start w:val="1"/>
      <w:numFmt w:val="bullet"/>
      <w:pStyle w:val="enumeration1"/>
      <w:lvlText w:val=""/>
      <w:lvlJc w:val="left"/>
      <w:pPr>
        <w:tabs>
          <w:tab w:val="num" w:pos="2288"/>
        </w:tabs>
        <w:ind w:left="2211" w:hanging="283"/>
      </w:pPr>
      <w:rPr>
        <w:rFonts w:ascii="Symbol" w:hAnsi="Symbol" w:hint="default"/>
        <w:sz w:val="12"/>
      </w:rPr>
    </w:lvl>
  </w:abstractNum>
  <w:abstractNum w:abstractNumId="46" w15:restartNumberingAfterBreak="0">
    <w:nsid w:val="70732C3E"/>
    <w:multiLevelType w:val="hybridMultilevel"/>
    <w:tmpl w:val="201A0D30"/>
    <w:lvl w:ilvl="0" w:tplc="DEDE919E">
      <w:start w:val="1"/>
      <w:numFmt w:val="bullet"/>
      <w:pStyle w:val="BulletLevel3"/>
      <w:lvlText w:val="o"/>
      <w:lvlJc w:val="left"/>
      <w:pPr>
        <w:tabs>
          <w:tab w:val="num" w:pos="153"/>
        </w:tabs>
        <w:ind w:left="153" w:hanging="360"/>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7" w15:restartNumberingAfterBreak="0">
    <w:nsid w:val="71162AEC"/>
    <w:multiLevelType w:val="hybridMultilevel"/>
    <w:tmpl w:val="BD20E85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1516F0B"/>
    <w:multiLevelType w:val="hybridMultilevel"/>
    <w:tmpl w:val="1F4E37D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2655BD5"/>
    <w:multiLevelType w:val="hybridMultilevel"/>
    <w:tmpl w:val="8CBED8E2"/>
    <w:lvl w:ilvl="0" w:tplc="48FE863A">
      <w:start w:val="1"/>
      <w:numFmt w:val="bullet"/>
      <w:pStyle w:val="BulletLevel2"/>
      <w:lvlText w:val=""/>
      <w:lvlJc w:val="left"/>
      <w:pPr>
        <w:tabs>
          <w:tab w:val="num" w:pos="513"/>
        </w:tabs>
        <w:ind w:left="51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0" w15:restartNumberingAfterBreak="0">
    <w:nsid w:val="78DD164A"/>
    <w:multiLevelType w:val="hybridMultilevel"/>
    <w:tmpl w:val="B8D2C70A"/>
    <w:lvl w:ilvl="0" w:tplc="04090001">
      <w:start w:val="1"/>
      <w:numFmt w:val="bullet"/>
      <w:pStyle w:val="Bullet2"/>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7D36563E"/>
    <w:multiLevelType w:val="multilevel"/>
    <w:tmpl w:val="40AC764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trike w:val="0"/>
      </w:rPr>
    </w:lvl>
    <w:lvl w:ilvl="2">
      <w:start w:val="1"/>
      <w:numFmt w:val="decimal"/>
      <w:suff w:val="space"/>
      <w:lvlText w:val="%1.%2.%3."/>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EDFTitre4"/>
      <w:suff w:val="space"/>
      <w:lvlText w:val="%1.%2.%3.%4."/>
      <w:lvlJc w:val="left"/>
      <w:pPr>
        <w:ind w:left="0"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52" w15:restartNumberingAfterBreak="0">
    <w:nsid w:val="7E0F53F4"/>
    <w:multiLevelType w:val="hybridMultilevel"/>
    <w:tmpl w:val="22A446B0"/>
    <w:lvl w:ilvl="0" w:tplc="59FCA486">
      <w:start w:val="1"/>
      <w:numFmt w:val="bullet"/>
      <w:pStyle w:val="EDFlis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67404">
    <w:abstractNumId w:val="40"/>
  </w:num>
  <w:num w:numId="2" w16cid:durableId="291638372">
    <w:abstractNumId w:val="16"/>
  </w:num>
  <w:num w:numId="3" w16cid:durableId="594288931">
    <w:abstractNumId w:val="4"/>
  </w:num>
  <w:num w:numId="4" w16cid:durableId="437919241">
    <w:abstractNumId w:val="20"/>
  </w:num>
  <w:num w:numId="5" w16cid:durableId="1626043273">
    <w:abstractNumId w:val="49"/>
  </w:num>
  <w:num w:numId="6" w16cid:durableId="135150968">
    <w:abstractNumId w:val="46"/>
  </w:num>
  <w:num w:numId="7" w16cid:durableId="2114472539">
    <w:abstractNumId w:val="23"/>
  </w:num>
  <w:num w:numId="8" w16cid:durableId="2048555925">
    <w:abstractNumId w:val="22"/>
  </w:num>
  <w:num w:numId="9" w16cid:durableId="2061586145">
    <w:abstractNumId w:val="34"/>
  </w:num>
  <w:num w:numId="10" w16cid:durableId="1793473340">
    <w:abstractNumId w:val="18"/>
  </w:num>
  <w:num w:numId="11" w16cid:durableId="254175497">
    <w:abstractNumId w:val="10"/>
  </w:num>
  <w:num w:numId="12" w16cid:durableId="1151560574">
    <w:abstractNumId w:val="28"/>
  </w:num>
  <w:num w:numId="13" w16cid:durableId="830175498">
    <w:abstractNumId w:val="19"/>
  </w:num>
  <w:num w:numId="14" w16cid:durableId="388651883">
    <w:abstractNumId w:val="6"/>
  </w:num>
  <w:num w:numId="15" w16cid:durableId="357389371">
    <w:abstractNumId w:val="7"/>
  </w:num>
  <w:num w:numId="16" w16cid:durableId="411128366">
    <w:abstractNumId w:val="29"/>
  </w:num>
  <w:num w:numId="17" w16cid:durableId="996111430">
    <w:abstractNumId w:val="51"/>
  </w:num>
  <w:num w:numId="18" w16cid:durableId="1827356694">
    <w:abstractNumId w:val="26"/>
  </w:num>
  <w:num w:numId="19" w16cid:durableId="8972017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4930178">
    <w:abstractNumId w:val="43"/>
  </w:num>
  <w:num w:numId="21" w16cid:durableId="1511602261">
    <w:abstractNumId w:val="45"/>
  </w:num>
  <w:num w:numId="22" w16cid:durableId="327488608">
    <w:abstractNumId w:val="50"/>
  </w:num>
  <w:num w:numId="23" w16cid:durableId="1887254013">
    <w:abstractNumId w:val="33"/>
  </w:num>
  <w:num w:numId="24" w16cid:durableId="1839693466">
    <w:abstractNumId w:val="11"/>
  </w:num>
  <w:num w:numId="25" w16cid:durableId="1010982842">
    <w:abstractNumId w:val="35"/>
  </w:num>
  <w:num w:numId="26" w16cid:durableId="1368871778">
    <w:abstractNumId w:val="13"/>
  </w:num>
  <w:num w:numId="27" w16cid:durableId="1728845590">
    <w:abstractNumId w:val="52"/>
  </w:num>
  <w:num w:numId="28" w16cid:durableId="1547908507">
    <w:abstractNumId w:val="9"/>
  </w:num>
  <w:num w:numId="29" w16cid:durableId="1584025745">
    <w:abstractNumId w:val="0"/>
  </w:num>
  <w:num w:numId="30" w16cid:durableId="1810632532">
    <w:abstractNumId w:val="41"/>
  </w:num>
  <w:num w:numId="31" w16cid:durableId="1375228351">
    <w:abstractNumId w:val="38"/>
  </w:num>
  <w:num w:numId="32" w16cid:durableId="1166672997">
    <w:abstractNumId w:val="1"/>
  </w:num>
  <w:num w:numId="33" w16cid:durableId="613562975">
    <w:abstractNumId w:val="24"/>
  </w:num>
  <w:num w:numId="34" w16cid:durableId="1752386339">
    <w:abstractNumId w:val="17"/>
  </w:num>
  <w:num w:numId="35" w16cid:durableId="1071462166">
    <w:abstractNumId w:val="8"/>
  </w:num>
  <w:num w:numId="36" w16cid:durableId="1395397598">
    <w:abstractNumId w:val="47"/>
  </w:num>
  <w:num w:numId="37" w16cid:durableId="491991743">
    <w:abstractNumId w:val="42"/>
  </w:num>
  <w:num w:numId="38" w16cid:durableId="1173498065">
    <w:abstractNumId w:val="30"/>
  </w:num>
  <w:num w:numId="39" w16cid:durableId="525683126">
    <w:abstractNumId w:val="3"/>
  </w:num>
  <w:num w:numId="40" w16cid:durableId="1277248495">
    <w:abstractNumId w:val="27"/>
  </w:num>
  <w:num w:numId="41" w16cid:durableId="1923181467">
    <w:abstractNumId w:val="37"/>
  </w:num>
  <w:num w:numId="42" w16cid:durableId="2086760022">
    <w:abstractNumId w:val="21"/>
  </w:num>
  <w:num w:numId="43" w16cid:durableId="747965500">
    <w:abstractNumId w:val="5"/>
  </w:num>
  <w:num w:numId="44" w16cid:durableId="1543900275">
    <w:abstractNumId w:val="31"/>
  </w:num>
  <w:num w:numId="45" w16cid:durableId="1696495647">
    <w:abstractNumId w:val="2"/>
  </w:num>
  <w:num w:numId="46" w16cid:durableId="1432386091">
    <w:abstractNumId w:val="44"/>
  </w:num>
  <w:num w:numId="47" w16cid:durableId="602032053">
    <w:abstractNumId w:val="14"/>
  </w:num>
  <w:num w:numId="48" w16cid:durableId="1593508291">
    <w:abstractNumId w:val="25"/>
  </w:num>
  <w:num w:numId="49" w16cid:durableId="951135421">
    <w:abstractNumId w:val="48"/>
  </w:num>
  <w:num w:numId="50" w16cid:durableId="1461071871">
    <w:abstractNumId w:val="32"/>
  </w:num>
  <w:num w:numId="51" w16cid:durableId="614334778">
    <w:abstractNumId w:val="15"/>
  </w:num>
  <w:num w:numId="52" w16cid:durableId="756554460">
    <w:abstractNumId w:val="12"/>
  </w:num>
  <w:num w:numId="53" w16cid:durableId="75755924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8"/>
  <w:hyphenationZone w:val="425"/>
  <w:doNotHyphenateCaps/>
  <w:drawingGridHorizontalSpacing w:val="289"/>
  <w:drawingGridVerticalSpacing w:val="289"/>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style="v-text-anchor:middle" fillcolor="#fc9" stroke="f">
      <v:fill color="#fc9" color2="#ffecd9" angle="-90" focusposition=".5,.5" focussize="" focus="-50%" type="gradient"/>
      <v:stroke on="f"/>
      <v:textbox inset="14.4pt,17.28pt,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0NrM0Nze1NDVR0lEKTi0uzszPAykwqQUAXk4bfCwAAAA="/>
  </w:docVars>
  <w:rsids>
    <w:rsidRoot w:val="00AA638C"/>
    <w:rsid w:val="00000804"/>
    <w:rsid w:val="000009BA"/>
    <w:rsid w:val="00002460"/>
    <w:rsid w:val="0000395A"/>
    <w:rsid w:val="00003FB3"/>
    <w:rsid w:val="0000443E"/>
    <w:rsid w:val="00005D37"/>
    <w:rsid w:val="000060E3"/>
    <w:rsid w:val="000078EA"/>
    <w:rsid w:val="000103BB"/>
    <w:rsid w:val="00010652"/>
    <w:rsid w:val="000106F3"/>
    <w:rsid w:val="00010AEA"/>
    <w:rsid w:val="00011B9C"/>
    <w:rsid w:val="000124EE"/>
    <w:rsid w:val="00012B8A"/>
    <w:rsid w:val="00013E0A"/>
    <w:rsid w:val="00016DF4"/>
    <w:rsid w:val="000172A5"/>
    <w:rsid w:val="00017C38"/>
    <w:rsid w:val="000211D1"/>
    <w:rsid w:val="00023D3B"/>
    <w:rsid w:val="0002477E"/>
    <w:rsid w:val="000247CE"/>
    <w:rsid w:val="00024D6E"/>
    <w:rsid w:val="000269D9"/>
    <w:rsid w:val="00027A33"/>
    <w:rsid w:val="00031D2F"/>
    <w:rsid w:val="00033987"/>
    <w:rsid w:val="00035327"/>
    <w:rsid w:val="00036098"/>
    <w:rsid w:val="00036986"/>
    <w:rsid w:val="000449AE"/>
    <w:rsid w:val="000503DA"/>
    <w:rsid w:val="00052950"/>
    <w:rsid w:val="00053E50"/>
    <w:rsid w:val="0005581C"/>
    <w:rsid w:val="000620CC"/>
    <w:rsid w:val="000636A0"/>
    <w:rsid w:val="00064328"/>
    <w:rsid w:val="0006587D"/>
    <w:rsid w:val="000671ED"/>
    <w:rsid w:val="000671FA"/>
    <w:rsid w:val="000677EF"/>
    <w:rsid w:val="000719AB"/>
    <w:rsid w:val="00073482"/>
    <w:rsid w:val="0007707C"/>
    <w:rsid w:val="000802B4"/>
    <w:rsid w:val="00080302"/>
    <w:rsid w:val="00081DCF"/>
    <w:rsid w:val="00082F2F"/>
    <w:rsid w:val="00085B00"/>
    <w:rsid w:val="000875A8"/>
    <w:rsid w:val="00090CAF"/>
    <w:rsid w:val="00091E0B"/>
    <w:rsid w:val="00092378"/>
    <w:rsid w:val="0009309A"/>
    <w:rsid w:val="000939B4"/>
    <w:rsid w:val="00095A72"/>
    <w:rsid w:val="00096029"/>
    <w:rsid w:val="00096103"/>
    <w:rsid w:val="00096149"/>
    <w:rsid w:val="00097661"/>
    <w:rsid w:val="00097B36"/>
    <w:rsid w:val="00097CBD"/>
    <w:rsid w:val="00097FB9"/>
    <w:rsid w:val="000A0107"/>
    <w:rsid w:val="000A0AC9"/>
    <w:rsid w:val="000A178E"/>
    <w:rsid w:val="000A2263"/>
    <w:rsid w:val="000A28C6"/>
    <w:rsid w:val="000A3C20"/>
    <w:rsid w:val="000A4D91"/>
    <w:rsid w:val="000A61EE"/>
    <w:rsid w:val="000A65F2"/>
    <w:rsid w:val="000B01E2"/>
    <w:rsid w:val="000B1DD9"/>
    <w:rsid w:val="000B3601"/>
    <w:rsid w:val="000B461F"/>
    <w:rsid w:val="000B486F"/>
    <w:rsid w:val="000B4913"/>
    <w:rsid w:val="000B5082"/>
    <w:rsid w:val="000B76B8"/>
    <w:rsid w:val="000C1487"/>
    <w:rsid w:val="000C1A9A"/>
    <w:rsid w:val="000C21C7"/>
    <w:rsid w:val="000C272A"/>
    <w:rsid w:val="000C3138"/>
    <w:rsid w:val="000C3BE4"/>
    <w:rsid w:val="000C4815"/>
    <w:rsid w:val="000C7169"/>
    <w:rsid w:val="000D092E"/>
    <w:rsid w:val="000D0C7F"/>
    <w:rsid w:val="000D0FFF"/>
    <w:rsid w:val="000D1AF2"/>
    <w:rsid w:val="000D3123"/>
    <w:rsid w:val="000D3982"/>
    <w:rsid w:val="000D4572"/>
    <w:rsid w:val="000D4BAD"/>
    <w:rsid w:val="000D4BB4"/>
    <w:rsid w:val="000D5291"/>
    <w:rsid w:val="000E0E1A"/>
    <w:rsid w:val="000E0FD4"/>
    <w:rsid w:val="000E4895"/>
    <w:rsid w:val="000E4E5A"/>
    <w:rsid w:val="000E6A3D"/>
    <w:rsid w:val="000E6E24"/>
    <w:rsid w:val="000E770B"/>
    <w:rsid w:val="000E7754"/>
    <w:rsid w:val="000E7A6C"/>
    <w:rsid w:val="000E7FAF"/>
    <w:rsid w:val="000F1069"/>
    <w:rsid w:val="000F1F00"/>
    <w:rsid w:val="000F326F"/>
    <w:rsid w:val="000F598B"/>
    <w:rsid w:val="000F7A20"/>
    <w:rsid w:val="001057C4"/>
    <w:rsid w:val="001107F0"/>
    <w:rsid w:val="0011091D"/>
    <w:rsid w:val="001113BD"/>
    <w:rsid w:val="001175B8"/>
    <w:rsid w:val="0012015A"/>
    <w:rsid w:val="001208F7"/>
    <w:rsid w:val="00121F6C"/>
    <w:rsid w:val="00122518"/>
    <w:rsid w:val="00127643"/>
    <w:rsid w:val="00130F63"/>
    <w:rsid w:val="00132485"/>
    <w:rsid w:val="001334F9"/>
    <w:rsid w:val="001337E9"/>
    <w:rsid w:val="00133FA0"/>
    <w:rsid w:val="00134B1D"/>
    <w:rsid w:val="00134B31"/>
    <w:rsid w:val="00135759"/>
    <w:rsid w:val="001357F6"/>
    <w:rsid w:val="00135E3B"/>
    <w:rsid w:val="00136140"/>
    <w:rsid w:val="00136923"/>
    <w:rsid w:val="001406A2"/>
    <w:rsid w:val="00140873"/>
    <w:rsid w:val="00140CF9"/>
    <w:rsid w:val="001410D3"/>
    <w:rsid w:val="00141A91"/>
    <w:rsid w:val="00143651"/>
    <w:rsid w:val="00145C76"/>
    <w:rsid w:val="001462A7"/>
    <w:rsid w:val="00150CF9"/>
    <w:rsid w:val="00150F12"/>
    <w:rsid w:val="00151820"/>
    <w:rsid w:val="00154157"/>
    <w:rsid w:val="00154D65"/>
    <w:rsid w:val="00155F50"/>
    <w:rsid w:val="00157509"/>
    <w:rsid w:val="00160507"/>
    <w:rsid w:val="00160A63"/>
    <w:rsid w:val="00160E90"/>
    <w:rsid w:val="0016397D"/>
    <w:rsid w:val="00164055"/>
    <w:rsid w:val="00165121"/>
    <w:rsid w:val="001653D2"/>
    <w:rsid w:val="0016624A"/>
    <w:rsid w:val="00171F52"/>
    <w:rsid w:val="001731A6"/>
    <w:rsid w:val="0017466D"/>
    <w:rsid w:val="0017493F"/>
    <w:rsid w:val="001750D7"/>
    <w:rsid w:val="00175DEE"/>
    <w:rsid w:val="00175EE6"/>
    <w:rsid w:val="001808B3"/>
    <w:rsid w:val="00181372"/>
    <w:rsid w:val="00181738"/>
    <w:rsid w:val="00182044"/>
    <w:rsid w:val="0018287A"/>
    <w:rsid w:val="0018418A"/>
    <w:rsid w:val="00186613"/>
    <w:rsid w:val="001875F6"/>
    <w:rsid w:val="00187AAA"/>
    <w:rsid w:val="001921EB"/>
    <w:rsid w:val="00193B1B"/>
    <w:rsid w:val="00193B5D"/>
    <w:rsid w:val="001958C7"/>
    <w:rsid w:val="001A0395"/>
    <w:rsid w:val="001A3461"/>
    <w:rsid w:val="001A3B93"/>
    <w:rsid w:val="001A515A"/>
    <w:rsid w:val="001A568A"/>
    <w:rsid w:val="001A5FA4"/>
    <w:rsid w:val="001A5FBC"/>
    <w:rsid w:val="001A6640"/>
    <w:rsid w:val="001A7470"/>
    <w:rsid w:val="001A7943"/>
    <w:rsid w:val="001A7AFD"/>
    <w:rsid w:val="001A7D2C"/>
    <w:rsid w:val="001B0806"/>
    <w:rsid w:val="001B31C7"/>
    <w:rsid w:val="001B4523"/>
    <w:rsid w:val="001B5648"/>
    <w:rsid w:val="001B62CC"/>
    <w:rsid w:val="001B6AC3"/>
    <w:rsid w:val="001B76B2"/>
    <w:rsid w:val="001C3DA2"/>
    <w:rsid w:val="001C518C"/>
    <w:rsid w:val="001C6C3B"/>
    <w:rsid w:val="001C703B"/>
    <w:rsid w:val="001D00E2"/>
    <w:rsid w:val="001D3598"/>
    <w:rsid w:val="001D3D15"/>
    <w:rsid w:val="001D52AB"/>
    <w:rsid w:val="001D5866"/>
    <w:rsid w:val="001D5EDD"/>
    <w:rsid w:val="001D6C80"/>
    <w:rsid w:val="001D7C30"/>
    <w:rsid w:val="001E0326"/>
    <w:rsid w:val="001E0505"/>
    <w:rsid w:val="001E147E"/>
    <w:rsid w:val="001E1BDC"/>
    <w:rsid w:val="001E2661"/>
    <w:rsid w:val="001E448A"/>
    <w:rsid w:val="001E4D84"/>
    <w:rsid w:val="001E6A1A"/>
    <w:rsid w:val="001E6EFE"/>
    <w:rsid w:val="001E722D"/>
    <w:rsid w:val="001E791E"/>
    <w:rsid w:val="001E7AE6"/>
    <w:rsid w:val="001F05C8"/>
    <w:rsid w:val="001F0D75"/>
    <w:rsid w:val="001F128A"/>
    <w:rsid w:val="001F2E88"/>
    <w:rsid w:val="001F4FFF"/>
    <w:rsid w:val="001F5017"/>
    <w:rsid w:val="001F5246"/>
    <w:rsid w:val="001F5D8B"/>
    <w:rsid w:val="001F7638"/>
    <w:rsid w:val="0020506E"/>
    <w:rsid w:val="00205C82"/>
    <w:rsid w:val="00206243"/>
    <w:rsid w:val="00207663"/>
    <w:rsid w:val="002122C3"/>
    <w:rsid w:val="00212B06"/>
    <w:rsid w:val="002165DF"/>
    <w:rsid w:val="002166CA"/>
    <w:rsid w:val="00217B7D"/>
    <w:rsid w:val="00217E2A"/>
    <w:rsid w:val="00220467"/>
    <w:rsid w:val="002216CB"/>
    <w:rsid w:val="00221959"/>
    <w:rsid w:val="00222008"/>
    <w:rsid w:val="002223F3"/>
    <w:rsid w:val="00223B8A"/>
    <w:rsid w:val="0022417E"/>
    <w:rsid w:val="00224D2F"/>
    <w:rsid w:val="002259A0"/>
    <w:rsid w:val="0022629F"/>
    <w:rsid w:val="00231417"/>
    <w:rsid w:val="00231DA8"/>
    <w:rsid w:val="00231F6D"/>
    <w:rsid w:val="00234FF2"/>
    <w:rsid w:val="0023794A"/>
    <w:rsid w:val="00240EFA"/>
    <w:rsid w:val="002414B4"/>
    <w:rsid w:val="0024195B"/>
    <w:rsid w:val="0024195F"/>
    <w:rsid w:val="00241AF1"/>
    <w:rsid w:val="00242AE1"/>
    <w:rsid w:val="002434A3"/>
    <w:rsid w:val="0024436E"/>
    <w:rsid w:val="002448F7"/>
    <w:rsid w:val="00244D06"/>
    <w:rsid w:val="002474FD"/>
    <w:rsid w:val="00247CDA"/>
    <w:rsid w:val="00247F7F"/>
    <w:rsid w:val="0025108A"/>
    <w:rsid w:val="00251CE7"/>
    <w:rsid w:val="00252838"/>
    <w:rsid w:val="00253FA6"/>
    <w:rsid w:val="00254365"/>
    <w:rsid w:val="00254684"/>
    <w:rsid w:val="002548C3"/>
    <w:rsid w:val="00254DF3"/>
    <w:rsid w:val="00256305"/>
    <w:rsid w:val="00260449"/>
    <w:rsid w:val="00261E04"/>
    <w:rsid w:val="002637C5"/>
    <w:rsid w:val="002646C4"/>
    <w:rsid w:val="00264C03"/>
    <w:rsid w:val="00265309"/>
    <w:rsid w:val="00265EB8"/>
    <w:rsid w:val="00266B8E"/>
    <w:rsid w:val="00267D64"/>
    <w:rsid w:val="00271128"/>
    <w:rsid w:val="00271DCA"/>
    <w:rsid w:val="00272388"/>
    <w:rsid w:val="00272E48"/>
    <w:rsid w:val="00273259"/>
    <w:rsid w:val="00275347"/>
    <w:rsid w:val="002755B9"/>
    <w:rsid w:val="00277D1B"/>
    <w:rsid w:val="002802FB"/>
    <w:rsid w:val="00281F0F"/>
    <w:rsid w:val="00282882"/>
    <w:rsid w:val="00283FEA"/>
    <w:rsid w:val="002846C4"/>
    <w:rsid w:val="00284D58"/>
    <w:rsid w:val="002875A1"/>
    <w:rsid w:val="00290444"/>
    <w:rsid w:val="00290AEE"/>
    <w:rsid w:val="0029263A"/>
    <w:rsid w:val="00293A7F"/>
    <w:rsid w:val="00293EF1"/>
    <w:rsid w:val="002940DD"/>
    <w:rsid w:val="002A3A78"/>
    <w:rsid w:val="002A455B"/>
    <w:rsid w:val="002A79A0"/>
    <w:rsid w:val="002B2A90"/>
    <w:rsid w:val="002B30F5"/>
    <w:rsid w:val="002B3301"/>
    <w:rsid w:val="002B3732"/>
    <w:rsid w:val="002B4BA6"/>
    <w:rsid w:val="002B4FC8"/>
    <w:rsid w:val="002B6247"/>
    <w:rsid w:val="002B6307"/>
    <w:rsid w:val="002B6653"/>
    <w:rsid w:val="002B688A"/>
    <w:rsid w:val="002B6A2D"/>
    <w:rsid w:val="002B6CDB"/>
    <w:rsid w:val="002B705A"/>
    <w:rsid w:val="002B7833"/>
    <w:rsid w:val="002B7A6C"/>
    <w:rsid w:val="002C08C7"/>
    <w:rsid w:val="002C1A37"/>
    <w:rsid w:val="002C1EFE"/>
    <w:rsid w:val="002C22FD"/>
    <w:rsid w:val="002C4B59"/>
    <w:rsid w:val="002C5EAF"/>
    <w:rsid w:val="002C5FC0"/>
    <w:rsid w:val="002D0737"/>
    <w:rsid w:val="002D31F3"/>
    <w:rsid w:val="002D320E"/>
    <w:rsid w:val="002D3B4B"/>
    <w:rsid w:val="002D540C"/>
    <w:rsid w:val="002D555E"/>
    <w:rsid w:val="002D63C7"/>
    <w:rsid w:val="002D662B"/>
    <w:rsid w:val="002D7598"/>
    <w:rsid w:val="002E122B"/>
    <w:rsid w:val="002E1A1C"/>
    <w:rsid w:val="002E2FD4"/>
    <w:rsid w:val="002E3022"/>
    <w:rsid w:val="002E4E15"/>
    <w:rsid w:val="002F0C31"/>
    <w:rsid w:val="002F2A63"/>
    <w:rsid w:val="002F2B6D"/>
    <w:rsid w:val="002F3E32"/>
    <w:rsid w:val="002F5E37"/>
    <w:rsid w:val="002F7068"/>
    <w:rsid w:val="002F7D8D"/>
    <w:rsid w:val="002F7EE1"/>
    <w:rsid w:val="00300022"/>
    <w:rsid w:val="00300C89"/>
    <w:rsid w:val="00301A0D"/>
    <w:rsid w:val="00303DA9"/>
    <w:rsid w:val="003061F7"/>
    <w:rsid w:val="003062E8"/>
    <w:rsid w:val="0030630E"/>
    <w:rsid w:val="00312DD1"/>
    <w:rsid w:val="00314AF2"/>
    <w:rsid w:val="00316770"/>
    <w:rsid w:val="00320541"/>
    <w:rsid w:val="00320767"/>
    <w:rsid w:val="00320998"/>
    <w:rsid w:val="003217E0"/>
    <w:rsid w:val="00321F4D"/>
    <w:rsid w:val="00321F61"/>
    <w:rsid w:val="00325321"/>
    <w:rsid w:val="00325396"/>
    <w:rsid w:val="00327F29"/>
    <w:rsid w:val="003306AC"/>
    <w:rsid w:val="003319BA"/>
    <w:rsid w:val="00332908"/>
    <w:rsid w:val="00333ABC"/>
    <w:rsid w:val="00333E73"/>
    <w:rsid w:val="0033568C"/>
    <w:rsid w:val="00335693"/>
    <w:rsid w:val="00336D99"/>
    <w:rsid w:val="003371B9"/>
    <w:rsid w:val="00341BE2"/>
    <w:rsid w:val="00342116"/>
    <w:rsid w:val="003458CF"/>
    <w:rsid w:val="0034610E"/>
    <w:rsid w:val="00346719"/>
    <w:rsid w:val="00350426"/>
    <w:rsid w:val="00350799"/>
    <w:rsid w:val="0035293D"/>
    <w:rsid w:val="00353E6C"/>
    <w:rsid w:val="00354718"/>
    <w:rsid w:val="0035557C"/>
    <w:rsid w:val="00355740"/>
    <w:rsid w:val="003562AA"/>
    <w:rsid w:val="003562BE"/>
    <w:rsid w:val="003569CD"/>
    <w:rsid w:val="003611AA"/>
    <w:rsid w:val="00362561"/>
    <w:rsid w:val="00364CF3"/>
    <w:rsid w:val="00366EC2"/>
    <w:rsid w:val="00370B91"/>
    <w:rsid w:val="00373385"/>
    <w:rsid w:val="0037348C"/>
    <w:rsid w:val="00375AFF"/>
    <w:rsid w:val="0037695B"/>
    <w:rsid w:val="00376D26"/>
    <w:rsid w:val="00377D2E"/>
    <w:rsid w:val="00377F29"/>
    <w:rsid w:val="00377FE9"/>
    <w:rsid w:val="00380198"/>
    <w:rsid w:val="0038131D"/>
    <w:rsid w:val="0038293C"/>
    <w:rsid w:val="00383B29"/>
    <w:rsid w:val="00384A81"/>
    <w:rsid w:val="00386209"/>
    <w:rsid w:val="0038628C"/>
    <w:rsid w:val="00386F70"/>
    <w:rsid w:val="003873CA"/>
    <w:rsid w:val="00390E51"/>
    <w:rsid w:val="00391809"/>
    <w:rsid w:val="00391930"/>
    <w:rsid w:val="00391C60"/>
    <w:rsid w:val="00392E09"/>
    <w:rsid w:val="003933A7"/>
    <w:rsid w:val="0039377B"/>
    <w:rsid w:val="00395819"/>
    <w:rsid w:val="00396F38"/>
    <w:rsid w:val="003974B7"/>
    <w:rsid w:val="00397C24"/>
    <w:rsid w:val="003A0517"/>
    <w:rsid w:val="003A1278"/>
    <w:rsid w:val="003A3D04"/>
    <w:rsid w:val="003A54E7"/>
    <w:rsid w:val="003A5EEE"/>
    <w:rsid w:val="003A750B"/>
    <w:rsid w:val="003B09C0"/>
    <w:rsid w:val="003B3C0B"/>
    <w:rsid w:val="003B5EAE"/>
    <w:rsid w:val="003B7BFC"/>
    <w:rsid w:val="003C2031"/>
    <w:rsid w:val="003C2437"/>
    <w:rsid w:val="003C29B3"/>
    <w:rsid w:val="003C7388"/>
    <w:rsid w:val="003C7812"/>
    <w:rsid w:val="003D1EB1"/>
    <w:rsid w:val="003D4BCE"/>
    <w:rsid w:val="003D66C1"/>
    <w:rsid w:val="003D7930"/>
    <w:rsid w:val="003D7C4F"/>
    <w:rsid w:val="003E0CDA"/>
    <w:rsid w:val="003E2B72"/>
    <w:rsid w:val="003E3CC5"/>
    <w:rsid w:val="003E3DF8"/>
    <w:rsid w:val="003E4222"/>
    <w:rsid w:val="003E4870"/>
    <w:rsid w:val="003F4B46"/>
    <w:rsid w:val="003F4F88"/>
    <w:rsid w:val="003F7557"/>
    <w:rsid w:val="0040242F"/>
    <w:rsid w:val="00402581"/>
    <w:rsid w:val="00402CD6"/>
    <w:rsid w:val="00402CEC"/>
    <w:rsid w:val="004030DD"/>
    <w:rsid w:val="004033D5"/>
    <w:rsid w:val="004038AC"/>
    <w:rsid w:val="004076FD"/>
    <w:rsid w:val="00410639"/>
    <w:rsid w:val="00410A6E"/>
    <w:rsid w:val="00412B93"/>
    <w:rsid w:val="0041303A"/>
    <w:rsid w:val="00413836"/>
    <w:rsid w:val="0041429C"/>
    <w:rsid w:val="004144D9"/>
    <w:rsid w:val="00414EA6"/>
    <w:rsid w:val="004210DC"/>
    <w:rsid w:val="00422F81"/>
    <w:rsid w:val="0042455A"/>
    <w:rsid w:val="00426757"/>
    <w:rsid w:val="00427098"/>
    <w:rsid w:val="00431A7E"/>
    <w:rsid w:val="00433C35"/>
    <w:rsid w:val="00435278"/>
    <w:rsid w:val="0043560D"/>
    <w:rsid w:val="00435D95"/>
    <w:rsid w:val="004363DE"/>
    <w:rsid w:val="00437673"/>
    <w:rsid w:val="004408B0"/>
    <w:rsid w:val="00443213"/>
    <w:rsid w:val="00444BF8"/>
    <w:rsid w:val="00444EC7"/>
    <w:rsid w:val="004451F7"/>
    <w:rsid w:val="00446881"/>
    <w:rsid w:val="004520C0"/>
    <w:rsid w:val="00453E8C"/>
    <w:rsid w:val="00453F88"/>
    <w:rsid w:val="004544CA"/>
    <w:rsid w:val="00456509"/>
    <w:rsid w:val="004572B9"/>
    <w:rsid w:val="00457D67"/>
    <w:rsid w:val="00460B8B"/>
    <w:rsid w:val="00461394"/>
    <w:rsid w:val="004620EC"/>
    <w:rsid w:val="00464C5C"/>
    <w:rsid w:val="00465DC0"/>
    <w:rsid w:val="00466DD1"/>
    <w:rsid w:val="00467159"/>
    <w:rsid w:val="00467B31"/>
    <w:rsid w:val="00470BAF"/>
    <w:rsid w:val="004747F3"/>
    <w:rsid w:val="00474BAE"/>
    <w:rsid w:val="004753ED"/>
    <w:rsid w:val="00475E11"/>
    <w:rsid w:val="00476AC4"/>
    <w:rsid w:val="00477A73"/>
    <w:rsid w:val="00481260"/>
    <w:rsid w:val="0048196D"/>
    <w:rsid w:val="004823CF"/>
    <w:rsid w:val="00482710"/>
    <w:rsid w:val="00483812"/>
    <w:rsid w:val="00484D0A"/>
    <w:rsid w:val="0048550C"/>
    <w:rsid w:val="00490AE7"/>
    <w:rsid w:val="00490FF1"/>
    <w:rsid w:val="00491EC8"/>
    <w:rsid w:val="00492639"/>
    <w:rsid w:val="00492975"/>
    <w:rsid w:val="00492989"/>
    <w:rsid w:val="00492BBC"/>
    <w:rsid w:val="00492D45"/>
    <w:rsid w:val="00493B29"/>
    <w:rsid w:val="0049415B"/>
    <w:rsid w:val="00494501"/>
    <w:rsid w:val="004962E2"/>
    <w:rsid w:val="00497398"/>
    <w:rsid w:val="004A08FA"/>
    <w:rsid w:val="004A3A3E"/>
    <w:rsid w:val="004A3CAA"/>
    <w:rsid w:val="004A462D"/>
    <w:rsid w:val="004A5D71"/>
    <w:rsid w:val="004A67D8"/>
    <w:rsid w:val="004A7282"/>
    <w:rsid w:val="004B04F9"/>
    <w:rsid w:val="004B18AC"/>
    <w:rsid w:val="004B492A"/>
    <w:rsid w:val="004B50C1"/>
    <w:rsid w:val="004B5B17"/>
    <w:rsid w:val="004C321B"/>
    <w:rsid w:val="004C4519"/>
    <w:rsid w:val="004C5341"/>
    <w:rsid w:val="004C5526"/>
    <w:rsid w:val="004C59BA"/>
    <w:rsid w:val="004C59BB"/>
    <w:rsid w:val="004C6B3E"/>
    <w:rsid w:val="004C74BB"/>
    <w:rsid w:val="004D0D41"/>
    <w:rsid w:val="004D4316"/>
    <w:rsid w:val="004D5E9F"/>
    <w:rsid w:val="004D5EF5"/>
    <w:rsid w:val="004D6080"/>
    <w:rsid w:val="004D73A9"/>
    <w:rsid w:val="004E3B67"/>
    <w:rsid w:val="004E3BDE"/>
    <w:rsid w:val="004E40C8"/>
    <w:rsid w:val="004E5AE3"/>
    <w:rsid w:val="004E728F"/>
    <w:rsid w:val="004E7A6A"/>
    <w:rsid w:val="004E7B46"/>
    <w:rsid w:val="004F1023"/>
    <w:rsid w:val="004F1459"/>
    <w:rsid w:val="004F2A2E"/>
    <w:rsid w:val="004F3311"/>
    <w:rsid w:val="004F3408"/>
    <w:rsid w:val="004F3E4E"/>
    <w:rsid w:val="004F69EE"/>
    <w:rsid w:val="00503608"/>
    <w:rsid w:val="0050502B"/>
    <w:rsid w:val="00505280"/>
    <w:rsid w:val="005052C5"/>
    <w:rsid w:val="00505689"/>
    <w:rsid w:val="00505A38"/>
    <w:rsid w:val="005060AD"/>
    <w:rsid w:val="005062FD"/>
    <w:rsid w:val="00506957"/>
    <w:rsid w:val="005103DD"/>
    <w:rsid w:val="00510645"/>
    <w:rsid w:val="00512475"/>
    <w:rsid w:val="00512912"/>
    <w:rsid w:val="00513D42"/>
    <w:rsid w:val="005149BC"/>
    <w:rsid w:val="0051583C"/>
    <w:rsid w:val="00515E36"/>
    <w:rsid w:val="00516D61"/>
    <w:rsid w:val="0052032E"/>
    <w:rsid w:val="0052064E"/>
    <w:rsid w:val="00523DF7"/>
    <w:rsid w:val="005273AD"/>
    <w:rsid w:val="00530194"/>
    <w:rsid w:val="0053250F"/>
    <w:rsid w:val="0053253E"/>
    <w:rsid w:val="00532CF8"/>
    <w:rsid w:val="0053384F"/>
    <w:rsid w:val="00534448"/>
    <w:rsid w:val="00534DC2"/>
    <w:rsid w:val="0053646C"/>
    <w:rsid w:val="00537007"/>
    <w:rsid w:val="005379B7"/>
    <w:rsid w:val="0054246C"/>
    <w:rsid w:val="005426DA"/>
    <w:rsid w:val="005429BA"/>
    <w:rsid w:val="0054541A"/>
    <w:rsid w:val="00545495"/>
    <w:rsid w:val="005460FA"/>
    <w:rsid w:val="00546468"/>
    <w:rsid w:val="00546CC8"/>
    <w:rsid w:val="0054776C"/>
    <w:rsid w:val="0055042B"/>
    <w:rsid w:val="00551EA2"/>
    <w:rsid w:val="00556A3E"/>
    <w:rsid w:val="00556DBB"/>
    <w:rsid w:val="0055753A"/>
    <w:rsid w:val="00557FD6"/>
    <w:rsid w:val="00560C4E"/>
    <w:rsid w:val="005620F6"/>
    <w:rsid w:val="005622D3"/>
    <w:rsid w:val="005624B3"/>
    <w:rsid w:val="00564D27"/>
    <w:rsid w:val="005655E1"/>
    <w:rsid w:val="00567AC3"/>
    <w:rsid w:val="005705E6"/>
    <w:rsid w:val="00570EE6"/>
    <w:rsid w:val="00570FFC"/>
    <w:rsid w:val="005734B4"/>
    <w:rsid w:val="00573E55"/>
    <w:rsid w:val="0057492A"/>
    <w:rsid w:val="0057528C"/>
    <w:rsid w:val="00577423"/>
    <w:rsid w:val="0057781D"/>
    <w:rsid w:val="005813FA"/>
    <w:rsid w:val="00581490"/>
    <w:rsid w:val="005822AD"/>
    <w:rsid w:val="005838C2"/>
    <w:rsid w:val="00583903"/>
    <w:rsid w:val="00583999"/>
    <w:rsid w:val="00583DE1"/>
    <w:rsid w:val="005846F9"/>
    <w:rsid w:val="0058474C"/>
    <w:rsid w:val="00585727"/>
    <w:rsid w:val="005860F2"/>
    <w:rsid w:val="00587CE2"/>
    <w:rsid w:val="00592991"/>
    <w:rsid w:val="00593743"/>
    <w:rsid w:val="00593ABC"/>
    <w:rsid w:val="00593C5D"/>
    <w:rsid w:val="0059490F"/>
    <w:rsid w:val="005978D2"/>
    <w:rsid w:val="005A00AF"/>
    <w:rsid w:val="005A0665"/>
    <w:rsid w:val="005A07BB"/>
    <w:rsid w:val="005A2601"/>
    <w:rsid w:val="005A2799"/>
    <w:rsid w:val="005A5354"/>
    <w:rsid w:val="005B0252"/>
    <w:rsid w:val="005B1551"/>
    <w:rsid w:val="005B17F3"/>
    <w:rsid w:val="005B1AE3"/>
    <w:rsid w:val="005B2B49"/>
    <w:rsid w:val="005B49B7"/>
    <w:rsid w:val="005B5D2C"/>
    <w:rsid w:val="005B5DD1"/>
    <w:rsid w:val="005B7752"/>
    <w:rsid w:val="005B7FCD"/>
    <w:rsid w:val="005C1727"/>
    <w:rsid w:val="005C32F8"/>
    <w:rsid w:val="005C4049"/>
    <w:rsid w:val="005C42FF"/>
    <w:rsid w:val="005C488D"/>
    <w:rsid w:val="005C4BA9"/>
    <w:rsid w:val="005D0595"/>
    <w:rsid w:val="005D2102"/>
    <w:rsid w:val="005D559E"/>
    <w:rsid w:val="005D5B89"/>
    <w:rsid w:val="005D5DC1"/>
    <w:rsid w:val="005D632C"/>
    <w:rsid w:val="005E0DD7"/>
    <w:rsid w:val="005E127B"/>
    <w:rsid w:val="005E5719"/>
    <w:rsid w:val="005E5795"/>
    <w:rsid w:val="005F05F1"/>
    <w:rsid w:val="005F0F31"/>
    <w:rsid w:val="005F1137"/>
    <w:rsid w:val="005F1ACD"/>
    <w:rsid w:val="005F2FFF"/>
    <w:rsid w:val="005F3DC9"/>
    <w:rsid w:val="005F6ED0"/>
    <w:rsid w:val="006009F2"/>
    <w:rsid w:val="0060773C"/>
    <w:rsid w:val="0061012F"/>
    <w:rsid w:val="00610965"/>
    <w:rsid w:val="00610A4A"/>
    <w:rsid w:val="00612984"/>
    <w:rsid w:val="00612F3B"/>
    <w:rsid w:val="00613690"/>
    <w:rsid w:val="006139E5"/>
    <w:rsid w:val="00613ED3"/>
    <w:rsid w:val="0061682A"/>
    <w:rsid w:val="0061731C"/>
    <w:rsid w:val="0062009D"/>
    <w:rsid w:val="00620926"/>
    <w:rsid w:val="00620CB6"/>
    <w:rsid w:val="00622327"/>
    <w:rsid w:val="00622D1E"/>
    <w:rsid w:val="00623952"/>
    <w:rsid w:val="00625751"/>
    <w:rsid w:val="00626D79"/>
    <w:rsid w:val="00630D35"/>
    <w:rsid w:val="00630FFB"/>
    <w:rsid w:val="006311DE"/>
    <w:rsid w:val="00632426"/>
    <w:rsid w:val="00636624"/>
    <w:rsid w:val="00636B2F"/>
    <w:rsid w:val="00642328"/>
    <w:rsid w:val="006439B7"/>
    <w:rsid w:val="00643C78"/>
    <w:rsid w:val="00644110"/>
    <w:rsid w:val="006469FF"/>
    <w:rsid w:val="006473FF"/>
    <w:rsid w:val="0065062B"/>
    <w:rsid w:val="00656A44"/>
    <w:rsid w:val="00657BCB"/>
    <w:rsid w:val="0066200B"/>
    <w:rsid w:val="00662654"/>
    <w:rsid w:val="006640B5"/>
    <w:rsid w:val="00667351"/>
    <w:rsid w:val="00670ADC"/>
    <w:rsid w:val="00670E97"/>
    <w:rsid w:val="00671B4F"/>
    <w:rsid w:val="00671B5C"/>
    <w:rsid w:val="00671B99"/>
    <w:rsid w:val="006726B3"/>
    <w:rsid w:val="0067338B"/>
    <w:rsid w:val="0067442A"/>
    <w:rsid w:val="00674FD7"/>
    <w:rsid w:val="00677B9A"/>
    <w:rsid w:val="006804E6"/>
    <w:rsid w:val="00681470"/>
    <w:rsid w:val="0068189F"/>
    <w:rsid w:val="00682237"/>
    <w:rsid w:val="006876B2"/>
    <w:rsid w:val="0069108B"/>
    <w:rsid w:val="00693881"/>
    <w:rsid w:val="006940D6"/>
    <w:rsid w:val="006943C7"/>
    <w:rsid w:val="00694E0F"/>
    <w:rsid w:val="00695DC6"/>
    <w:rsid w:val="0069627B"/>
    <w:rsid w:val="00696AEB"/>
    <w:rsid w:val="006A0525"/>
    <w:rsid w:val="006A189F"/>
    <w:rsid w:val="006A1E88"/>
    <w:rsid w:val="006A2500"/>
    <w:rsid w:val="006A2933"/>
    <w:rsid w:val="006A5DB7"/>
    <w:rsid w:val="006A691A"/>
    <w:rsid w:val="006B07E9"/>
    <w:rsid w:val="006B308D"/>
    <w:rsid w:val="006B486A"/>
    <w:rsid w:val="006B5062"/>
    <w:rsid w:val="006B531A"/>
    <w:rsid w:val="006B6B29"/>
    <w:rsid w:val="006B6E3B"/>
    <w:rsid w:val="006B7171"/>
    <w:rsid w:val="006B7BA2"/>
    <w:rsid w:val="006B7DC8"/>
    <w:rsid w:val="006C0806"/>
    <w:rsid w:val="006C0FA5"/>
    <w:rsid w:val="006C27A6"/>
    <w:rsid w:val="006C3CD0"/>
    <w:rsid w:val="006C3E65"/>
    <w:rsid w:val="006C7FED"/>
    <w:rsid w:val="006D01AA"/>
    <w:rsid w:val="006D1928"/>
    <w:rsid w:val="006D3D93"/>
    <w:rsid w:val="006D4AB4"/>
    <w:rsid w:val="006D4CB7"/>
    <w:rsid w:val="006E15DF"/>
    <w:rsid w:val="006E1895"/>
    <w:rsid w:val="006E1991"/>
    <w:rsid w:val="006E39A6"/>
    <w:rsid w:val="006E4B4C"/>
    <w:rsid w:val="006E54D4"/>
    <w:rsid w:val="006E6E72"/>
    <w:rsid w:val="006E765C"/>
    <w:rsid w:val="006E78A8"/>
    <w:rsid w:val="006F2024"/>
    <w:rsid w:val="006F26A0"/>
    <w:rsid w:val="006F331F"/>
    <w:rsid w:val="006F7C2E"/>
    <w:rsid w:val="007019FA"/>
    <w:rsid w:val="00701B6B"/>
    <w:rsid w:val="00702BCF"/>
    <w:rsid w:val="0070474C"/>
    <w:rsid w:val="00704CCC"/>
    <w:rsid w:val="00705D62"/>
    <w:rsid w:val="00707550"/>
    <w:rsid w:val="00707598"/>
    <w:rsid w:val="0070781A"/>
    <w:rsid w:val="00707927"/>
    <w:rsid w:val="007079F6"/>
    <w:rsid w:val="00710798"/>
    <w:rsid w:val="00710ACF"/>
    <w:rsid w:val="00713F66"/>
    <w:rsid w:val="00714B1F"/>
    <w:rsid w:val="0071506B"/>
    <w:rsid w:val="007179B1"/>
    <w:rsid w:val="007216A1"/>
    <w:rsid w:val="007235B1"/>
    <w:rsid w:val="0072471A"/>
    <w:rsid w:val="00724DAA"/>
    <w:rsid w:val="00730109"/>
    <w:rsid w:val="007301DB"/>
    <w:rsid w:val="0073040E"/>
    <w:rsid w:val="00730423"/>
    <w:rsid w:val="00732448"/>
    <w:rsid w:val="007335FC"/>
    <w:rsid w:val="00734104"/>
    <w:rsid w:val="007347B8"/>
    <w:rsid w:val="007360CA"/>
    <w:rsid w:val="0073679A"/>
    <w:rsid w:val="0073731E"/>
    <w:rsid w:val="00740849"/>
    <w:rsid w:val="00740DAB"/>
    <w:rsid w:val="00740DCF"/>
    <w:rsid w:val="00740F46"/>
    <w:rsid w:val="00741636"/>
    <w:rsid w:val="00744AD5"/>
    <w:rsid w:val="00745288"/>
    <w:rsid w:val="00745880"/>
    <w:rsid w:val="007468CE"/>
    <w:rsid w:val="007469BF"/>
    <w:rsid w:val="00751137"/>
    <w:rsid w:val="007529C1"/>
    <w:rsid w:val="00752ACD"/>
    <w:rsid w:val="0075438B"/>
    <w:rsid w:val="007570D1"/>
    <w:rsid w:val="00757B77"/>
    <w:rsid w:val="00757F6B"/>
    <w:rsid w:val="007611C1"/>
    <w:rsid w:val="00764994"/>
    <w:rsid w:val="00764D48"/>
    <w:rsid w:val="00765E1D"/>
    <w:rsid w:val="00767992"/>
    <w:rsid w:val="00767AF0"/>
    <w:rsid w:val="00767E08"/>
    <w:rsid w:val="00770B61"/>
    <w:rsid w:val="00770F9C"/>
    <w:rsid w:val="00772CCC"/>
    <w:rsid w:val="007735FA"/>
    <w:rsid w:val="00773A65"/>
    <w:rsid w:val="007748F2"/>
    <w:rsid w:val="00776A13"/>
    <w:rsid w:val="0077772E"/>
    <w:rsid w:val="00781A6A"/>
    <w:rsid w:val="00782CB2"/>
    <w:rsid w:val="00783B54"/>
    <w:rsid w:val="00785ACA"/>
    <w:rsid w:val="00786496"/>
    <w:rsid w:val="00787AAC"/>
    <w:rsid w:val="007934BA"/>
    <w:rsid w:val="007945F5"/>
    <w:rsid w:val="00795D98"/>
    <w:rsid w:val="00797006"/>
    <w:rsid w:val="00797849"/>
    <w:rsid w:val="00797994"/>
    <w:rsid w:val="007A0E6B"/>
    <w:rsid w:val="007A2893"/>
    <w:rsid w:val="007A29CD"/>
    <w:rsid w:val="007A387D"/>
    <w:rsid w:val="007A3E74"/>
    <w:rsid w:val="007A4AF2"/>
    <w:rsid w:val="007A5257"/>
    <w:rsid w:val="007A55C3"/>
    <w:rsid w:val="007A5E85"/>
    <w:rsid w:val="007A66AD"/>
    <w:rsid w:val="007A704C"/>
    <w:rsid w:val="007A7063"/>
    <w:rsid w:val="007A732A"/>
    <w:rsid w:val="007B009B"/>
    <w:rsid w:val="007B04B7"/>
    <w:rsid w:val="007B04EC"/>
    <w:rsid w:val="007B254A"/>
    <w:rsid w:val="007B4921"/>
    <w:rsid w:val="007B5F83"/>
    <w:rsid w:val="007B7F69"/>
    <w:rsid w:val="007C068E"/>
    <w:rsid w:val="007C164F"/>
    <w:rsid w:val="007C22A1"/>
    <w:rsid w:val="007C46E6"/>
    <w:rsid w:val="007C6127"/>
    <w:rsid w:val="007D0C94"/>
    <w:rsid w:val="007D186B"/>
    <w:rsid w:val="007D39B0"/>
    <w:rsid w:val="007D4CCA"/>
    <w:rsid w:val="007D63B5"/>
    <w:rsid w:val="007D6DB6"/>
    <w:rsid w:val="007E1A03"/>
    <w:rsid w:val="007E203E"/>
    <w:rsid w:val="007E3F24"/>
    <w:rsid w:val="007E5058"/>
    <w:rsid w:val="007E57B1"/>
    <w:rsid w:val="007E5804"/>
    <w:rsid w:val="007F01AD"/>
    <w:rsid w:val="007F0F57"/>
    <w:rsid w:val="007F4169"/>
    <w:rsid w:val="007F647B"/>
    <w:rsid w:val="007F6870"/>
    <w:rsid w:val="0080009E"/>
    <w:rsid w:val="00800B0D"/>
    <w:rsid w:val="008069D2"/>
    <w:rsid w:val="00807AA7"/>
    <w:rsid w:val="00807FA4"/>
    <w:rsid w:val="008105BD"/>
    <w:rsid w:val="00810F6D"/>
    <w:rsid w:val="0081219F"/>
    <w:rsid w:val="008121E5"/>
    <w:rsid w:val="00812810"/>
    <w:rsid w:val="0081554A"/>
    <w:rsid w:val="008155D0"/>
    <w:rsid w:val="00815CC7"/>
    <w:rsid w:val="008168EF"/>
    <w:rsid w:val="00821FBA"/>
    <w:rsid w:val="008225A5"/>
    <w:rsid w:val="00822B60"/>
    <w:rsid w:val="00823241"/>
    <w:rsid w:val="008247B3"/>
    <w:rsid w:val="008250C4"/>
    <w:rsid w:val="008252A9"/>
    <w:rsid w:val="00825982"/>
    <w:rsid w:val="00825A4B"/>
    <w:rsid w:val="00827CFD"/>
    <w:rsid w:val="00830370"/>
    <w:rsid w:val="00830E39"/>
    <w:rsid w:val="008310C1"/>
    <w:rsid w:val="00832B18"/>
    <w:rsid w:val="00833A9D"/>
    <w:rsid w:val="00833E86"/>
    <w:rsid w:val="008340A2"/>
    <w:rsid w:val="00834102"/>
    <w:rsid w:val="0083531D"/>
    <w:rsid w:val="00836353"/>
    <w:rsid w:val="00836385"/>
    <w:rsid w:val="00836D85"/>
    <w:rsid w:val="00842C00"/>
    <w:rsid w:val="008432F7"/>
    <w:rsid w:val="00843F16"/>
    <w:rsid w:val="00846347"/>
    <w:rsid w:val="00847029"/>
    <w:rsid w:val="00847668"/>
    <w:rsid w:val="00847972"/>
    <w:rsid w:val="008548B8"/>
    <w:rsid w:val="008559CD"/>
    <w:rsid w:val="00856377"/>
    <w:rsid w:val="0085728F"/>
    <w:rsid w:val="008642F2"/>
    <w:rsid w:val="00864842"/>
    <w:rsid w:val="008650F8"/>
    <w:rsid w:val="00865420"/>
    <w:rsid w:val="008655A2"/>
    <w:rsid w:val="008659AA"/>
    <w:rsid w:val="00865A0F"/>
    <w:rsid w:val="00871FAF"/>
    <w:rsid w:val="008720D4"/>
    <w:rsid w:val="00872BC5"/>
    <w:rsid w:val="00873B17"/>
    <w:rsid w:val="0087435D"/>
    <w:rsid w:val="0088059F"/>
    <w:rsid w:val="00880CED"/>
    <w:rsid w:val="00881259"/>
    <w:rsid w:val="008838EA"/>
    <w:rsid w:val="00883C17"/>
    <w:rsid w:val="00883E52"/>
    <w:rsid w:val="008879BA"/>
    <w:rsid w:val="00887FA7"/>
    <w:rsid w:val="00890983"/>
    <w:rsid w:val="008918B7"/>
    <w:rsid w:val="008926B6"/>
    <w:rsid w:val="00893EB7"/>
    <w:rsid w:val="0089401D"/>
    <w:rsid w:val="00894998"/>
    <w:rsid w:val="008A2264"/>
    <w:rsid w:val="008A2FB6"/>
    <w:rsid w:val="008A3531"/>
    <w:rsid w:val="008A43E0"/>
    <w:rsid w:val="008A6BB5"/>
    <w:rsid w:val="008A6ED5"/>
    <w:rsid w:val="008B0BC2"/>
    <w:rsid w:val="008B1F93"/>
    <w:rsid w:val="008B30B5"/>
    <w:rsid w:val="008B6027"/>
    <w:rsid w:val="008B6038"/>
    <w:rsid w:val="008B6478"/>
    <w:rsid w:val="008B6F09"/>
    <w:rsid w:val="008C0977"/>
    <w:rsid w:val="008C104F"/>
    <w:rsid w:val="008C21E7"/>
    <w:rsid w:val="008C29DB"/>
    <w:rsid w:val="008C2D71"/>
    <w:rsid w:val="008C30C2"/>
    <w:rsid w:val="008C54E3"/>
    <w:rsid w:val="008C640F"/>
    <w:rsid w:val="008C6E23"/>
    <w:rsid w:val="008C7904"/>
    <w:rsid w:val="008D163E"/>
    <w:rsid w:val="008D1D56"/>
    <w:rsid w:val="008D27F8"/>
    <w:rsid w:val="008D4461"/>
    <w:rsid w:val="008D44C0"/>
    <w:rsid w:val="008D4965"/>
    <w:rsid w:val="008D505C"/>
    <w:rsid w:val="008D5F7F"/>
    <w:rsid w:val="008D6C8E"/>
    <w:rsid w:val="008D6DBC"/>
    <w:rsid w:val="008D76B3"/>
    <w:rsid w:val="008E0C95"/>
    <w:rsid w:val="008E1622"/>
    <w:rsid w:val="008E24AA"/>
    <w:rsid w:val="008E582D"/>
    <w:rsid w:val="008E7161"/>
    <w:rsid w:val="008E785A"/>
    <w:rsid w:val="008F08E8"/>
    <w:rsid w:val="008F41C9"/>
    <w:rsid w:val="008F4C36"/>
    <w:rsid w:val="008F4D71"/>
    <w:rsid w:val="008F52CF"/>
    <w:rsid w:val="008F6A7F"/>
    <w:rsid w:val="008F6DD0"/>
    <w:rsid w:val="008F7230"/>
    <w:rsid w:val="008F740A"/>
    <w:rsid w:val="0090127E"/>
    <w:rsid w:val="00902D5E"/>
    <w:rsid w:val="00904018"/>
    <w:rsid w:val="00904433"/>
    <w:rsid w:val="0090620D"/>
    <w:rsid w:val="00907827"/>
    <w:rsid w:val="009117FC"/>
    <w:rsid w:val="00913A95"/>
    <w:rsid w:val="00913B01"/>
    <w:rsid w:val="00914256"/>
    <w:rsid w:val="00915A96"/>
    <w:rsid w:val="0091600A"/>
    <w:rsid w:val="009162EB"/>
    <w:rsid w:val="00917660"/>
    <w:rsid w:val="009200DB"/>
    <w:rsid w:val="0092050C"/>
    <w:rsid w:val="00920B63"/>
    <w:rsid w:val="00921277"/>
    <w:rsid w:val="00921EB8"/>
    <w:rsid w:val="00925CEE"/>
    <w:rsid w:val="009266E4"/>
    <w:rsid w:val="00931B1B"/>
    <w:rsid w:val="00932251"/>
    <w:rsid w:val="00932557"/>
    <w:rsid w:val="00932615"/>
    <w:rsid w:val="00932BD5"/>
    <w:rsid w:val="00933CDB"/>
    <w:rsid w:val="0093602B"/>
    <w:rsid w:val="0093768F"/>
    <w:rsid w:val="009421FF"/>
    <w:rsid w:val="0094229D"/>
    <w:rsid w:val="00945883"/>
    <w:rsid w:val="00946B2A"/>
    <w:rsid w:val="00947A14"/>
    <w:rsid w:val="00950AC5"/>
    <w:rsid w:val="009518C3"/>
    <w:rsid w:val="0095193C"/>
    <w:rsid w:val="00952CF9"/>
    <w:rsid w:val="00952F4B"/>
    <w:rsid w:val="00954460"/>
    <w:rsid w:val="0095469A"/>
    <w:rsid w:val="009562EF"/>
    <w:rsid w:val="00956AA6"/>
    <w:rsid w:val="00956B1E"/>
    <w:rsid w:val="00956E53"/>
    <w:rsid w:val="00957063"/>
    <w:rsid w:val="009571DC"/>
    <w:rsid w:val="00957268"/>
    <w:rsid w:val="00960A16"/>
    <w:rsid w:val="00960E22"/>
    <w:rsid w:val="00960F73"/>
    <w:rsid w:val="00961990"/>
    <w:rsid w:val="00961D57"/>
    <w:rsid w:val="00962485"/>
    <w:rsid w:val="00962874"/>
    <w:rsid w:val="009628D6"/>
    <w:rsid w:val="00962C54"/>
    <w:rsid w:val="009635D1"/>
    <w:rsid w:val="00963F10"/>
    <w:rsid w:val="00965D66"/>
    <w:rsid w:val="00966EE4"/>
    <w:rsid w:val="00967AF3"/>
    <w:rsid w:val="009700AA"/>
    <w:rsid w:val="00971C59"/>
    <w:rsid w:val="00972903"/>
    <w:rsid w:val="00973A32"/>
    <w:rsid w:val="00974016"/>
    <w:rsid w:val="00974F1F"/>
    <w:rsid w:val="009750E5"/>
    <w:rsid w:val="00975686"/>
    <w:rsid w:val="0098011C"/>
    <w:rsid w:val="00982BE9"/>
    <w:rsid w:val="00985FA8"/>
    <w:rsid w:val="00987977"/>
    <w:rsid w:val="009903E8"/>
    <w:rsid w:val="00990607"/>
    <w:rsid w:val="00990646"/>
    <w:rsid w:val="0099149E"/>
    <w:rsid w:val="00994042"/>
    <w:rsid w:val="0099419F"/>
    <w:rsid w:val="00996427"/>
    <w:rsid w:val="009974CC"/>
    <w:rsid w:val="009A10A1"/>
    <w:rsid w:val="009A19E3"/>
    <w:rsid w:val="009A4995"/>
    <w:rsid w:val="009A5158"/>
    <w:rsid w:val="009B07BB"/>
    <w:rsid w:val="009B295A"/>
    <w:rsid w:val="009B3531"/>
    <w:rsid w:val="009B5339"/>
    <w:rsid w:val="009B6E2A"/>
    <w:rsid w:val="009B7B5B"/>
    <w:rsid w:val="009C06F7"/>
    <w:rsid w:val="009C4DD3"/>
    <w:rsid w:val="009C57C9"/>
    <w:rsid w:val="009C633F"/>
    <w:rsid w:val="009C66E3"/>
    <w:rsid w:val="009C69D8"/>
    <w:rsid w:val="009D10C4"/>
    <w:rsid w:val="009D186E"/>
    <w:rsid w:val="009D1D15"/>
    <w:rsid w:val="009D21C9"/>
    <w:rsid w:val="009D2DD8"/>
    <w:rsid w:val="009D32F3"/>
    <w:rsid w:val="009D35CF"/>
    <w:rsid w:val="009D48E0"/>
    <w:rsid w:val="009D55F1"/>
    <w:rsid w:val="009D6465"/>
    <w:rsid w:val="009D7FD2"/>
    <w:rsid w:val="009E1488"/>
    <w:rsid w:val="009E4134"/>
    <w:rsid w:val="009E42A8"/>
    <w:rsid w:val="009E5125"/>
    <w:rsid w:val="009E5DF5"/>
    <w:rsid w:val="009F2EC5"/>
    <w:rsid w:val="009F4C7A"/>
    <w:rsid w:val="009F52FF"/>
    <w:rsid w:val="009F6A4B"/>
    <w:rsid w:val="009F6B4C"/>
    <w:rsid w:val="009F715F"/>
    <w:rsid w:val="009F7318"/>
    <w:rsid w:val="009F7340"/>
    <w:rsid w:val="009F7418"/>
    <w:rsid w:val="009F74CA"/>
    <w:rsid w:val="009F74FC"/>
    <w:rsid w:val="009F7637"/>
    <w:rsid w:val="009F7918"/>
    <w:rsid w:val="00A0176A"/>
    <w:rsid w:val="00A02C17"/>
    <w:rsid w:val="00A039A1"/>
    <w:rsid w:val="00A040A8"/>
    <w:rsid w:val="00A04F05"/>
    <w:rsid w:val="00A04F2F"/>
    <w:rsid w:val="00A06437"/>
    <w:rsid w:val="00A100FF"/>
    <w:rsid w:val="00A108F3"/>
    <w:rsid w:val="00A10F79"/>
    <w:rsid w:val="00A11A98"/>
    <w:rsid w:val="00A12714"/>
    <w:rsid w:val="00A12A0B"/>
    <w:rsid w:val="00A12C36"/>
    <w:rsid w:val="00A14CC1"/>
    <w:rsid w:val="00A14D08"/>
    <w:rsid w:val="00A158DB"/>
    <w:rsid w:val="00A1760F"/>
    <w:rsid w:val="00A2106D"/>
    <w:rsid w:val="00A21A36"/>
    <w:rsid w:val="00A240ED"/>
    <w:rsid w:val="00A243A2"/>
    <w:rsid w:val="00A25ED7"/>
    <w:rsid w:val="00A300EE"/>
    <w:rsid w:val="00A31216"/>
    <w:rsid w:val="00A3699F"/>
    <w:rsid w:val="00A41BB9"/>
    <w:rsid w:val="00A43215"/>
    <w:rsid w:val="00A43FFC"/>
    <w:rsid w:val="00A4578F"/>
    <w:rsid w:val="00A45EB8"/>
    <w:rsid w:val="00A46414"/>
    <w:rsid w:val="00A51BE4"/>
    <w:rsid w:val="00A52A23"/>
    <w:rsid w:val="00A55202"/>
    <w:rsid w:val="00A573F9"/>
    <w:rsid w:val="00A57952"/>
    <w:rsid w:val="00A57DF5"/>
    <w:rsid w:val="00A60074"/>
    <w:rsid w:val="00A60B30"/>
    <w:rsid w:val="00A613FB"/>
    <w:rsid w:val="00A66AB9"/>
    <w:rsid w:val="00A711A5"/>
    <w:rsid w:val="00A7312E"/>
    <w:rsid w:val="00A73863"/>
    <w:rsid w:val="00A74A03"/>
    <w:rsid w:val="00A76413"/>
    <w:rsid w:val="00A764A1"/>
    <w:rsid w:val="00A8003C"/>
    <w:rsid w:val="00A8113C"/>
    <w:rsid w:val="00A83897"/>
    <w:rsid w:val="00A84492"/>
    <w:rsid w:val="00A94268"/>
    <w:rsid w:val="00A94891"/>
    <w:rsid w:val="00A95E8B"/>
    <w:rsid w:val="00AA071A"/>
    <w:rsid w:val="00AA22C7"/>
    <w:rsid w:val="00AA2BED"/>
    <w:rsid w:val="00AA3A2C"/>
    <w:rsid w:val="00AA3FB8"/>
    <w:rsid w:val="00AA4982"/>
    <w:rsid w:val="00AA638C"/>
    <w:rsid w:val="00AA6486"/>
    <w:rsid w:val="00AA7848"/>
    <w:rsid w:val="00AB08BC"/>
    <w:rsid w:val="00AB24A0"/>
    <w:rsid w:val="00AB3961"/>
    <w:rsid w:val="00AB48FA"/>
    <w:rsid w:val="00AB7243"/>
    <w:rsid w:val="00AC05F7"/>
    <w:rsid w:val="00AC2DB1"/>
    <w:rsid w:val="00AC3897"/>
    <w:rsid w:val="00AC3C84"/>
    <w:rsid w:val="00AC5FBB"/>
    <w:rsid w:val="00AD14D1"/>
    <w:rsid w:val="00AD257B"/>
    <w:rsid w:val="00AD34B5"/>
    <w:rsid w:val="00AD685D"/>
    <w:rsid w:val="00AD7086"/>
    <w:rsid w:val="00AE1479"/>
    <w:rsid w:val="00AE2794"/>
    <w:rsid w:val="00AE3296"/>
    <w:rsid w:val="00AE3353"/>
    <w:rsid w:val="00AE4F5C"/>
    <w:rsid w:val="00AE5274"/>
    <w:rsid w:val="00AE6498"/>
    <w:rsid w:val="00AE6C6B"/>
    <w:rsid w:val="00AF1FB1"/>
    <w:rsid w:val="00AF2342"/>
    <w:rsid w:val="00AF27B8"/>
    <w:rsid w:val="00AF3ED6"/>
    <w:rsid w:val="00AF3FAB"/>
    <w:rsid w:val="00AF45F7"/>
    <w:rsid w:val="00AF5051"/>
    <w:rsid w:val="00AF5884"/>
    <w:rsid w:val="00AF6BEC"/>
    <w:rsid w:val="00AF7960"/>
    <w:rsid w:val="00B00E11"/>
    <w:rsid w:val="00B01EE1"/>
    <w:rsid w:val="00B02056"/>
    <w:rsid w:val="00B02883"/>
    <w:rsid w:val="00B03C73"/>
    <w:rsid w:val="00B06616"/>
    <w:rsid w:val="00B06B67"/>
    <w:rsid w:val="00B1186B"/>
    <w:rsid w:val="00B13B85"/>
    <w:rsid w:val="00B1527B"/>
    <w:rsid w:val="00B15847"/>
    <w:rsid w:val="00B15F4E"/>
    <w:rsid w:val="00B16F90"/>
    <w:rsid w:val="00B202B6"/>
    <w:rsid w:val="00B202EB"/>
    <w:rsid w:val="00B20458"/>
    <w:rsid w:val="00B20CD2"/>
    <w:rsid w:val="00B20EDB"/>
    <w:rsid w:val="00B22CC8"/>
    <w:rsid w:val="00B235C4"/>
    <w:rsid w:val="00B277F7"/>
    <w:rsid w:val="00B3202A"/>
    <w:rsid w:val="00B32858"/>
    <w:rsid w:val="00B33056"/>
    <w:rsid w:val="00B34645"/>
    <w:rsid w:val="00B37A2D"/>
    <w:rsid w:val="00B41C18"/>
    <w:rsid w:val="00B4275E"/>
    <w:rsid w:val="00B42813"/>
    <w:rsid w:val="00B42EB0"/>
    <w:rsid w:val="00B43284"/>
    <w:rsid w:val="00B44447"/>
    <w:rsid w:val="00B46A74"/>
    <w:rsid w:val="00B476A4"/>
    <w:rsid w:val="00B478C5"/>
    <w:rsid w:val="00B47A5D"/>
    <w:rsid w:val="00B51A62"/>
    <w:rsid w:val="00B51F98"/>
    <w:rsid w:val="00B535CB"/>
    <w:rsid w:val="00B54817"/>
    <w:rsid w:val="00B55D01"/>
    <w:rsid w:val="00B55F9F"/>
    <w:rsid w:val="00B60A53"/>
    <w:rsid w:val="00B61220"/>
    <w:rsid w:val="00B61282"/>
    <w:rsid w:val="00B61CF4"/>
    <w:rsid w:val="00B62E09"/>
    <w:rsid w:val="00B64944"/>
    <w:rsid w:val="00B65398"/>
    <w:rsid w:val="00B65F9F"/>
    <w:rsid w:val="00B660BC"/>
    <w:rsid w:val="00B67018"/>
    <w:rsid w:val="00B707A0"/>
    <w:rsid w:val="00B7402D"/>
    <w:rsid w:val="00B7459C"/>
    <w:rsid w:val="00B767B3"/>
    <w:rsid w:val="00B81D6C"/>
    <w:rsid w:val="00B825B3"/>
    <w:rsid w:val="00B8671D"/>
    <w:rsid w:val="00B90FFB"/>
    <w:rsid w:val="00B92E44"/>
    <w:rsid w:val="00B93FE3"/>
    <w:rsid w:val="00B946B4"/>
    <w:rsid w:val="00B95218"/>
    <w:rsid w:val="00B97D16"/>
    <w:rsid w:val="00BA0D43"/>
    <w:rsid w:val="00BA2C52"/>
    <w:rsid w:val="00BA3ECA"/>
    <w:rsid w:val="00BA6B75"/>
    <w:rsid w:val="00BA70CA"/>
    <w:rsid w:val="00BB2244"/>
    <w:rsid w:val="00BB29FB"/>
    <w:rsid w:val="00BB3560"/>
    <w:rsid w:val="00BC092D"/>
    <w:rsid w:val="00BC1DA9"/>
    <w:rsid w:val="00BC2CA7"/>
    <w:rsid w:val="00BC338E"/>
    <w:rsid w:val="00BC43FA"/>
    <w:rsid w:val="00BC4555"/>
    <w:rsid w:val="00BC6F94"/>
    <w:rsid w:val="00BD1377"/>
    <w:rsid w:val="00BD14C1"/>
    <w:rsid w:val="00BD1F51"/>
    <w:rsid w:val="00BD2365"/>
    <w:rsid w:val="00BD3BDC"/>
    <w:rsid w:val="00BD569A"/>
    <w:rsid w:val="00BD679D"/>
    <w:rsid w:val="00BD7EDD"/>
    <w:rsid w:val="00BE38F4"/>
    <w:rsid w:val="00BE3DC2"/>
    <w:rsid w:val="00BE459D"/>
    <w:rsid w:val="00BE48CA"/>
    <w:rsid w:val="00BE4E04"/>
    <w:rsid w:val="00BE5349"/>
    <w:rsid w:val="00BF141A"/>
    <w:rsid w:val="00BF17B1"/>
    <w:rsid w:val="00BF3B63"/>
    <w:rsid w:val="00BF690F"/>
    <w:rsid w:val="00C021A6"/>
    <w:rsid w:val="00C02F0D"/>
    <w:rsid w:val="00C03AA0"/>
    <w:rsid w:val="00C03B47"/>
    <w:rsid w:val="00C0469B"/>
    <w:rsid w:val="00C05F14"/>
    <w:rsid w:val="00C06589"/>
    <w:rsid w:val="00C06A38"/>
    <w:rsid w:val="00C06B76"/>
    <w:rsid w:val="00C10154"/>
    <w:rsid w:val="00C104C2"/>
    <w:rsid w:val="00C115B5"/>
    <w:rsid w:val="00C118F8"/>
    <w:rsid w:val="00C12319"/>
    <w:rsid w:val="00C1236F"/>
    <w:rsid w:val="00C129E4"/>
    <w:rsid w:val="00C132D2"/>
    <w:rsid w:val="00C134B0"/>
    <w:rsid w:val="00C14200"/>
    <w:rsid w:val="00C15CF4"/>
    <w:rsid w:val="00C16022"/>
    <w:rsid w:val="00C22E3D"/>
    <w:rsid w:val="00C276CD"/>
    <w:rsid w:val="00C30613"/>
    <w:rsid w:val="00C30B6D"/>
    <w:rsid w:val="00C30F47"/>
    <w:rsid w:val="00C31B7D"/>
    <w:rsid w:val="00C32520"/>
    <w:rsid w:val="00C356B9"/>
    <w:rsid w:val="00C366FF"/>
    <w:rsid w:val="00C36C94"/>
    <w:rsid w:val="00C377ED"/>
    <w:rsid w:val="00C37CE1"/>
    <w:rsid w:val="00C42979"/>
    <w:rsid w:val="00C4297B"/>
    <w:rsid w:val="00C43592"/>
    <w:rsid w:val="00C439E4"/>
    <w:rsid w:val="00C44457"/>
    <w:rsid w:val="00C520BB"/>
    <w:rsid w:val="00C55A81"/>
    <w:rsid w:val="00C55CDB"/>
    <w:rsid w:val="00C55DAC"/>
    <w:rsid w:val="00C619CD"/>
    <w:rsid w:val="00C63723"/>
    <w:rsid w:val="00C648BF"/>
    <w:rsid w:val="00C6648B"/>
    <w:rsid w:val="00C67314"/>
    <w:rsid w:val="00C67D9B"/>
    <w:rsid w:val="00C70558"/>
    <w:rsid w:val="00C70F12"/>
    <w:rsid w:val="00C7541C"/>
    <w:rsid w:val="00C81BD5"/>
    <w:rsid w:val="00C826F3"/>
    <w:rsid w:val="00C834D4"/>
    <w:rsid w:val="00C876CD"/>
    <w:rsid w:val="00C9008B"/>
    <w:rsid w:val="00C91816"/>
    <w:rsid w:val="00C92EE7"/>
    <w:rsid w:val="00C952A8"/>
    <w:rsid w:val="00C95310"/>
    <w:rsid w:val="00C97B8B"/>
    <w:rsid w:val="00CA0916"/>
    <w:rsid w:val="00CA0A39"/>
    <w:rsid w:val="00CA0CFD"/>
    <w:rsid w:val="00CA3345"/>
    <w:rsid w:val="00CA50B0"/>
    <w:rsid w:val="00CA5F4A"/>
    <w:rsid w:val="00CA6DC4"/>
    <w:rsid w:val="00CA711A"/>
    <w:rsid w:val="00CA7B64"/>
    <w:rsid w:val="00CB13B1"/>
    <w:rsid w:val="00CB1675"/>
    <w:rsid w:val="00CB26D9"/>
    <w:rsid w:val="00CB709A"/>
    <w:rsid w:val="00CC13BA"/>
    <w:rsid w:val="00CC1733"/>
    <w:rsid w:val="00CC3B9F"/>
    <w:rsid w:val="00CC6072"/>
    <w:rsid w:val="00CC7A4D"/>
    <w:rsid w:val="00CC7CB9"/>
    <w:rsid w:val="00CD146C"/>
    <w:rsid w:val="00CD16E6"/>
    <w:rsid w:val="00CD19A3"/>
    <w:rsid w:val="00CD2B24"/>
    <w:rsid w:val="00CD465B"/>
    <w:rsid w:val="00CD4677"/>
    <w:rsid w:val="00CD6FC0"/>
    <w:rsid w:val="00CD7182"/>
    <w:rsid w:val="00CD7868"/>
    <w:rsid w:val="00CE0FAC"/>
    <w:rsid w:val="00CE22CB"/>
    <w:rsid w:val="00CE2BD3"/>
    <w:rsid w:val="00CE3228"/>
    <w:rsid w:val="00CE3C0E"/>
    <w:rsid w:val="00CE404E"/>
    <w:rsid w:val="00CE443C"/>
    <w:rsid w:val="00CE4FF8"/>
    <w:rsid w:val="00CE51A9"/>
    <w:rsid w:val="00CE6074"/>
    <w:rsid w:val="00CE6113"/>
    <w:rsid w:val="00CE7A7B"/>
    <w:rsid w:val="00CE7DFF"/>
    <w:rsid w:val="00CF02A2"/>
    <w:rsid w:val="00CF0590"/>
    <w:rsid w:val="00CF1F69"/>
    <w:rsid w:val="00CF2F88"/>
    <w:rsid w:val="00CF53E8"/>
    <w:rsid w:val="00CF588D"/>
    <w:rsid w:val="00CF5938"/>
    <w:rsid w:val="00CF596B"/>
    <w:rsid w:val="00CF6869"/>
    <w:rsid w:val="00CF68D5"/>
    <w:rsid w:val="00D0114A"/>
    <w:rsid w:val="00D01C92"/>
    <w:rsid w:val="00D0221D"/>
    <w:rsid w:val="00D0275C"/>
    <w:rsid w:val="00D04643"/>
    <w:rsid w:val="00D05949"/>
    <w:rsid w:val="00D05B81"/>
    <w:rsid w:val="00D05B84"/>
    <w:rsid w:val="00D07AE1"/>
    <w:rsid w:val="00D112EB"/>
    <w:rsid w:val="00D11C2C"/>
    <w:rsid w:val="00D13414"/>
    <w:rsid w:val="00D13931"/>
    <w:rsid w:val="00D13F24"/>
    <w:rsid w:val="00D144A7"/>
    <w:rsid w:val="00D1504B"/>
    <w:rsid w:val="00D15DA9"/>
    <w:rsid w:val="00D1769B"/>
    <w:rsid w:val="00D22FDD"/>
    <w:rsid w:val="00D24061"/>
    <w:rsid w:val="00D24132"/>
    <w:rsid w:val="00D24D65"/>
    <w:rsid w:val="00D250AD"/>
    <w:rsid w:val="00D259AC"/>
    <w:rsid w:val="00D269B2"/>
    <w:rsid w:val="00D317AA"/>
    <w:rsid w:val="00D326E7"/>
    <w:rsid w:val="00D32C00"/>
    <w:rsid w:val="00D339B5"/>
    <w:rsid w:val="00D3411E"/>
    <w:rsid w:val="00D36208"/>
    <w:rsid w:val="00D3763D"/>
    <w:rsid w:val="00D409B2"/>
    <w:rsid w:val="00D414C8"/>
    <w:rsid w:val="00D41A3C"/>
    <w:rsid w:val="00D42840"/>
    <w:rsid w:val="00D45152"/>
    <w:rsid w:val="00D451A9"/>
    <w:rsid w:val="00D46385"/>
    <w:rsid w:val="00D51A69"/>
    <w:rsid w:val="00D52A97"/>
    <w:rsid w:val="00D53C34"/>
    <w:rsid w:val="00D54640"/>
    <w:rsid w:val="00D555B5"/>
    <w:rsid w:val="00D56798"/>
    <w:rsid w:val="00D568BD"/>
    <w:rsid w:val="00D57DBA"/>
    <w:rsid w:val="00D610B6"/>
    <w:rsid w:val="00D620BF"/>
    <w:rsid w:val="00D6303D"/>
    <w:rsid w:val="00D6414B"/>
    <w:rsid w:val="00D66446"/>
    <w:rsid w:val="00D707FF"/>
    <w:rsid w:val="00D709DD"/>
    <w:rsid w:val="00D711C2"/>
    <w:rsid w:val="00D71E93"/>
    <w:rsid w:val="00D731EA"/>
    <w:rsid w:val="00D73385"/>
    <w:rsid w:val="00D73748"/>
    <w:rsid w:val="00D73CEC"/>
    <w:rsid w:val="00D75CD0"/>
    <w:rsid w:val="00D7656A"/>
    <w:rsid w:val="00D76678"/>
    <w:rsid w:val="00D7773F"/>
    <w:rsid w:val="00D800D0"/>
    <w:rsid w:val="00D811D9"/>
    <w:rsid w:val="00D82420"/>
    <w:rsid w:val="00D82F57"/>
    <w:rsid w:val="00D847B6"/>
    <w:rsid w:val="00D85368"/>
    <w:rsid w:val="00D87CB3"/>
    <w:rsid w:val="00D90C38"/>
    <w:rsid w:val="00D9118B"/>
    <w:rsid w:val="00D92054"/>
    <w:rsid w:val="00D92090"/>
    <w:rsid w:val="00D9324A"/>
    <w:rsid w:val="00D93C67"/>
    <w:rsid w:val="00D93E8E"/>
    <w:rsid w:val="00D9443A"/>
    <w:rsid w:val="00D94738"/>
    <w:rsid w:val="00D95006"/>
    <w:rsid w:val="00D95807"/>
    <w:rsid w:val="00D9583A"/>
    <w:rsid w:val="00D95C6C"/>
    <w:rsid w:val="00D9644F"/>
    <w:rsid w:val="00D97C7E"/>
    <w:rsid w:val="00DA12AE"/>
    <w:rsid w:val="00DA2091"/>
    <w:rsid w:val="00DA20B7"/>
    <w:rsid w:val="00DA3758"/>
    <w:rsid w:val="00DA4106"/>
    <w:rsid w:val="00DA41E9"/>
    <w:rsid w:val="00DA49EA"/>
    <w:rsid w:val="00DA5B2D"/>
    <w:rsid w:val="00DA5E35"/>
    <w:rsid w:val="00DA64DE"/>
    <w:rsid w:val="00DA6EFB"/>
    <w:rsid w:val="00DA772A"/>
    <w:rsid w:val="00DA7D67"/>
    <w:rsid w:val="00DB124C"/>
    <w:rsid w:val="00DB1462"/>
    <w:rsid w:val="00DB155E"/>
    <w:rsid w:val="00DB34D5"/>
    <w:rsid w:val="00DB3A32"/>
    <w:rsid w:val="00DB4FCF"/>
    <w:rsid w:val="00DB5BBD"/>
    <w:rsid w:val="00DB6EB8"/>
    <w:rsid w:val="00DB761C"/>
    <w:rsid w:val="00DB7818"/>
    <w:rsid w:val="00DB7825"/>
    <w:rsid w:val="00DB7EF2"/>
    <w:rsid w:val="00DC1839"/>
    <w:rsid w:val="00DC1C4D"/>
    <w:rsid w:val="00DC6B98"/>
    <w:rsid w:val="00DC6C50"/>
    <w:rsid w:val="00DC734E"/>
    <w:rsid w:val="00DD0450"/>
    <w:rsid w:val="00DD11F4"/>
    <w:rsid w:val="00DD1A8E"/>
    <w:rsid w:val="00DD2169"/>
    <w:rsid w:val="00DD5498"/>
    <w:rsid w:val="00DD5D70"/>
    <w:rsid w:val="00DD60DC"/>
    <w:rsid w:val="00DD6604"/>
    <w:rsid w:val="00DD68EC"/>
    <w:rsid w:val="00DD7AB9"/>
    <w:rsid w:val="00DE2F83"/>
    <w:rsid w:val="00DE2FC7"/>
    <w:rsid w:val="00DE3F15"/>
    <w:rsid w:val="00DF1BF5"/>
    <w:rsid w:val="00DF29C7"/>
    <w:rsid w:val="00DF50E2"/>
    <w:rsid w:val="00DF741A"/>
    <w:rsid w:val="00DF7B2E"/>
    <w:rsid w:val="00E013BA"/>
    <w:rsid w:val="00E027BF"/>
    <w:rsid w:val="00E031C8"/>
    <w:rsid w:val="00E03384"/>
    <w:rsid w:val="00E03DA0"/>
    <w:rsid w:val="00E045EC"/>
    <w:rsid w:val="00E0677D"/>
    <w:rsid w:val="00E10393"/>
    <w:rsid w:val="00E141C8"/>
    <w:rsid w:val="00E1449E"/>
    <w:rsid w:val="00E20DCA"/>
    <w:rsid w:val="00E221C7"/>
    <w:rsid w:val="00E23F81"/>
    <w:rsid w:val="00E26068"/>
    <w:rsid w:val="00E27179"/>
    <w:rsid w:val="00E2735E"/>
    <w:rsid w:val="00E30187"/>
    <w:rsid w:val="00E308DB"/>
    <w:rsid w:val="00E33DF3"/>
    <w:rsid w:val="00E34283"/>
    <w:rsid w:val="00E343B5"/>
    <w:rsid w:val="00E344CF"/>
    <w:rsid w:val="00E34D74"/>
    <w:rsid w:val="00E3613C"/>
    <w:rsid w:val="00E36262"/>
    <w:rsid w:val="00E36725"/>
    <w:rsid w:val="00E377AA"/>
    <w:rsid w:val="00E41244"/>
    <w:rsid w:val="00E43B79"/>
    <w:rsid w:val="00E45C9D"/>
    <w:rsid w:val="00E46AE2"/>
    <w:rsid w:val="00E46D69"/>
    <w:rsid w:val="00E4743C"/>
    <w:rsid w:val="00E50811"/>
    <w:rsid w:val="00E50EB6"/>
    <w:rsid w:val="00E51A8C"/>
    <w:rsid w:val="00E51AC3"/>
    <w:rsid w:val="00E54638"/>
    <w:rsid w:val="00E549B5"/>
    <w:rsid w:val="00E56D8A"/>
    <w:rsid w:val="00E57F4B"/>
    <w:rsid w:val="00E60132"/>
    <w:rsid w:val="00E608CC"/>
    <w:rsid w:val="00E6692E"/>
    <w:rsid w:val="00E6759A"/>
    <w:rsid w:val="00E701C5"/>
    <w:rsid w:val="00E70F39"/>
    <w:rsid w:val="00E71403"/>
    <w:rsid w:val="00E71863"/>
    <w:rsid w:val="00E720DB"/>
    <w:rsid w:val="00E724C1"/>
    <w:rsid w:val="00E7293E"/>
    <w:rsid w:val="00E72B2F"/>
    <w:rsid w:val="00E73BD3"/>
    <w:rsid w:val="00E74B31"/>
    <w:rsid w:val="00E7676F"/>
    <w:rsid w:val="00E76960"/>
    <w:rsid w:val="00E77C47"/>
    <w:rsid w:val="00E82FDE"/>
    <w:rsid w:val="00E838F1"/>
    <w:rsid w:val="00E8425B"/>
    <w:rsid w:val="00E845B7"/>
    <w:rsid w:val="00E84C05"/>
    <w:rsid w:val="00E858E2"/>
    <w:rsid w:val="00E871E0"/>
    <w:rsid w:val="00E87FA3"/>
    <w:rsid w:val="00E90181"/>
    <w:rsid w:val="00E94527"/>
    <w:rsid w:val="00E96DD5"/>
    <w:rsid w:val="00E97251"/>
    <w:rsid w:val="00EA193D"/>
    <w:rsid w:val="00EA26CA"/>
    <w:rsid w:val="00EA2BD3"/>
    <w:rsid w:val="00EA2CC7"/>
    <w:rsid w:val="00EA408D"/>
    <w:rsid w:val="00EA7560"/>
    <w:rsid w:val="00EB04D0"/>
    <w:rsid w:val="00EB0DFC"/>
    <w:rsid w:val="00EB3BF4"/>
    <w:rsid w:val="00EB3FB4"/>
    <w:rsid w:val="00EB4249"/>
    <w:rsid w:val="00EB4B2C"/>
    <w:rsid w:val="00EB5108"/>
    <w:rsid w:val="00EB513E"/>
    <w:rsid w:val="00EB5AB4"/>
    <w:rsid w:val="00EB6131"/>
    <w:rsid w:val="00EB7032"/>
    <w:rsid w:val="00EC2872"/>
    <w:rsid w:val="00EC3179"/>
    <w:rsid w:val="00EC476B"/>
    <w:rsid w:val="00EC49F2"/>
    <w:rsid w:val="00EC5CD3"/>
    <w:rsid w:val="00EC5EFA"/>
    <w:rsid w:val="00EC6E93"/>
    <w:rsid w:val="00EC6FD4"/>
    <w:rsid w:val="00ED1795"/>
    <w:rsid w:val="00ED1C9C"/>
    <w:rsid w:val="00ED2765"/>
    <w:rsid w:val="00ED3231"/>
    <w:rsid w:val="00ED435D"/>
    <w:rsid w:val="00ED5ECA"/>
    <w:rsid w:val="00ED6BD1"/>
    <w:rsid w:val="00ED7EFE"/>
    <w:rsid w:val="00EE0A57"/>
    <w:rsid w:val="00EE1D8F"/>
    <w:rsid w:val="00EE23D4"/>
    <w:rsid w:val="00EE2905"/>
    <w:rsid w:val="00EF0CAA"/>
    <w:rsid w:val="00EF29E8"/>
    <w:rsid w:val="00EF2A10"/>
    <w:rsid w:val="00EF7544"/>
    <w:rsid w:val="00EF75BE"/>
    <w:rsid w:val="00F022D3"/>
    <w:rsid w:val="00F03247"/>
    <w:rsid w:val="00F046D8"/>
    <w:rsid w:val="00F05ACA"/>
    <w:rsid w:val="00F0734B"/>
    <w:rsid w:val="00F0759F"/>
    <w:rsid w:val="00F07D47"/>
    <w:rsid w:val="00F109D9"/>
    <w:rsid w:val="00F10D81"/>
    <w:rsid w:val="00F111F2"/>
    <w:rsid w:val="00F11245"/>
    <w:rsid w:val="00F136CA"/>
    <w:rsid w:val="00F15876"/>
    <w:rsid w:val="00F159C7"/>
    <w:rsid w:val="00F17367"/>
    <w:rsid w:val="00F201DA"/>
    <w:rsid w:val="00F20637"/>
    <w:rsid w:val="00F20956"/>
    <w:rsid w:val="00F20C5F"/>
    <w:rsid w:val="00F21FE4"/>
    <w:rsid w:val="00F223D4"/>
    <w:rsid w:val="00F230C4"/>
    <w:rsid w:val="00F23929"/>
    <w:rsid w:val="00F23BE7"/>
    <w:rsid w:val="00F24903"/>
    <w:rsid w:val="00F27F79"/>
    <w:rsid w:val="00F30522"/>
    <w:rsid w:val="00F306F2"/>
    <w:rsid w:val="00F3205E"/>
    <w:rsid w:val="00F32427"/>
    <w:rsid w:val="00F33519"/>
    <w:rsid w:val="00F34405"/>
    <w:rsid w:val="00F35CA0"/>
    <w:rsid w:val="00F36F14"/>
    <w:rsid w:val="00F403DF"/>
    <w:rsid w:val="00F41895"/>
    <w:rsid w:val="00F42E8E"/>
    <w:rsid w:val="00F43519"/>
    <w:rsid w:val="00F43F3D"/>
    <w:rsid w:val="00F4404C"/>
    <w:rsid w:val="00F44444"/>
    <w:rsid w:val="00F47B18"/>
    <w:rsid w:val="00F50746"/>
    <w:rsid w:val="00F5172D"/>
    <w:rsid w:val="00F5182A"/>
    <w:rsid w:val="00F51F26"/>
    <w:rsid w:val="00F551D7"/>
    <w:rsid w:val="00F56227"/>
    <w:rsid w:val="00F57A2F"/>
    <w:rsid w:val="00F61128"/>
    <w:rsid w:val="00F62974"/>
    <w:rsid w:val="00F639DD"/>
    <w:rsid w:val="00F642B3"/>
    <w:rsid w:val="00F64863"/>
    <w:rsid w:val="00F64E93"/>
    <w:rsid w:val="00F6547F"/>
    <w:rsid w:val="00F65ABA"/>
    <w:rsid w:val="00F67291"/>
    <w:rsid w:val="00F7091C"/>
    <w:rsid w:val="00F74B7D"/>
    <w:rsid w:val="00F75321"/>
    <w:rsid w:val="00F7587B"/>
    <w:rsid w:val="00F75DD3"/>
    <w:rsid w:val="00F76F11"/>
    <w:rsid w:val="00F77455"/>
    <w:rsid w:val="00F77CD4"/>
    <w:rsid w:val="00F823E1"/>
    <w:rsid w:val="00F8291C"/>
    <w:rsid w:val="00F83967"/>
    <w:rsid w:val="00F83B56"/>
    <w:rsid w:val="00F83D9D"/>
    <w:rsid w:val="00F846C3"/>
    <w:rsid w:val="00F84BE8"/>
    <w:rsid w:val="00F85256"/>
    <w:rsid w:val="00F85F27"/>
    <w:rsid w:val="00F86A4F"/>
    <w:rsid w:val="00F87FF0"/>
    <w:rsid w:val="00F93435"/>
    <w:rsid w:val="00F935C5"/>
    <w:rsid w:val="00F95677"/>
    <w:rsid w:val="00F96AD6"/>
    <w:rsid w:val="00F96EA0"/>
    <w:rsid w:val="00FA0E18"/>
    <w:rsid w:val="00FA14CC"/>
    <w:rsid w:val="00FA17C9"/>
    <w:rsid w:val="00FA3AE2"/>
    <w:rsid w:val="00FA3FB2"/>
    <w:rsid w:val="00FA4D57"/>
    <w:rsid w:val="00FA510C"/>
    <w:rsid w:val="00FA64A8"/>
    <w:rsid w:val="00FA68DD"/>
    <w:rsid w:val="00FA7163"/>
    <w:rsid w:val="00FB043A"/>
    <w:rsid w:val="00FB1127"/>
    <w:rsid w:val="00FB3A37"/>
    <w:rsid w:val="00FB3B44"/>
    <w:rsid w:val="00FB42CA"/>
    <w:rsid w:val="00FB4A60"/>
    <w:rsid w:val="00FB4AD6"/>
    <w:rsid w:val="00FB5260"/>
    <w:rsid w:val="00FB60B0"/>
    <w:rsid w:val="00FB6B51"/>
    <w:rsid w:val="00FB7334"/>
    <w:rsid w:val="00FB7569"/>
    <w:rsid w:val="00FC0D39"/>
    <w:rsid w:val="00FC14D2"/>
    <w:rsid w:val="00FC29C6"/>
    <w:rsid w:val="00FC4BA9"/>
    <w:rsid w:val="00FD33E6"/>
    <w:rsid w:val="00FD76C3"/>
    <w:rsid w:val="00FD76FC"/>
    <w:rsid w:val="00FE0F8C"/>
    <w:rsid w:val="00FE2DFE"/>
    <w:rsid w:val="00FE6ECE"/>
    <w:rsid w:val="00FE7B39"/>
    <w:rsid w:val="00FF0664"/>
    <w:rsid w:val="00FF0A08"/>
    <w:rsid w:val="00FF0DBD"/>
    <w:rsid w:val="00FF1184"/>
    <w:rsid w:val="00FF300E"/>
    <w:rsid w:val="00FF34E1"/>
    <w:rsid w:val="00FF37A2"/>
    <w:rsid w:val="00FF60C3"/>
    <w:rsid w:val="00FF629C"/>
    <w:rsid w:val="00FF6301"/>
    <w:rsid w:val="00FF7D3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fc9" stroke="f">
      <v:fill color="#fc9" color2="#ffecd9" angle="-90" focusposition=".5,.5" focussize="" focus="-50%" type="gradient"/>
      <v:stroke on="f"/>
      <v:textbox inset="14.4pt,17.28pt,0,0"/>
    </o:shapedefaults>
    <o:shapelayout v:ext="edit">
      <o:idmap v:ext="edit" data="2"/>
    </o:shapelayout>
  </w:shapeDefaults>
  <w:decimalSymbol w:val="."/>
  <w:listSeparator w:val=","/>
  <w14:docId w14:val="12A0DD5E"/>
  <w15:docId w15:val="{8E5539CF-8900-44D2-8C4C-7BCFA520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643"/>
    <w:rPr>
      <w:lang w:val="en-US"/>
    </w:rPr>
  </w:style>
  <w:style w:type="paragraph" w:styleId="Heading10">
    <w:name w:val="heading 1"/>
    <w:basedOn w:val="Normal"/>
    <w:next w:val="Normal"/>
    <w:link w:val="Heading1Char"/>
    <w:qFormat/>
    <w:rsid w:val="008A6BB5"/>
    <w:pPr>
      <w:keepNext/>
      <w:numPr>
        <w:numId w:val="28"/>
      </w:numPr>
      <w:spacing w:before="240" w:after="240"/>
      <w:outlineLvl w:val="0"/>
    </w:pPr>
    <w:rPr>
      <w:b/>
      <w:sz w:val="32"/>
    </w:rPr>
  </w:style>
  <w:style w:type="paragraph" w:styleId="Heading20">
    <w:name w:val="heading 2"/>
    <w:aliases w:val="Edf Titre 2,Titre_1,H2,Sub-heading,sl2,h2,Section 1.1,Headinnormalg 2,1.1 Heading 2,subheading,Subheading,Sub Heading,Lettered Heading 1,Chapter,1.Seite,Section 2.1,GE Heading Level 2,RFQ1,Bold 14,L2,test,(Alt+2),(Alt+2)1,(Alt+2)2,hd"/>
    <w:basedOn w:val="Normal"/>
    <w:next w:val="Normal"/>
    <w:link w:val="Heading2Char"/>
    <w:autoRedefine/>
    <w:qFormat/>
    <w:rsid w:val="00537007"/>
    <w:pPr>
      <w:keepNext/>
      <w:numPr>
        <w:ilvl w:val="1"/>
        <w:numId w:val="28"/>
      </w:numPr>
      <w:tabs>
        <w:tab w:val="left" w:pos="0"/>
      </w:tabs>
      <w:ind w:right="810"/>
      <w:outlineLvl w:val="1"/>
    </w:pPr>
    <w:rPr>
      <w:rFonts w:asciiTheme="minorHAnsi" w:hAnsiTheme="minorHAnsi" w:cstheme="minorHAnsi"/>
      <w:b/>
      <w:sz w:val="24"/>
    </w:rPr>
  </w:style>
  <w:style w:type="paragraph" w:styleId="Heading30">
    <w:name w:val="heading 3"/>
    <w:aliases w:val="Edf Titre 3,Sous Lot 13pt,Titre_3,Title 3,Title2,Level 1 - 1,Section Header3,ClauseSub_No&amp;Name,Section Header3 Char Char Char Char Char,Section Header3 Char Char Char,H3,Heading heading 2,H3-Heading 3,3,l3.3,h3,l3,list 3"/>
    <w:basedOn w:val="Normal"/>
    <w:next w:val="Normal"/>
    <w:link w:val="Heading3Char"/>
    <w:qFormat/>
    <w:rsid w:val="00F75DD3"/>
    <w:pPr>
      <w:keepNext/>
      <w:numPr>
        <w:ilvl w:val="2"/>
        <w:numId w:val="4"/>
      </w:numPr>
      <w:outlineLvl w:val="2"/>
    </w:pPr>
    <w:rPr>
      <w:b/>
      <w:sz w:val="22"/>
    </w:rPr>
  </w:style>
  <w:style w:type="paragraph" w:styleId="Heading40">
    <w:name w:val="heading 4"/>
    <w:aliases w:val="Titre_4,Title3,Title4,l4,H4,l41,H41,4,H4-Heading 4,Sub-Clause Sub-paragraph,ClauseSubSub_No&amp;Name,h4"/>
    <w:basedOn w:val="Normal"/>
    <w:next w:val="Normal"/>
    <w:link w:val="Heading4Char1"/>
    <w:qFormat/>
    <w:rsid w:val="00F36F14"/>
    <w:pPr>
      <w:keepNext/>
      <w:numPr>
        <w:ilvl w:val="3"/>
        <w:numId w:val="4"/>
      </w:numPr>
      <w:outlineLvl w:val="3"/>
    </w:pPr>
    <w:rPr>
      <w:b/>
    </w:rPr>
  </w:style>
  <w:style w:type="paragraph" w:styleId="Heading5">
    <w:name w:val="heading 5"/>
    <w:aliases w:val="Edf Titre 5,Title 5"/>
    <w:basedOn w:val="Normal"/>
    <w:next w:val="Normal"/>
    <w:link w:val="Heading5Char"/>
    <w:autoRedefine/>
    <w:qFormat/>
    <w:rsid w:val="00AD14D1"/>
    <w:pPr>
      <w:keepNext/>
      <w:numPr>
        <w:ilvl w:val="4"/>
        <w:numId w:val="4"/>
      </w:numPr>
      <w:tabs>
        <w:tab w:val="num" w:pos="0"/>
      </w:tabs>
      <w:ind w:left="1440" w:firstLine="0"/>
      <w:outlineLvl w:val="4"/>
    </w:pPr>
    <w:rPr>
      <w:b/>
    </w:rPr>
  </w:style>
  <w:style w:type="paragraph" w:styleId="Heading6">
    <w:name w:val="heading 6"/>
    <w:basedOn w:val="Normal"/>
    <w:next w:val="Normal"/>
    <w:link w:val="Heading6Char"/>
    <w:qFormat/>
    <w:rsid w:val="00825982"/>
    <w:pPr>
      <w:numPr>
        <w:ilvl w:val="5"/>
        <w:numId w:val="4"/>
      </w:numPr>
      <w:outlineLvl w:val="5"/>
    </w:pPr>
  </w:style>
  <w:style w:type="paragraph" w:styleId="Heading7">
    <w:name w:val="heading 7"/>
    <w:basedOn w:val="Normal"/>
    <w:next w:val="Normal"/>
    <w:link w:val="Heading7Char"/>
    <w:qFormat/>
    <w:rsid w:val="00825982"/>
    <w:pPr>
      <w:numPr>
        <w:ilvl w:val="6"/>
        <w:numId w:val="4"/>
      </w:numPr>
      <w:outlineLvl w:val="6"/>
    </w:pPr>
  </w:style>
  <w:style w:type="paragraph" w:styleId="Heading8">
    <w:name w:val="heading 8"/>
    <w:basedOn w:val="Normal"/>
    <w:next w:val="Normal"/>
    <w:link w:val="Heading8Char"/>
    <w:qFormat/>
    <w:rsid w:val="00825982"/>
    <w:pPr>
      <w:numPr>
        <w:ilvl w:val="7"/>
        <w:numId w:val="4"/>
      </w:numPr>
      <w:outlineLvl w:val="7"/>
    </w:pPr>
  </w:style>
  <w:style w:type="paragraph" w:styleId="Heading9">
    <w:name w:val="heading 9"/>
    <w:basedOn w:val="Normal"/>
    <w:next w:val="Normal"/>
    <w:link w:val="Heading9Char"/>
    <w:qFormat/>
    <w:rsid w:val="00825982"/>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aliases w:val="Titre_4 Char,Title3 Char,Title4 Char,l4 Char,H4 Char,l41 Char,H41 Char,4 Char,H4-Heading 4 Char,Sub-Clause Sub-paragraph Char,ClauseSubSub_No&amp;Name Char,h4 Char"/>
    <w:basedOn w:val="DefaultParagraphFont"/>
    <w:link w:val="Heading40"/>
    <w:rsid w:val="00F36F14"/>
    <w:rPr>
      <w:b/>
      <w:lang w:val="en-GB"/>
    </w:rPr>
  </w:style>
  <w:style w:type="paragraph" w:styleId="Header">
    <w:name w:val="header"/>
    <w:aliases w:val="index,et,E.e,Cover Page"/>
    <w:basedOn w:val="Normal"/>
    <w:link w:val="HeaderChar"/>
    <w:uiPriority w:val="99"/>
    <w:rsid w:val="00825982"/>
    <w:pPr>
      <w:tabs>
        <w:tab w:val="center" w:pos="4536"/>
        <w:tab w:val="right" w:pos="9072"/>
      </w:tabs>
    </w:pPr>
  </w:style>
  <w:style w:type="character" w:customStyle="1" w:styleId="HeaderChar">
    <w:name w:val="Header Char"/>
    <w:aliases w:val="index Char,et Char,E.e Char,Cover Page Char"/>
    <w:basedOn w:val="DefaultParagraphFont"/>
    <w:link w:val="Header"/>
    <w:uiPriority w:val="99"/>
    <w:rsid w:val="00671B5C"/>
    <w:rPr>
      <w:rFonts w:ascii="Arial" w:hAnsi="Arial"/>
      <w:lang w:val="en-GB" w:eastAsia="en-US"/>
    </w:rPr>
  </w:style>
  <w:style w:type="paragraph" w:customStyle="1" w:styleId="Abbildung">
    <w:name w:val="Abbildung"/>
    <w:basedOn w:val="Normal"/>
    <w:rsid w:val="00825982"/>
    <w:pPr>
      <w:tabs>
        <w:tab w:val="left" w:pos="1986"/>
      </w:tabs>
      <w:spacing w:before="300" w:after="200"/>
      <w:ind w:left="1986" w:hanging="1986"/>
    </w:pPr>
    <w:rPr>
      <w:color w:val="000000"/>
    </w:rPr>
  </w:style>
  <w:style w:type="paragraph" w:customStyle="1" w:styleId="Begriff">
    <w:name w:val="Begriff"/>
    <w:basedOn w:val="Normal"/>
    <w:rsid w:val="00825982"/>
    <w:pPr>
      <w:tabs>
        <w:tab w:val="left" w:pos="1986"/>
      </w:tabs>
      <w:spacing w:before="220"/>
      <w:ind w:left="1986" w:hanging="1986"/>
    </w:pPr>
    <w:rPr>
      <w:color w:val="000000"/>
    </w:rPr>
  </w:style>
  <w:style w:type="paragraph" w:customStyle="1" w:styleId="BegriffFolge">
    <w:name w:val="BegriffFolge"/>
    <w:basedOn w:val="Normal"/>
    <w:rsid w:val="00825982"/>
    <w:pPr>
      <w:spacing w:before="140"/>
      <w:ind w:left="1986"/>
    </w:pPr>
    <w:rPr>
      <w:color w:val="000000"/>
    </w:rPr>
  </w:style>
  <w:style w:type="paragraph" w:customStyle="1" w:styleId="Copyright">
    <w:name w:val="Copyright"/>
    <w:basedOn w:val="Normal"/>
    <w:rsid w:val="00825982"/>
    <w:pPr>
      <w:tabs>
        <w:tab w:val="left" w:pos="3120"/>
      </w:tabs>
    </w:pPr>
    <w:rPr>
      <w:color w:val="000000"/>
      <w:sz w:val="10"/>
    </w:rPr>
  </w:style>
  <w:style w:type="paragraph" w:customStyle="1" w:styleId="Grundtext">
    <w:name w:val="Grundtext"/>
    <w:basedOn w:val="Normal"/>
    <w:rsid w:val="00825982"/>
    <w:pPr>
      <w:spacing w:before="140"/>
    </w:pPr>
    <w:rPr>
      <w:color w:val="000000"/>
    </w:rPr>
  </w:style>
  <w:style w:type="paragraph" w:styleId="Footer">
    <w:name w:val="footer"/>
    <w:basedOn w:val="Normal"/>
    <w:link w:val="FooterChar"/>
    <w:uiPriority w:val="99"/>
    <w:rsid w:val="00825982"/>
    <w:pPr>
      <w:tabs>
        <w:tab w:val="center" w:pos="4153"/>
        <w:tab w:val="right" w:pos="8306"/>
      </w:tabs>
    </w:pPr>
  </w:style>
  <w:style w:type="character" w:customStyle="1" w:styleId="FooterChar">
    <w:name w:val="Footer Char"/>
    <w:basedOn w:val="DefaultParagraphFont"/>
    <w:link w:val="Footer"/>
    <w:uiPriority w:val="99"/>
    <w:rsid w:val="007A5E85"/>
    <w:rPr>
      <w:rFonts w:ascii="Arial" w:hAnsi="Arial"/>
      <w:lang w:val="en-GB" w:eastAsia="en-US"/>
    </w:rPr>
  </w:style>
  <w:style w:type="paragraph" w:customStyle="1" w:styleId="StrichFolge">
    <w:name w:val="StrichFolge"/>
    <w:basedOn w:val="Normal"/>
    <w:rsid w:val="00825982"/>
    <w:pPr>
      <w:tabs>
        <w:tab w:val="left" w:pos="456"/>
        <w:tab w:val="left" w:pos="909"/>
      </w:tabs>
      <w:spacing w:before="60"/>
      <w:ind w:left="909"/>
    </w:pPr>
    <w:rPr>
      <w:color w:val="000000"/>
    </w:rPr>
  </w:style>
  <w:style w:type="paragraph" w:styleId="Title">
    <w:name w:val="Title"/>
    <w:basedOn w:val="Normal"/>
    <w:link w:val="TitleChar"/>
    <w:qFormat/>
    <w:rsid w:val="00825982"/>
    <w:pPr>
      <w:pageBreakBefore/>
      <w:tabs>
        <w:tab w:val="left" w:pos="3915"/>
      </w:tabs>
      <w:spacing w:line="480" w:lineRule="auto"/>
      <w:jc w:val="center"/>
    </w:pPr>
    <w:rPr>
      <w:b/>
      <w:color w:val="000000"/>
      <w:sz w:val="32"/>
    </w:rPr>
  </w:style>
  <w:style w:type="paragraph" w:customStyle="1" w:styleId="Verteiler">
    <w:name w:val="Verteiler"/>
    <w:basedOn w:val="Normal"/>
    <w:rsid w:val="00825982"/>
    <w:pPr>
      <w:tabs>
        <w:tab w:val="left" w:pos="2949"/>
      </w:tabs>
    </w:pPr>
    <w:rPr>
      <w:color w:val="000000"/>
    </w:rPr>
  </w:style>
  <w:style w:type="character" w:customStyle="1" w:styleId="Berichtsnummer">
    <w:name w:val="Berichtsnummer"/>
    <w:rsid w:val="00825982"/>
    <w:rPr>
      <w:rFonts w:ascii="Helvetica" w:hAnsi="Helvetica"/>
      <w:b/>
      <w:sz w:val="32"/>
    </w:rPr>
  </w:style>
  <w:style w:type="character" w:customStyle="1" w:styleId="Durchgestrichen">
    <w:name w:val="Durchgestrichen"/>
    <w:rsid w:val="00825982"/>
    <w:rPr>
      <w:rFonts w:ascii="Helvetica" w:hAnsi="Helvetica"/>
      <w:strike/>
      <w:sz w:val="20"/>
    </w:rPr>
  </w:style>
  <w:style w:type="character" w:customStyle="1" w:styleId="Eng">
    <w:name w:val="Eng"/>
    <w:rsid w:val="00825982"/>
    <w:rPr>
      <w:rFonts w:ascii="Helvetica" w:hAnsi="Helvetica"/>
      <w:sz w:val="20"/>
    </w:rPr>
  </w:style>
  <w:style w:type="character" w:customStyle="1" w:styleId="EquationFunctions">
    <w:name w:val="EquationFunctions"/>
    <w:rsid w:val="00825982"/>
    <w:rPr>
      <w:rFonts w:ascii="Helvetica" w:hAnsi="Helvetica"/>
      <w:sz w:val="24"/>
    </w:rPr>
  </w:style>
  <w:style w:type="character" w:customStyle="1" w:styleId="EquationVariables">
    <w:name w:val="EquationVariables"/>
    <w:rsid w:val="00825982"/>
    <w:rPr>
      <w:rFonts w:ascii="Helvetica" w:hAnsi="Helvetica"/>
      <w:i/>
      <w:sz w:val="24"/>
    </w:rPr>
  </w:style>
  <w:style w:type="character" w:customStyle="1" w:styleId="Hochgestellt">
    <w:name w:val="Hochgestellt"/>
    <w:rsid w:val="00825982"/>
    <w:rPr>
      <w:rFonts w:ascii="Helvetica" w:hAnsi="Helvetica"/>
      <w:sz w:val="20"/>
      <w:vertAlign w:val="superscript"/>
    </w:rPr>
  </w:style>
  <w:style w:type="character" w:customStyle="1" w:styleId="Kursiv">
    <w:name w:val="Kursiv"/>
    <w:rsid w:val="00825982"/>
    <w:rPr>
      <w:rFonts w:ascii="Helvetica" w:hAnsi="Helvetica"/>
      <w:i/>
      <w:sz w:val="20"/>
    </w:rPr>
  </w:style>
  <w:style w:type="character" w:styleId="Hyperlink">
    <w:name w:val="Hyperlink"/>
    <w:basedOn w:val="DefaultParagraphFont"/>
    <w:uiPriority w:val="99"/>
    <w:rsid w:val="00825982"/>
    <w:rPr>
      <w:color w:val="0000FF"/>
      <w:u w:val="single"/>
    </w:rPr>
  </w:style>
  <w:style w:type="paragraph" w:styleId="BodyTextIndent">
    <w:name w:val="Body Text Indent"/>
    <w:basedOn w:val="Normal"/>
    <w:link w:val="BodyTextIndentChar"/>
    <w:rsid w:val="00825982"/>
    <w:pPr>
      <w:tabs>
        <w:tab w:val="left" w:pos="446"/>
        <w:tab w:val="left" w:pos="1440"/>
        <w:tab w:val="left" w:pos="2160"/>
        <w:tab w:val="left" w:pos="2880"/>
        <w:tab w:val="left" w:pos="3600"/>
        <w:tab w:val="left" w:pos="4320"/>
        <w:tab w:val="left" w:pos="5040"/>
        <w:tab w:val="left" w:pos="5760"/>
        <w:tab w:val="left" w:pos="6480"/>
        <w:tab w:val="left" w:pos="7200"/>
        <w:tab w:val="left" w:pos="7920"/>
        <w:tab w:val="left" w:pos="8640"/>
      </w:tabs>
      <w:ind w:left="892"/>
    </w:pPr>
    <w:rPr>
      <w:color w:val="000000"/>
    </w:rPr>
  </w:style>
  <w:style w:type="character" w:styleId="CommentReference">
    <w:name w:val="annotation reference"/>
    <w:basedOn w:val="DefaultParagraphFont"/>
    <w:uiPriority w:val="99"/>
    <w:semiHidden/>
    <w:rsid w:val="00825982"/>
    <w:rPr>
      <w:sz w:val="16"/>
    </w:rPr>
  </w:style>
  <w:style w:type="paragraph" w:styleId="CommentText">
    <w:name w:val="annotation text"/>
    <w:basedOn w:val="Normal"/>
    <w:link w:val="CommentTextChar"/>
    <w:uiPriority w:val="99"/>
    <w:semiHidden/>
    <w:rsid w:val="00825982"/>
  </w:style>
  <w:style w:type="character" w:styleId="PageNumber">
    <w:name w:val="page number"/>
    <w:basedOn w:val="DefaultParagraphFont"/>
    <w:rsid w:val="00825982"/>
  </w:style>
  <w:style w:type="paragraph" w:styleId="BodyTextIndent2">
    <w:name w:val="Body Text Indent 2"/>
    <w:basedOn w:val="Normal"/>
    <w:link w:val="BodyTextIndent2Char"/>
    <w:rsid w:val="00825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color w:val="000000"/>
    </w:rPr>
  </w:style>
  <w:style w:type="paragraph" w:styleId="DocumentMap">
    <w:name w:val="Document Map"/>
    <w:basedOn w:val="Normal"/>
    <w:link w:val="DocumentMapChar"/>
    <w:semiHidden/>
    <w:rsid w:val="00825982"/>
    <w:pPr>
      <w:shd w:val="clear" w:color="auto" w:fill="000080"/>
    </w:pPr>
    <w:rPr>
      <w:rFonts w:ascii="Tahoma" w:hAnsi="Tahoma"/>
    </w:rPr>
  </w:style>
  <w:style w:type="paragraph" w:styleId="BodyText">
    <w:name w:val="Body Text"/>
    <w:basedOn w:val="Normal"/>
    <w:link w:val="BodyTextChar"/>
    <w:rsid w:val="00825982"/>
    <w:pPr>
      <w:tabs>
        <w:tab w:val="left" w:pos="561"/>
        <w:tab w:val="left" w:pos="720"/>
        <w:tab w:val="left" w:pos="2160"/>
        <w:tab w:val="left" w:pos="2880"/>
        <w:tab w:val="left" w:pos="3600"/>
        <w:tab w:val="left" w:pos="4320"/>
        <w:tab w:val="left" w:pos="5040"/>
        <w:tab w:val="left" w:pos="5760"/>
        <w:tab w:val="left" w:pos="6480"/>
        <w:tab w:val="left" w:pos="7200"/>
        <w:tab w:val="left" w:pos="7920"/>
        <w:tab w:val="left" w:pos="8640"/>
      </w:tabs>
      <w:spacing w:before="360" w:after="160"/>
    </w:pPr>
    <w:rPr>
      <w:color w:val="000000"/>
      <w:sz w:val="16"/>
    </w:rPr>
  </w:style>
  <w:style w:type="paragraph" w:styleId="BodyTextIndent3">
    <w:name w:val="Body Text Indent 3"/>
    <w:basedOn w:val="Normal"/>
    <w:link w:val="BodyTextIndent3Char"/>
    <w:rsid w:val="00825982"/>
    <w:pPr>
      <w:tabs>
        <w:tab w:val="left" w:pos="720"/>
      </w:tabs>
      <w:ind w:left="360" w:hanging="360"/>
    </w:pPr>
  </w:style>
  <w:style w:type="paragraph" w:customStyle="1" w:styleId="Appendix">
    <w:name w:val="Appendix"/>
    <w:basedOn w:val="Normal"/>
    <w:rsid w:val="00825982"/>
    <w:pPr>
      <w:tabs>
        <w:tab w:val="left" w:pos="748"/>
      </w:tabs>
      <w:spacing w:before="60" w:after="240"/>
    </w:pPr>
    <w:rPr>
      <w:b/>
      <w:sz w:val="28"/>
    </w:rPr>
  </w:style>
  <w:style w:type="paragraph" w:styleId="TOC1">
    <w:name w:val="toc 1"/>
    <w:basedOn w:val="Normal"/>
    <w:next w:val="Normal"/>
    <w:autoRedefine/>
    <w:uiPriority w:val="39"/>
    <w:rsid w:val="005E5719"/>
    <w:pPr>
      <w:tabs>
        <w:tab w:val="left" w:pos="800"/>
        <w:tab w:val="left" w:pos="964"/>
        <w:tab w:val="left" w:pos="1077"/>
        <w:tab w:val="right" w:pos="9639"/>
      </w:tabs>
      <w:spacing w:before="60" w:after="60"/>
    </w:pPr>
    <w:rPr>
      <w:b/>
      <w:noProof/>
    </w:rPr>
  </w:style>
  <w:style w:type="paragraph" w:styleId="TOC2">
    <w:name w:val="toc 2"/>
    <w:basedOn w:val="Normal"/>
    <w:next w:val="Normal"/>
    <w:autoRedefine/>
    <w:uiPriority w:val="39"/>
    <w:rsid w:val="00825982"/>
    <w:pPr>
      <w:tabs>
        <w:tab w:val="left" w:pos="964"/>
        <w:tab w:val="right" w:pos="9639"/>
      </w:tabs>
    </w:pPr>
  </w:style>
  <w:style w:type="paragraph" w:styleId="TOC3">
    <w:name w:val="toc 3"/>
    <w:basedOn w:val="Normal"/>
    <w:next w:val="Normal"/>
    <w:autoRedefine/>
    <w:uiPriority w:val="39"/>
    <w:rsid w:val="00825982"/>
    <w:pPr>
      <w:tabs>
        <w:tab w:val="left" w:pos="1276"/>
        <w:tab w:val="right" w:pos="9639"/>
      </w:tabs>
    </w:pPr>
  </w:style>
  <w:style w:type="paragraph" w:styleId="TOC4">
    <w:name w:val="toc 4"/>
    <w:basedOn w:val="Normal"/>
    <w:next w:val="Normal"/>
    <w:autoRedefine/>
    <w:uiPriority w:val="39"/>
    <w:rsid w:val="00825982"/>
    <w:pPr>
      <w:tabs>
        <w:tab w:val="left" w:pos="799"/>
        <w:tab w:val="left" w:pos="964"/>
        <w:tab w:val="right" w:leader="dot" w:pos="10081"/>
      </w:tabs>
    </w:pPr>
  </w:style>
  <w:style w:type="paragraph" w:styleId="TOC5">
    <w:name w:val="toc 5"/>
    <w:basedOn w:val="Normal"/>
    <w:next w:val="Normal"/>
    <w:autoRedefine/>
    <w:uiPriority w:val="39"/>
    <w:rsid w:val="00825982"/>
    <w:pPr>
      <w:ind w:left="800"/>
    </w:pPr>
  </w:style>
  <w:style w:type="paragraph" w:styleId="TOC6">
    <w:name w:val="toc 6"/>
    <w:basedOn w:val="Normal"/>
    <w:next w:val="Normal"/>
    <w:autoRedefine/>
    <w:uiPriority w:val="39"/>
    <w:rsid w:val="00825982"/>
    <w:pPr>
      <w:ind w:left="1000"/>
    </w:pPr>
  </w:style>
  <w:style w:type="paragraph" w:styleId="TOC7">
    <w:name w:val="toc 7"/>
    <w:basedOn w:val="Normal"/>
    <w:next w:val="Normal"/>
    <w:autoRedefine/>
    <w:uiPriority w:val="39"/>
    <w:rsid w:val="00825982"/>
    <w:pPr>
      <w:ind w:left="1200"/>
    </w:pPr>
  </w:style>
  <w:style w:type="paragraph" w:styleId="TOC8">
    <w:name w:val="toc 8"/>
    <w:basedOn w:val="Normal"/>
    <w:next w:val="Normal"/>
    <w:autoRedefine/>
    <w:uiPriority w:val="39"/>
    <w:rsid w:val="00825982"/>
    <w:pPr>
      <w:ind w:left="1400"/>
    </w:pPr>
  </w:style>
  <w:style w:type="paragraph" w:styleId="TOC9">
    <w:name w:val="toc 9"/>
    <w:basedOn w:val="Normal"/>
    <w:next w:val="Normal"/>
    <w:autoRedefine/>
    <w:uiPriority w:val="39"/>
    <w:rsid w:val="00825982"/>
    <w:pPr>
      <w:ind w:left="1600"/>
    </w:pPr>
  </w:style>
  <w:style w:type="paragraph" w:customStyle="1" w:styleId="BerichtAutor">
    <w:name w:val="BerichtAutor"/>
    <w:basedOn w:val="Normal"/>
    <w:rsid w:val="00825982"/>
    <w:pPr>
      <w:keepNext/>
      <w:spacing w:line="320" w:lineRule="atLeast"/>
      <w:jc w:val="center"/>
    </w:pPr>
    <w:rPr>
      <w:rFonts w:ascii="Times" w:hAnsi="Times"/>
      <w:b/>
      <w:color w:val="000000"/>
      <w:sz w:val="24"/>
    </w:rPr>
  </w:style>
  <w:style w:type="paragraph" w:customStyle="1" w:styleId="BerichtTitel">
    <w:name w:val="BerichtTitel"/>
    <w:basedOn w:val="Normal"/>
    <w:rsid w:val="00825982"/>
    <w:pPr>
      <w:keepNext/>
      <w:spacing w:after="360" w:line="360" w:lineRule="atLeast"/>
      <w:jc w:val="center"/>
    </w:pPr>
    <w:rPr>
      <w:rFonts w:ascii="Helvetica" w:hAnsi="Helvetica"/>
      <w:color w:val="000000"/>
      <w:sz w:val="48"/>
    </w:rPr>
  </w:style>
  <w:style w:type="paragraph" w:customStyle="1" w:styleId="Exzerpt">
    <w:name w:val="Exzerpt"/>
    <w:basedOn w:val="Normal"/>
    <w:rsid w:val="00825982"/>
    <w:pPr>
      <w:spacing w:before="140"/>
      <w:ind w:left="1080" w:right="1080"/>
    </w:pPr>
    <w:rPr>
      <w:rFonts w:ascii="Times" w:hAnsi="Times"/>
      <w:color w:val="000000"/>
      <w:sz w:val="24"/>
    </w:rPr>
  </w:style>
  <w:style w:type="paragraph" w:customStyle="1" w:styleId="Funote">
    <w:name w:val="Fußnote"/>
    <w:basedOn w:val="Normal"/>
    <w:rsid w:val="00825982"/>
    <w:pPr>
      <w:tabs>
        <w:tab w:val="left" w:pos="228"/>
      </w:tabs>
      <w:spacing w:before="60"/>
      <w:ind w:left="228" w:hanging="228"/>
    </w:pPr>
    <w:rPr>
      <w:rFonts w:ascii="Times" w:hAnsi="Times"/>
      <w:color w:val="000000"/>
    </w:rPr>
  </w:style>
  <w:style w:type="paragraph" w:customStyle="1" w:styleId="Haupttext">
    <w:name w:val="Haupttext"/>
    <w:basedOn w:val="Normal"/>
    <w:rsid w:val="00825982"/>
    <w:pPr>
      <w:tabs>
        <w:tab w:val="left" w:pos="1533"/>
      </w:tabs>
      <w:spacing w:before="200" w:after="100"/>
      <w:ind w:left="1533" w:hanging="1533"/>
    </w:pPr>
    <w:rPr>
      <w:color w:val="000000"/>
    </w:rPr>
  </w:style>
  <w:style w:type="paragraph" w:customStyle="1" w:styleId="Markiert">
    <w:name w:val="Markiert"/>
    <w:basedOn w:val="Normal"/>
    <w:rsid w:val="00825982"/>
    <w:pPr>
      <w:tabs>
        <w:tab w:val="left" w:pos="285"/>
      </w:tabs>
      <w:ind w:left="285" w:hanging="285"/>
    </w:pPr>
    <w:rPr>
      <w:rFonts w:ascii="Times" w:hAnsi="Times"/>
      <w:color w:val="000000"/>
      <w:sz w:val="24"/>
    </w:rPr>
  </w:style>
  <w:style w:type="character" w:customStyle="1" w:styleId="Betonung">
    <w:name w:val="Betonung"/>
    <w:basedOn w:val="DefaultParagraphFont"/>
    <w:rsid w:val="00825982"/>
    <w:rPr>
      <w:i/>
    </w:rPr>
  </w:style>
  <w:style w:type="character" w:customStyle="1" w:styleId="Bildbeschriftung">
    <w:name w:val="Bildbeschriftung"/>
    <w:basedOn w:val="DefaultParagraphFont"/>
    <w:rsid w:val="00825982"/>
    <w:rPr>
      <w:rFonts w:ascii="Times" w:hAnsi="Times"/>
      <w:sz w:val="20"/>
    </w:rPr>
  </w:style>
  <w:style w:type="paragraph" w:customStyle="1" w:styleId="Body">
    <w:name w:val="Body"/>
    <w:basedOn w:val="Normal"/>
    <w:link w:val="BodyZchn"/>
    <w:rsid w:val="00825982"/>
    <w:pPr>
      <w:widowControl w:val="0"/>
      <w:autoSpaceDE w:val="0"/>
      <w:autoSpaceDN w:val="0"/>
    </w:pPr>
  </w:style>
  <w:style w:type="character" w:customStyle="1" w:styleId="BodyZchn">
    <w:name w:val="Body Zchn"/>
    <w:basedOn w:val="DefaultParagraphFont"/>
    <w:link w:val="Body"/>
    <w:rsid w:val="00825982"/>
    <w:rPr>
      <w:rFonts w:ascii="Arial" w:hAnsi="Arial"/>
      <w:lang w:val="de-DE" w:eastAsia="en-US" w:bidi="ar-SA"/>
    </w:rPr>
  </w:style>
  <w:style w:type="character" w:customStyle="1" w:styleId="Italic">
    <w:name w:val="Italic"/>
    <w:rsid w:val="00825982"/>
  </w:style>
  <w:style w:type="paragraph" w:customStyle="1" w:styleId="Bullet">
    <w:name w:val="Bullet"/>
    <w:basedOn w:val="Normal"/>
    <w:rsid w:val="00825982"/>
    <w:pPr>
      <w:widowControl w:val="0"/>
      <w:tabs>
        <w:tab w:val="left" w:pos="553"/>
        <w:tab w:val="left" w:pos="1020"/>
      </w:tabs>
      <w:autoSpaceDE w:val="0"/>
      <w:autoSpaceDN w:val="0"/>
      <w:ind w:left="567" w:hanging="453"/>
    </w:pPr>
    <w:rPr>
      <w:rFonts w:ascii="Helvetica" w:hAnsi="Helvetica"/>
      <w:szCs w:val="24"/>
    </w:rPr>
  </w:style>
  <w:style w:type="paragraph" w:customStyle="1" w:styleId="Remark">
    <w:name w:val="Remark"/>
    <w:basedOn w:val="Normal"/>
    <w:rsid w:val="00825982"/>
    <w:pPr>
      <w:widowControl w:val="0"/>
      <w:autoSpaceDE w:val="0"/>
      <w:autoSpaceDN w:val="0"/>
      <w:ind w:left="565" w:hanging="569"/>
    </w:pPr>
    <w:rPr>
      <w:rFonts w:ascii="Helvetica" w:hAnsi="Helvetica"/>
      <w:szCs w:val="24"/>
    </w:rPr>
  </w:style>
  <w:style w:type="paragraph" w:customStyle="1" w:styleId="RemarkContinuation">
    <w:name w:val="Remark_Continuation"/>
    <w:basedOn w:val="Normal"/>
    <w:rsid w:val="00825982"/>
    <w:pPr>
      <w:widowControl w:val="0"/>
      <w:autoSpaceDE w:val="0"/>
      <w:autoSpaceDN w:val="0"/>
      <w:ind w:left="565"/>
    </w:pPr>
    <w:rPr>
      <w:rFonts w:ascii="Helvetica" w:hAnsi="Helvetica"/>
      <w:szCs w:val="24"/>
    </w:rPr>
  </w:style>
  <w:style w:type="paragraph" w:customStyle="1" w:styleId="Bullet-Text">
    <w:name w:val="Bullet-Text"/>
    <w:basedOn w:val="Normal"/>
    <w:rsid w:val="00825982"/>
  </w:style>
  <w:style w:type="paragraph" w:styleId="BodyText2">
    <w:name w:val="Body Text 2"/>
    <w:basedOn w:val="Normal"/>
    <w:link w:val="BodyText2Char"/>
    <w:rsid w:val="00825982"/>
    <w:pPr>
      <w:spacing w:before="140"/>
    </w:pPr>
    <w:rPr>
      <w:i/>
      <w:iCs/>
      <w:color w:val="FF0000"/>
    </w:rPr>
  </w:style>
  <w:style w:type="paragraph" w:customStyle="1" w:styleId="BulletLevel1">
    <w:name w:val="Bullet Level 1"/>
    <w:basedOn w:val="Bullet-Text"/>
    <w:autoRedefine/>
    <w:rsid w:val="00881259"/>
    <w:pPr>
      <w:numPr>
        <w:numId w:val="1"/>
      </w:numPr>
      <w:tabs>
        <w:tab w:val="left" w:pos="3686"/>
      </w:tabs>
    </w:pPr>
    <w:rPr>
      <w:rFonts w:cs="Arial"/>
      <w:color w:val="000000"/>
    </w:rPr>
  </w:style>
  <w:style w:type="paragraph" w:customStyle="1" w:styleId="Tab7">
    <w:name w:val="Tab 7"/>
    <w:basedOn w:val="Normal"/>
    <w:rsid w:val="00825982"/>
    <w:pPr>
      <w:widowControl w:val="0"/>
      <w:tabs>
        <w:tab w:val="left" w:pos="1134"/>
      </w:tabs>
      <w:autoSpaceDE w:val="0"/>
      <w:autoSpaceDN w:val="0"/>
      <w:spacing w:line="380" w:lineRule="atLeast"/>
    </w:pPr>
    <w:rPr>
      <w:rFonts w:ascii="Times" w:hAnsi="Times"/>
      <w:szCs w:val="24"/>
    </w:rPr>
  </w:style>
  <w:style w:type="paragraph" w:customStyle="1" w:styleId="Tab71125">
    <w:name w:val="Tab 7 11.25"/>
    <w:basedOn w:val="Normal"/>
    <w:rsid w:val="00825982"/>
    <w:pPr>
      <w:widowControl w:val="0"/>
      <w:tabs>
        <w:tab w:val="left" w:pos="1134"/>
        <w:tab w:val="left" w:pos="3544"/>
      </w:tabs>
      <w:autoSpaceDE w:val="0"/>
      <w:autoSpaceDN w:val="0"/>
      <w:spacing w:line="380" w:lineRule="atLeast"/>
    </w:pPr>
    <w:rPr>
      <w:rFonts w:ascii="Times" w:hAnsi="Times"/>
      <w:szCs w:val="24"/>
    </w:rPr>
  </w:style>
  <w:style w:type="paragraph" w:customStyle="1" w:styleId="-XxxxFett">
    <w:name w:val="-Xxxx Fett"/>
    <w:basedOn w:val="Normal"/>
    <w:rsid w:val="00825982"/>
    <w:pPr>
      <w:widowControl w:val="0"/>
      <w:autoSpaceDE w:val="0"/>
      <w:autoSpaceDN w:val="0"/>
      <w:spacing w:line="380" w:lineRule="atLeast"/>
    </w:pPr>
    <w:rPr>
      <w:rFonts w:ascii="Times" w:hAnsi="Times"/>
      <w:szCs w:val="24"/>
    </w:rPr>
  </w:style>
  <w:style w:type="paragraph" w:customStyle="1" w:styleId="Tab7125">
    <w:name w:val="Tab 7 12.5"/>
    <w:basedOn w:val="Normal"/>
    <w:rsid w:val="00825982"/>
    <w:pPr>
      <w:widowControl w:val="0"/>
      <w:tabs>
        <w:tab w:val="left" w:pos="1134"/>
        <w:tab w:val="right" w:pos="4248"/>
      </w:tabs>
      <w:autoSpaceDE w:val="0"/>
      <w:autoSpaceDN w:val="0"/>
      <w:spacing w:line="380" w:lineRule="atLeast"/>
    </w:pPr>
    <w:rPr>
      <w:rFonts w:ascii="Times" w:hAnsi="Times"/>
      <w:szCs w:val="24"/>
    </w:rPr>
  </w:style>
  <w:style w:type="paragraph" w:customStyle="1" w:styleId="Tab59">
    <w:name w:val="Tab 5 9"/>
    <w:basedOn w:val="Normal"/>
    <w:rsid w:val="00825982"/>
    <w:pPr>
      <w:widowControl w:val="0"/>
      <w:tabs>
        <w:tab w:val="left" w:pos="0"/>
        <w:tab w:val="left" w:pos="2268"/>
      </w:tabs>
      <w:autoSpaceDE w:val="0"/>
      <w:autoSpaceDN w:val="0"/>
      <w:spacing w:line="380" w:lineRule="atLeast"/>
    </w:pPr>
    <w:rPr>
      <w:rFonts w:ascii="Times" w:hAnsi="Times"/>
      <w:szCs w:val="24"/>
    </w:rPr>
  </w:style>
  <w:style w:type="paragraph" w:customStyle="1" w:styleId="-XxxxFettNorm">
    <w:name w:val="-Xxxx Fett Norm"/>
    <w:basedOn w:val="Normal"/>
    <w:rsid w:val="00825982"/>
    <w:pPr>
      <w:widowControl w:val="0"/>
      <w:tabs>
        <w:tab w:val="left" w:pos="570"/>
        <w:tab w:val="left" w:pos="1134"/>
      </w:tabs>
      <w:autoSpaceDE w:val="0"/>
      <w:autoSpaceDN w:val="0"/>
      <w:spacing w:line="380" w:lineRule="atLeast"/>
      <w:ind w:left="570" w:hanging="564"/>
    </w:pPr>
    <w:rPr>
      <w:rFonts w:ascii="Times" w:hAnsi="Times"/>
      <w:szCs w:val="24"/>
    </w:rPr>
  </w:style>
  <w:style w:type="paragraph" w:customStyle="1" w:styleId="Tab5">
    <w:name w:val="Tab 5"/>
    <w:basedOn w:val="Normal"/>
    <w:rsid w:val="00825982"/>
    <w:pPr>
      <w:widowControl w:val="0"/>
      <w:tabs>
        <w:tab w:val="left" w:pos="0"/>
      </w:tabs>
      <w:autoSpaceDE w:val="0"/>
      <w:autoSpaceDN w:val="0"/>
      <w:spacing w:line="380" w:lineRule="atLeast"/>
    </w:pPr>
    <w:rPr>
      <w:rFonts w:ascii="Times" w:hAnsi="Times"/>
      <w:szCs w:val="24"/>
    </w:rPr>
  </w:style>
  <w:style w:type="paragraph" w:customStyle="1" w:styleId="Tab57">
    <w:name w:val="Tab 5 7"/>
    <w:basedOn w:val="Normal"/>
    <w:rsid w:val="00825982"/>
    <w:pPr>
      <w:widowControl w:val="0"/>
      <w:tabs>
        <w:tab w:val="left" w:pos="0"/>
        <w:tab w:val="left" w:pos="1134"/>
      </w:tabs>
      <w:autoSpaceDE w:val="0"/>
      <w:autoSpaceDN w:val="0"/>
      <w:spacing w:line="380" w:lineRule="atLeast"/>
    </w:pPr>
    <w:rPr>
      <w:rFonts w:ascii="Times" w:hAnsi="Times"/>
      <w:szCs w:val="24"/>
    </w:rPr>
  </w:style>
  <w:style w:type="paragraph" w:customStyle="1" w:styleId="Tab5710">
    <w:name w:val="Tab 5 7 10"/>
    <w:basedOn w:val="Normal"/>
    <w:rsid w:val="00825982"/>
    <w:pPr>
      <w:widowControl w:val="0"/>
      <w:tabs>
        <w:tab w:val="left" w:pos="0"/>
        <w:tab w:val="left" w:pos="1134"/>
        <w:tab w:val="left" w:pos="2835"/>
      </w:tabs>
      <w:autoSpaceDE w:val="0"/>
      <w:autoSpaceDN w:val="0"/>
      <w:spacing w:line="380" w:lineRule="atLeast"/>
    </w:pPr>
    <w:rPr>
      <w:rFonts w:ascii="Times" w:hAnsi="Times"/>
      <w:szCs w:val="24"/>
    </w:rPr>
  </w:style>
  <w:style w:type="paragraph" w:customStyle="1" w:styleId="Figure">
    <w:name w:val="Figure"/>
    <w:basedOn w:val="Normal"/>
    <w:rsid w:val="00825982"/>
    <w:pPr>
      <w:widowControl w:val="0"/>
      <w:tabs>
        <w:tab w:val="left" w:pos="852"/>
        <w:tab w:val="left" w:pos="1134"/>
      </w:tabs>
      <w:autoSpaceDE w:val="0"/>
      <w:autoSpaceDN w:val="0"/>
      <w:ind w:left="852" w:hanging="1986"/>
    </w:pPr>
    <w:rPr>
      <w:rFonts w:ascii="Helvetica" w:hAnsi="Helvetica" w:cs="Helvetica"/>
      <w:szCs w:val="24"/>
    </w:rPr>
  </w:style>
  <w:style w:type="paragraph" w:customStyle="1" w:styleId="HeaderLevel1">
    <w:name w:val="HeaderLevel1"/>
    <w:basedOn w:val="Normal"/>
    <w:rsid w:val="00825982"/>
    <w:pPr>
      <w:widowControl w:val="0"/>
      <w:autoSpaceDE w:val="0"/>
      <w:autoSpaceDN w:val="0"/>
      <w:ind w:left="567" w:hanging="567"/>
    </w:pPr>
    <w:rPr>
      <w:rFonts w:ascii="Helvetica" w:hAnsi="Helvetica" w:cs="Helvetica"/>
      <w:szCs w:val="24"/>
    </w:rPr>
  </w:style>
  <w:style w:type="paragraph" w:customStyle="1" w:styleId="HeaderLevel2">
    <w:name w:val="HeaderLevel2"/>
    <w:basedOn w:val="Normal"/>
    <w:rsid w:val="00825982"/>
    <w:pPr>
      <w:widowControl w:val="0"/>
      <w:numPr>
        <w:ilvl w:val="1"/>
        <w:numId w:val="2"/>
      </w:numPr>
      <w:tabs>
        <w:tab w:val="left" w:pos="339"/>
      </w:tabs>
      <w:autoSpaceDE w:val="0"/>
      <w:autoSpaceDN w:val="0"/>
    </w:pPr>
    <w:rPr>
      <w:rFonts w:ascii="Helvetica" w:hAnsi="Helvetica" w:cs="Helvetica"/>
      <w:szCs w:val="24"/>
    </w:rPr>
  </w:style>
  <w:style w:type="paragraph" w:customStyle="1" w:styleId="HeaderLevel3">
    <w:name w:val="HeaderLevel3"/>
    <w:basedOn w:val="Normal"/>
    <w:rsid w:val="00825982"/>
    <w:pPr>
      <w:widowControl w:val="0"/>
      <w:numPr>
        <w:ilvl w:val="2"/>
        <w:numId w:val="2"/>
      </w:numPr>
      <w:tabs>
        <w:tab w:val="left" w:pos="111"/>
      </w:tabs>
      <w:autoSpaceDE w:val="0"/>
      <w:autoSpaceDN w:val="0"/>
    </w:pPr>
    <w:rPr>
      <w:rFonts w:ascii="Helvetica" w:hAnsi="Helvetica" w:cs="Helvetica"/>
      <w:szCs w:val="24"/>
    </w:rPr>
  </w:style>
  <w:style w:type="paragraph" w:customStyle="1" w:styleId="HeaderLevel4">
    <w:name w:val="HeaderLevel4"/>
    <w:basedOn w:val="Normal"/>
    <w:rsid w:val="00825982"/>
    <w:pPr>
      <w:widowControl w:val="0"/>
      <w:tabs>
        <w:tab w:val="left" w:pos="57"/>
      </w:tabs>
      <w:autoSpaceDE w:val="0"/>
      <w:autoSpaceDN w:val="0"/>
      <w:ind w:left="57" w:hanging="1191"/>
    </w:pPr>
    <w:rPr>
      <w:rFonts w:ascii="Helvetica" w:hAnsi="Helvetica" w:cs="Helvetica"/>
      <w:szCs w:val="24"/>
    </w:rPr>
  </w:style>
  <w:style w:type="paragraph" w:customStyle="1" w:styleId="BulletContinuation">
    <w:name w:val="Bullet_Continuation"/>
    <w:basedOn w:val="Normal"/>
    <w:rsid w:val="00825982"/>
    <w:pPr>
      <w:widowControl w:val="0"/>
      <w:autoSpaceDE w:val="0"/>
      <w:autoSpaceDN w:val="0"/>
      <w:ind w:left="567"/>
    </w:pPr>
    <w:rPr>
      <w:rFonts w:ascii="Helvetica" w:hAnsi="Helvetica" w:cs="Helvetica"/>
      <w:szCs w:val="24"/>
    </w:rPr>
  </w:style>
  <w:style w:type="paragraph" w:styleId="BodyText3">
    <w:name w:val="Body Text 3"/>
    <w:basedOn w:val="Normal"/>
    <w:link w:val="BodyText3Char"/>
    <w:rsid w:val="00825982"/>
    <w:pPr>
      <w:jc w:val="center"/>
    </w:pPr>
    <w:rPr>
      <w:rFonts w:ascii="Helvetica" w:hAnsi="Helvetica"/>
      <w:b/>
      <w:bCs/>
      <w:color w:val="000000"/>
      <w:sz w:val="16"/>
      <w:szCs w:val="16"/>
    </w:rPr>
  </w:style>
  <w:style w:type="paragraph" w:customStyle="1" w:styleId="CellBody">
    <w:name w:val="CellBody"/>
    <w:basedOn w:val="Normal"/>
    <w:rsid w:val="00825982"/>
    <w:pPr>
      <w:widowControl w:val="0"/>
      <w:autoSpaceDE w:val="0"/>
      <w:autoSpaceDN w:val="0"/>
    </w:pPr>
    <w:rPr>
      <w:szCs w:val="24"/>
    </w:rPr>
  </w:style>
  <w:style w:type="paragraph" w:customStyle="1" w:styleId="CellHeading">
    <w:name w:val="CellHeading"/>
    <w:basedOn w:val="Normal"/>
    <w:rsid w:val="00825982"/>
    <w:pPr>
      <w:widowControl w:val="0"/>
      <w:autoSpaceDE w:val="0"/>
      <w:autoSpaceDN w:val="0"/>
      <w:jc w:val="center"/>
    </w:pPr>
    <w:rPr>
      <w:rFonts w:ascii="Helvetica" w:hAnsi="Helvetica" w:cs="Helvetica"/>
      <w:szCs w:val="24"/>
    </w:rPr>
  </w:style>
  <w:style w:type="paragraph" w:customStyle="1" w:styleId="Dash">
    <w:name w:val="Dash"/>
    <w:basedOn w:val="Normal"/>
    <w:rsid w:val="00825982"/>
    <w:pPr>
      <w:widowControl w:val="0"/>
      <w:tabs>
        <w:tab w:val="left" w:pos="0"/>
      </w:tabs>
      <w:autoSpaceDE w:val="0"/>
      <w:autoSpaceDN w:val="0"/>
      <w:ind w:hanging="567"/>
    </w:pPr>
    <w:rPr>
      <w:rFonts w:ascii="Helvetica" w:hAnsi="Helvetica" w:cs="Helvetica"/>
      <w:szCs w:val="24"/>
    </w:rPr>
  </w:style>
  <w:style w:type="paragraph" w:customStyle="1" w:styleId="DashContinuation">
    <w:name w:val="Dash_Continuation"/>
    <w:basedOn w:val="Normal"/>
    <w:rsid w:val="00825982"/>
    <w:pPr>
      <w:widowControl w:val="0"/>
      <w:autoSpaceDE w:val="0"/>
      <w:autoSpaceDN w:val="0"/>
    </w:pPr>
    <w:rPr>
      <w:rFonts w:ascii="Helvetica" w:hAnsi="Helvetica" w:cs="Helvetica"/>
      <w:szCs w:val="24"/>
    </w:rPr>
  </w:style>
  <w:style w:type="paragraph" w:customStyle="1" w:styleId="Equation">
    <w:name w:val="Equation"/>
    <w:basedOn w:val="Normal"/>
    <w:rsid w:val="00825982"/>
    <w:pPr>
      <w:widowControl w:val="0"/>
      <w:autoSpaceDE w:val="0"/>
      <w:autoSpaceDN w:val="0"/>
      <w:jc w:val="center"/>
    </w:pPr>
    <w:rPr>
      <w:rFonts w:ascii="Helvetica" w:hAnsi="Helvetica" w:cs="Helvetica"/>
      <w:szCs w:val="24"/>
    </w:rPr>
  </w:style>
  <w:style w:type="paragraph" w:customStyle="1" w:styleId="Footnote">
    <w:name w:val="Footnote"/>
    <w:basedOn w:val="Normal"/>
    <w:rsid w:val="00825982"/>
    <w:pPr>
      <w:widowControl w:val="0"/>
      <w:tabs>
        <w:tab w:val="left" w:pos="1134"/>
        <w:tab w:val="left" w:pos="2268"/>
        <w:tab w:val="left" w:pos="3402"/>
        <w:tab w:val="left" w:pos="4536"/>
      </w:tabs>
      <w:autoSpaceDE w:val="0"/>
      <w:autoSpaceDN w:val="0"/>
      <w:ind w:left="567" w:hanging="567"/>
    </w:pPr>
    <w:rPr>
      <w:rFonts w:ascii="Helvetica" w:hAnsi="Helvetica" w:cs="Helvetica"/>
      <w:szCs w:val="24"/>
    </w:rPr>
  </w:style>
  <w:style w:type="paragraph" w:customStyle="1" w:styleId="HeaderLevel5">
    <w:name w:val="HeaderLevel5"/>
    <w:basedOn w:val="Normal"/>
    <w:rsid w:val="00825982"/>
    <w:pPr>
      <w:widowControl w:val="0"/>
      <w:autoSpaceDE w:val="0"/>
      <w:autoSpaceDN w:val="0"/>
      <w:ind w:left="57" w:hanging="1191"/>
    </w:pPr>
    <w:rPr>
      <w:rFonts w:ascii="Helvetica" w:hAnsi="Helvetica" w:cs="Helvetica"/>
      <w:szCs w:val="24"/>
    </w:rPr>
  </w:style>
  <w:style w:type="paragraph" w:customStyle="1" w:styleId="HeaderLevel6">
    <w:name w:val="HeaderLevel6"/>
    <w:basedOn w:val="Normal"/>
    <w:rsid w:val="00825982"/>
    <w:pPr>
      <w:widowControl w:val="0"/>
      <w:autoSpaceDE w:val="0"/>
      <w:autoSpaceDN w:val="0"/>
    </w:pPr>
    <w:rPr>
      <w:rFonts w:ascii="Helvetica" w:hAnsi="Helvetica" w:cs="Helvetica"/>
      <w:szCs w:val="24"/>
    </w:rPr>
  </w:style>
  <w:style w:type="paragraph" w:customStyle="1" w:styleId="StepContinuation">
    <w:name w:val="Step_Continuation"/>
    <w:basedOn w:val="Normal"/>
    <w:rsid w:val="00825982"/>
    <w:pPr>
      <w:widowControl w:val="0"/>
      <w:tabs>
        <w:tab w:val="left" w:pos="567"/>
        <w:tab w:val="left" w:pos="1134"/>
      </w:tabs>
      <w:autoSpaceDE w:val="0"/>
      <w:autoSpaceDN w:val="0"/>
      <w:ind w:left="567" w:hanging="567"/>
    </w:pPr>
    <w:rPr>
      <w:rFonts w:ascii="Helvetica" w:hAnsi="Helvetica" w:cs="Helvetica"/>
      <w:szCs w:val="24"/>
    </w:rPr>
  </w:style>
  <w:style w:type="paragraph" w:customStyle="1" w:styleId="StepInit">
    <w:name w:val="Step_Init"/>
    <w:basedOn w:val="Normal"/>
    <w:rsid w:val="00825982"/>
    <w:pPr>
      <w:widowControl w:val="0"/>
      <w:autoSpaceDE w:val="0"/>
      <w:autoSpaceDN w:val="0"/>
      <w:ind w:left="567" w:hanging="567"/>
    </w:pPr>
    <w:rPr>
      <w:rFonts w:ascii="Helvetica" w:hAnsi="Helvetica" w:cs="Helvetica"/>
      <w:szCs w:val="24"/>
    </w:rPr>
  </w:style>
  <w:style w:type="paragraph" w:customStyle="1" w:styleId="Table">
    <w:name w:val="Table"/>
    <w:basedOn w:val="Normal"/>
    <w:rsid w:val="00825982"/>
    <w:pPr>
      <w:widowControl w:val="0"/>
      <w:tabs>
        <w:tab w:val="left" w:pos="852"/>
      </w:tabs>
      <w:autoSpaceDE w:val="0"/>
      <w:autoSpaceDN w:val="0"/>
      <w:ind w:left="852" w:hanging="1986"/>
    </w:pPr>
    <w:rPr>
      <w:rFonts w:ascii="Helvetica" w:hAnsi="Helvetica" w:cs="Helvetica"/>
      <w:szCs w:val="24"/>
    </w:rPr>
  </w:style>
  <w:style w:type="paragraph" w:customStyle="1" w:styleId="Term">
    <w:name w:val="Term"/>
    <w:basedOn w:val="Normal"/>
    <w:rsid w:val="00825982"/>
    <w:pPr>
      <w:widowControl w:val="0"/>
      <w:tabs>
        <w:tab w:val="left" w:pos="852"/>
      </w:tabs>
      <w:autoSpaceDE w:val="0"/>
      <w:autoSpaceDN w:val="0"/>
      <w:ind w:left="852" w:hanging="1986"/>
    </w:pPr>
    <w:rPr>
      <w:rFonts w:ascii="Helvetica" w:hAnsi="Helvetica" w:cs="Helvetica"/>
      <w:szCs w:val="24"/>
    </w:rPr>
  </w:style>
  <w:style w:type="paragraph" w:customStyle="1" w:styleId="TermContinuation">
    <w:name w:val="Term_Continuation"/>
    <w:basedOn w:val="Normal"/>
    <w:rsid w:val="00825982"/>
    <w:pPr>
      <w:widowControl w:val="0"/>
      <w:autoSpaceDE w:val="0"/>
      <w:autoSpaceDN w:val="0"/>
      <w:ind w:left="852"/>
    </w:pPr>
    <w:rPr>
      <w:rFonts w:ascii="Helvetica" w:hAnsi="Helvetica" w:cs="Helvetica"/>
      <w:szCs w:val="24"/>
    </w:rPr>
  </w:style>
  <w:style w:type="character" w:customStyle="1" w:styleId="Bold">
    <w:name w:val="Bold"/>
    <w:rsid w:val="00825982"/>
  </w:style>
  <w:style w:type="character" w:customStyle="1" w:styleId="Narrow">
    <w:name w:val="Narrow"/>
    <w:rsid w:val="00825982"/>
  </w:style>
  <w:style w:type="character" w:customStyle="1" w:styleId="Overline">
    <w:name w:val="Overline"/>
    <w:rsid w:val="00825982"/>
  </w:style>
  <w:style w:type="character" w:customStyle="1" w:styleId="Parameter">
    <w:name w:val="Parameter"/>
    <w:rsid w:val="00825982"/>
  </w:style>
  <w:style w:type="character" w:customStyle="1" w:styleId="Spaced">
    <w:name w:val="Spaced"/>
    <w:rsid w:val="00825982"/>
  </w:style>
  <w:style w:type="character" w:customStyle="1" w:styleId="Strikethrough">
    <w:name w:val="Strikethrough"/>
    <w:rsid w:val="00825982"/>
  </w:style>
  <w:style w:type="character" w:customStyle="1" w:styleId="Subscript">
    <w:name w:val="Subscript"/>
    <w:rsid w:val="00825982"/>
  </w:style>
  <w:style w:type="character" w:customStyle="1" w:styleId="Superscript">
    <w:name w:val="Superscript"/>
    <w:rsid w:val="00825982"/>
  </w:style>
  <w:style w:type="paragraph" w:customStyle="1" w:styleId="Distributor">
    <w:name w:val="Distributor"/>
    <w:basedOn w:val="Normal"/>
    <w:rsid w:val="00825982"/>
    <w:pPr>
      <w:widowControl w:val="0"/>
      <w:tabs>
        <w:tab w:val="left" w:pos="1818"/>
      </w:tabs>
      <w:autoSpaceDE w:val="0"/>
      <w:autoSpaceDN w:val="0"/>
    </w:pPr>
    <w:rPr>
      <w:rFonts w:ascii="Helvetica" w:hAnsi="Helvetica"/>
      <w:szCs w:val="24"/>
    </w:rPr>
  </w:style>
  <w:style w:type="paragraph" w:customStyle="1" w:styleId="HeaderLevel2nP">
    <w:name w:val="HeaderLevel2nP"/>
    <w:basedOn w:val="Normal"/>
    <w:rsid w:val="00825982"/>
    <w:pPr>
      <w:widowControl w:val="0"/>
      <w:autoSpaceDE w:val="0"/>
      <w:autoSpaceDN w:val="0"/>
      <w:ind w:left="324" w:hanging="795"/>
    </w:pPr>
    <w:rPr>
      <w:rFonts w:ascii="Helvetica" w:hAnsi="Helvetica"/>
      <w:szCs w:val="24"/>
    </w:rPr>
  </w:style>
  <w:style w:type="paragraph" w:customStyle="1" w:styleId="Dot">
    <w:name w:val="Dot"/>
    <w:basedOn w:val="Normal"/>
    <w:rsid w:val="00825982"/>
    <w:pPr>
      <w:widowControl w:val="0"/>
      <w:tabs>
        <w:tab w:val="left" w:pos="243"/>
      </w:tabs>
      <w:autoSpaceDE w:val="0"/>
      <w:autoSpaceDN w:val="0"/>
      <w:ind w:left="243" w:hanging="453"/>
    </w:pPr>
    <w:rPr>
      <w:rFonts w:ascii="Helvetica" w:hAnsi="Helvetica"/>
      <w:szCs w:val="24"/>
    </w:rPr>
  </w:style>
  <w:style w:type="paragraph" w:customStyle="1" w:styleId="Heading1App">
    <w:name w:val="Heading 1 App"/>
    <w:basedOn w:val="Heading10"/>
    <w:rsid w:val="00825982"/>
    <w:pPr>
      <w:numPr>
        <w:numId w:val="3"/>
      </w:numPr>
    </w:pPr>
    <w:rPr>
      <w:noProof/>
    </w:rPr>
  </w:style>
  <w:style w:type="paragraph" w:customStyle="1" w:styleId="Heading3App">
    <w:name w:val="Heading 3 App"/>
    <w:basedOn w:val="Heading1App"/>
    <w:rsid w:val="00825982"/>
    <w:pPr>
      <w:numPr>
        <w:ilvl w:val="2"/>
      </w:numPr>
    </w:pPr>
    <w:rPr>
      <w:sz w:val="24"/>
    </w:rPr>
  </w:style>
  <w:style w:type="paragraph" w:customStyle="1" w:styleId="Heading2App">
    <w:name w:val="Heading 2 App"/>
    <w:basedOn w:val="Heading1App"/>
    <w:rsid w:val="00825982"/>
    <w:pPr>
      <w:numPr>
        <w:ilvl w:val="1"/>
      </w:numPr>
      <w:ind w:left="720"/>
    </w:pPr>
    <w:rPr>
      <w:sz w:val="28"/>
    </w:rPr>
  </w:style>
  <w:style w:type="paragraph" w:customStyle="1" w:styleId="HeaderLevel1Int">
    <w:name w:val="HeaderLevel1Int"/>
    <w:basedOn w:val="Normal"/>
    <w:rsid w:val="00825982"/>
    <w:pPr>
      <w:widowControl w:val="0"/>
      <w:autoSpaceDE w:val="0"/>
      <w:autoSpaceDN w:val="0"/>
      <w:ind w:left="552" w:hanging="567"/>
    </w:pPr>
    <w:rPr>
      <w:rFonts w:ascii="Helvetica" w:hAnsi="Helvetica" w:cs="Helvetica"/>
      <w:szCs w:val="24"/>
    </w:rPr>
  </w:style>
  <w:style w:type="paragraph" w:customStyle="1" w:styleId="HeaderLevel2Int">
    <w:name w:val="HeaderLevel2Int"/>
    <w:basedOn w:val="Normal"/>
    <w:rsid w:val="00825982"/>
    <w:pPr>
      <w:widowControl w:val="0"/>
      <w:autoSpaceDE w:val="0"/>
      <w:autoSpaceDN w:val="0"/>
      <w:ind w:left="324" w:hanging="795"/>
    </w:pPr>
    <w:rPr>
      <w:rFonts w:ascii="Helvetica" w:hAnsi="Helvetica" w:cs="Helvetica"/>
      <w:szCs w:val="24"/>
    </w:rPr>
  </w:style>
  <w:style w:type="paragraph" w:customStyle="1" w:styleId="HeaderLevel3Int">
    <w:name w:val="HeaderLevel3Int"/>
    <w:basedOn w:val="Normal"/>
    <w:rsid w:val="00825982"/>
    <w:pPr>
      <w:widowControl w:val="0"/>
      <w:autoSpaceDE w:val="0"/>
      <w:autoSpaceDN w:val="0"/>
      <w:ind w:left="96" w:hanging="1023"/>
    </w:pPr>
    <w:rPr>
      <w:rFonts w:ascii="Helvetica" w:hAnsi="Helvetica"/>
      <w:szCs w:val="24"/>
    </w:rPr>
  </w:style>
  <w:style w:type="paragraph" w:customStyle="1" w:styleId="HeaderLevel4Int">
    <w:name w:val="HeaderLevel4Int"/>
    <w:basedOn w:val="Normal"/>
    <w:rsid w:val="00825982"/>
    <w:pPr>
      <w:widowControl w:val="0"/>
      <w:autoSpaceDE w:val="0"/>
      <w:autoSpaceDN w:val="0"/>
      <w:ind w:left="72" w:hanging="1191"/>
    </w:pPr>
    <w:rPr>
      <w:rFonts w:ascii="Helvetica" w:hAnsi="Helvetica"/>
      <w:szCs w:val="24"/>
    </w:rPr>
  </w:style>
  <w:style w:type="character" w:styleId="FollowedHyperlink">
    <w:name w:val="FollowedHyperlink"/>
    <w:basedOn w:val="DefaultParagraphFont"/>
    <w:uiPriority w:val="99"/>
    <w:rsid w:val="00825982"/>
    <w:rPr>
      <w:color w:val="800080"/>
      <w:u w:val="single"/>
    </w:rPr>
  </w:style>
  <w:style w:type="paragraph" w:customStyle="1" w:styleId="Heading4App">
    <w:name w:val="Heading 4 App"/>
    <w:basedOn w:val="Heading3App"/>
    <w:rsid w:val="00825982"/>
    <w:pPr>
      <w:numPr>
        <w:ilvl w:val="3"/>
      </w:numPr>
      <w:tabs>
        <w:tab w:val="left" w:pos="1191"/>
      </w:tabs>
    </w:pPr>
    <w:rPr>
      <w:color w:val="000000"/>
      <w:sz w:val="20"/>
    </w:rPr>
  </w:style>
  <w:style w:type="paragraph" w:customStyle="1" w:styleId="Heading1aApp">
    <w:name w:val="Heading 1a App"/>
    <w:basedOn w:val="Heading1App"/>
    <w:rsid w:val="00825982"/>
  </w:style>
  <w:style w:type="paragraph" w:customStyle="1" w:styleId="Heading2aApp">
    <w:name w:val="Heading 2a App"/>
    <w:basedOn w:val="Heading2App"/>
    <w:rsid w:val="00825982"/>
  </w:style>
  <w:style w:type="paragraph" w:customStyle="1" w:styleId="Heading3aApp">
    <w:name w:val="Heading 3a App"/>
    <w:basedOn w:val="Heading3App"/>
    <w:rsid w:val="00825982"/>
  </w:style>
  <w:style w:type="paragraph" w:customStyle="1" w:styleId="Heading4aApp">
    <w:name w:val="Heading 4a App"/>
    <w:basedOn w:val="Heading4App"/>
    <w:rsid w:val="00825982"/>
    <w:pPr>
      <w:tabs>
        <w:tab w:val="clear" w:pos="1080"/>
        <w:tab w:val="clear" w:pos="1191"/>
      </w:tabs>
    </w:pPr>
    <w:rPr>
      <w:b w:val="0"/>
    </w:rPr>
  </w:style>
  <w:style w:type="paragraph" w:customStyle="1" w:styleId="CommentSubject1">
    <w:name w:val="Comment Subject1"/>
    <w:basedOn w:val="CommentText"/>
    <w:next w:val="CommentText"/>
    <w:semiHidden/>
    <w:rsid w:val="00825982"/>
    <w:rPr>
      <w:b/>
      <w:bCs/>
    </w:rPr>
  </w:style>
  <w:style w:type="paragraph" w:customStyle="1" w:styleId="BalloonText1">
    <w:name w:val="Balloon Text1"/>
    <w:basedOn w:val="Normal"/>
    <w:semiHidden/>
    <w:rsid w:val="00825982"/>
    <w:rPr>
      <w:rFonts w:ascii="Tahoma" w:hAnsi="Tahoma" w:cs="Tahoma"/>
      <w:sz w:val="16"/>
      <w:szCs w:val="16"/>
    </w:rPr>
  </w:style>
  <w:style w:type="paragraph" w:customStyle="1" w:styleId="Base">
    <w:name w:val="Base"/>
    <w:basedOn w:val="Body"/>
    <w:link w:val="BaseZchn"/>
    <w:rsid w:val="00825982"/>
    <w:pPr>
      <w:widowControl/>
      <w:tabs>
        <w:tab w:val="left" w:pos="567"/>
        <w:tab w:val="left" w:pos="1134"/>
        <w:tab w:val="left" w:pos="2268"/>
        <w:tab w:val="left" w:pos="3402"/>
        <w:tab w:val="left" w:pos="4536"/>
        <w:tab w:val="left" w:pos="5670"/>
        <w:tab w:val="left" w:pos="6804"/>
        <w:tab w:val="left" w:pos="7938"/>
        <w:tab w:val="left" w:pos="9072"/>
      </w:tabs>
    </w:pPr>
    <w:rPr>
      <w:color w:val="000000"/>
    </w:rPr>
  </w:style>
  <w:style w:type="character" w:customStyle="1" w:styleId="BaseZchn">
    <w:name w:val="Base Zchn"/>
    <w:basedOn w:val="BodyZchn"/>
    <w:link w:val="Base"/>
    <w:rsid w:val="00825982"/>
    <w:rPr>
      <w:rFonts w:ascii="Arial" w:hAnsi="Arial"/>
      <w:color w:val="000000"/>
      <w:lang w:val="en-GB" w:eastAsia="en-US" w:bidi="ar-SA"/>
    </w:rPr>
  </w:style>
  <w:style w:type="paragraph" w:customStyle="1" w:styleId="Hint">
    <w:name w:val="Hint"/>
    <w:basedOn w:val="Remark"/>
    <w:rsid w:val="00825982"/>
    <w:pPr>
      <w:widowControl/>
      <w:tabs>
        <w:tab w:val="left" w:pos="569"/>
      </w:tabs>
      <w:spacing w:after="240"/>
      <w:ind w:left="576" w:hanging="576"/>
    </w:pPr>
    <w:rPr>
      <w:rFonts w:ascii="Arial" w:hAnsi="Arial"/>
      <w:i/>
      <w:szCs w:val="20"/>
    </w:rPr>
  </w:style>
  <w:style w:type="paragraph" w:customStyle="1" w:styleId="Terms">
    <w:name w:val="Terms"/>
    <w:basedOn w:val="Body"/>
    <w:rsid w:val="00825982"/>
    <w:pPr>
      <w:tabs>
        <w:tab w:val="left" w:pos="2880"/>
      </w:tabs>
      <w:spacing w:after="60"/>
    </w:pPr>
    <w:rPr>
      <w:color w:val="000000"/>
    </w:rPr>
  </w:style>
  <w:style w:type="character" w:customStyle="1" w:styleId="BodyChar">
    <w:name w:val="Body Char"/>
    <w:basedOn w:val="DefaultParagraphFont"/>
    <w:rsid w:val="00825982"/>
    <w:rPr>
      <w:rFonts w:ascii="Arial" w:hAnsi="Arial"/>
      <w:lang w:val="de-DE" w:eastAsia="en-US" w:bidi="ar-SA"/>
    </w:rPr>
  </w:style>
  <w:style w:type="character" w:customStyle="1" w:styleId="TermsChar">
    <w:name w:val="Terms Char"/>
    <w:basedOn w:val="BodyChar"/>
    <w:rsid w:val="00825982"/>
    <w:rPr>
      <w:rFonts w:ascii="Arial" w:hAnsi="Arial"/>
      <w:color w:val="000000"/>
      <w:lang w:val="de-DE" w:eastAsia="en-US" w:bidi="ar-SA"/>
    </w:rPr>
  </w:style>
  <w:style w:type="paragraph" w:customStyle="1" w:styleId="FigureX">
    <w:name w:val="Figure X"/>
    <w:basedOn w:val="Figure"/>
    <w:rsid w:val="00825982"/>
    <w:pPr>
      <w:keepNext/>
      <w:widowControl/>
      <w:ind w:left="1987" w:hanging="1987"/>
    </w:pPr>
    <w:rPr>
      <w:rFonts w:ascii="Arial" w:hAnsi="Arial" w:cs="Times New Roman"/>
      <w:color w:val="000000"/>
      <w:szCs w:val="20"/>
    </w:rPr>
  </w:style>
  <w:style w:type="paragraph" w:customStyle="1" w:styleId="Headingwo">
    <w:name w:val="Heading w/o"/>
    <w:basedOn w:val="Normal"/>
    <w:rsid w:val="00F64E93"/>
    <w:pPr>
      <w:widowControl w:val="0"/>
      <w:autoSpaceDE w:val="0"/>
      <w:autoSpaceDN w:val="0"/>
      <w:spacing w:line="380" w:lineRule="atLeast"/>
    </w:pPr>
    <w:rPr>
      <w:b/>
      <w:bCs/>
      <w:color w:val="000000"/>
      <w:szCs w:val="24"/>
      <w:u w:val="single"/>
    </w:rPr>
  </w:style>
  <w:style w:type="character" w:customStyle="1" w:styleId="RemarkChar">
    <w:name w:val="Remark Char"/>
    <w:basedOn w:val="DefaultParagraphFont"/>
    <w:rsid w:val="00825982"/>
    <w:rPr>
      <w:rFonts w:ascii="Helvetica" w:hAnsi="Helvetica"/>
      <w:szCs w:val="24"/>
      <w:lang w:val="de-DE" w:eastAsia="en-US" w:bidi="ar-SA"/>
    </w:rPr>
  </w:style>
  <w:style w:type="character" w:customStyle="1" w:styleId="HintChar">
    <w:name w:val="Hint Char"/>
    <w:basedOn w:val="RemarkChar"/>
    <w:rsid w:val="00825982"/>
    <w:rPr>
      <w:rFonts w:ascii="Arial" w:hAnsi="Arial"/>
      <w:i/>
      <w:szCs w:val="24"/>
      <w:lang w:val="en-GB" w:eastAsia="en-US" w:bidi="ar-SA"/>
    </w:rPr>
  </w:style>
  <w:style w:type="paragraph" w:customStyle="1" w:styleId="BulletLevel2">
    <w:name w:val="Bullet Level 2"/>
    <w:basedOn w:val="Dash"/>
    <w:rsid w:val="00825982"/>
    <w:pPr>
      <w:numPr>
        <w:numId w:val="5"/>
      </w:numPr>
      <w:tabs>
        <w:tab w:val="clear" w:pos="0"/>
        <w:tab w:val="clear" w:pos="513"/>
        <w:tab w:val="left" w:pos="1728"/>
      </w:tabs>
      <w:ind w:left="1728" w:hanging="864"/>
    </w:pPr>
    <w:rPr>
      <w:color w:val="000000"/>
    </w:rPr>
  </w:style>
  <w:style w:type="character" w:customStyle="1" w:styleId="DashChar">
    <w:name w:val="Dash Char"/>
    <w:basedOn w:val="DefaultParagraphFont"/>
    <w:rsid w:val="00825982"/>
    <w:rPr>
      <w:rFonts w:ascii="Helvetica" w:hAnsi="Helvetica" w:cs="Helvetica"/>
      <w:szCs w:val="24"/>
      <w:lang w:val="de-DE" w:eastAsia="en-US" w:bidi="ar-SA"/>
    </w:rPr>
  </w:style>
  <w:style w:type="character" w:customStyle="1" w:styleId="BulletLevel2Char">
    <w:name w:val="Bullet Level 2 Char"/>
    <w:basedOn w:val="DashChar"/>
    <w:rsid w:val="00825982"/>
    <w:rPr>
      <w:rFonts w:ascii="Helvetica" w:hAnsi="Helvetica" w:cs="Helvetica"/>
      <w:color w:val="000000"/>
      <w:szCs w:val="24"/>
      <w:lang w:val="de-DE" w:eastAsia="en-US" w:bidi="ar-SA"/>
    </w:rPr>
  </w:style>
  <w:style w:type="paragraph" w:customStyle="1" w:styleId="BulletLevel3">
    <w:name w:val="Bullet Level 3"/>
    <w:basedOn w:val="Dash"/>
    <w:rsid w:val="00825982"/>
    <w:pPr>
      <w:numPr>
        <w:numId w:val="6"/>
      </w:numPr>
      <w:tabs>
        <w:tab w:val="clear" w:pos="0"/>
        <w:tab w:val="clear" w:pos="153"/>
        <w:tab w:val="left" w:pos="2592"/>
      </w:tabs>
      <w:ind w:left="2592" w:hanging="864"/>
    </w:pPr>
    <w:rPr>
      <w:rFonts w:ascii="Arial" w:hAnsi="Arial" w:cs="Times New Roman"/>
      <w:color w:val="000000"/>
      <w:szCs w:val="20"/>
    </w:rPr>
  </w:style>
  <w:style w:type="character" w:customStyle="1" w:styleId="BaseChar">
    <w:name w:val="Base Char"/>
    <w:basedOn w:val="BodyChar"/>
    <w:rsid w:val="00825982"/>
    <w:rPr>
      <w:rFonts w:ascii="Arial" w:hAnsi="Arial"/>
      <w:color w:val="000000"/>
      <w:lang w:val="en-GB" w:eastAsia="en-US" w:bidi="ar-SA"/>
    </w:rPr>
  </w:style>
  <w:style w:type="paragraph" w:customStyle="1" w:styleId="StyleHeading4aAppBefore18pt">
    <w:name w:val="Style Heading 4a App + Before:  18 pt"/>
    <w:basedOn w:val="Heading4aApp"/>
    <w:rsid w:val="00825982"/>
    <w:rPr>
      <w:b/>
    </w:rPr>
  </w:style>
  <w:style w:type="paragraph" w:customStyle="1" w:styleId="StyleHeading4Black">
    <w:name w:val="Style Heading 4 + Black"/>
    <w:basedOn w:val="Heading40"/>
    <w:rsid w:val="00825982"/>
    <w:rPr>
      <w:bCs/>
      <w:color w:val="000000"/>
    </w:rPr>
  </w:style>
  <w:style w:type="character" w:customStyle="1" w:styleId="Heading4Char">
    <w:name w:val="Heading 4 Char"/>
    <w:aliases w:val="Titre_4 Char1,Title3 Char1,Title4 Char1,l4 Char1,H4 Char1,l41 Char1,H41 Char1,4 Char1,H4-Heading 4 Char1,Sub-Clause Sub-paragraph Char1,ClauseSubSub_No&amp;Name Char1,h4 Char1"/>
    <w:basedOn w:val="DefaultParagraphFont"/>
    <w:rsid w:val="00825982"/>
    <w:rPr>
      <w:rFonts w:ascii="Arial" w:hAnsi="Arial"/>
      <w:b/>
      <w:lang w:val="en-GB" w:eastAsia="en-US" w:bidi="ar-SA"/>
    </w:rPr>
  </w:style>
  <w:style w:type="character" w:customStyle="1" w:styleId="StyleHeading4BlackChar">
    <w:name w:val="Style Heading 4 + Black Char"/>
    <w:basedOn w:val="Heading4Char"/>
    <w:rsid w:val="00825982"/>
    <w:rPr>
      <w:rFonts w:ascii="Arial" w:hAnsi="Arial"/>
      <w:b/>
      <w:bCs/>
      <w:color w:val="000000"/>
      <w:lang w:val="en-GB" w:eastAsia="en-US" w:bidi="ar-SA"/>
    </w:rPr>
  </w:style>
  <w:style w:type="paragraph" w:styleId="BalloonText">
    <w:name w:val="Balloon Text"/>
    <w:basedOn w:val="Normal"/>
    <w:link w:val="BalloonTextChar"/>
    <w:semiHidden/>
    <w:rsid w:val="00825982"/>
    <w:rPr>
      <w:rFonts w:ascii="Tahoma" w:hAnsi="Tahoma" w:cs="Tahoma"/>
      <w:sz w:val="16"/>
      <w:szCs w:val="16"/>
    </w:rPr>
  </w:style>
  <w:style w:type="paragraph" w:styleId="ListBullet">
    <w:name w:val="List Bullet"/>
    <w:basedOn w:val="BodyText"/>
    <w:rsid w:val="00825982"/>
    <w:pPr>
      <w:numPr>
        <w:numId w:val="7"/>
      </w:numPr>
      <w:tabs>
        <w:tab w:val="clear" w:pos="561"/>
        <w:tab w:val="clear" w:pos="720"/>
        <w:tab w:val="clear" w:pos="1621"/>
        <w:tab w:val="clear" w:pos="2160"/>
        <w:tab w:val="clear" w:pos="2880"/>
        <w:tab w:val="clear" w:pos="3600"/>
        <w:tab w:val="clear" w:pos="4320"/>
        <w:tab w:val="clear" w:pos="5040"/>
        <w:tab w:val="clear" w:pos="5760"/>
        <w:tab w:val="clear" w:pos="6480"/>
        <w:tab w:val="clear" w:pos="7200"/>
        <w:tab w:val="clear" w:pos="7920"/>
        <w:tab w:val="clear" w:pos="8640"/>
        <w:tab w:val="left" w:pos="181"/>
        <w:tab w:val="num" w:pos="360"/>
      </w:tabs>
      <w:spacing w:before="0" w:after="0" w:line="288" w:lineRule="auto"/>
      <w:ind w:left="181" w:firstLine="0"/>
    </w:pPr>
    <w:rPr>
      <w:rFonts w:ascii="Siemens Sans" w:hAnsi="Siemens Sans" w:cs="Siemens Sans"/>
      <w:color w:val="auto"/>
      <w:w w:val="105"/>
      <w:sz w:val="14"/>
      <w:szCs w:val="14"/>
    </w:rPr>
  </w:style>
  <w:style w:type="paragraph" w:styleId="ListBullet2">
    <w:name w:val="List Bullet 2"/>
    <w:basedOn w:val="Normal"/>
    <w:autoRedefine/>
    <w:rsid w:val="00825982"/>
    <w:pPr>
      <w:numPr>
        <w:numId w:val="8"/>
      </w:numPr>
      <w:tabs>
        <w:tab w:val="clear" w:pos="397"/>
      </w:tabs>
      <w:spacing w:line="288" w:lineRule="auto"/>
    </w:pPr>
    <w:rPr>
      <w:rFonts w:ascii="Siemens Sans" w:hAnsi="Siemens Sans" w:cs="Siemens Sans"/>
      <w:w w:val="105"/>
      <w:sz w:val="14"/>
      <w:szCs w:val="14"/>
    </w:rPr>
  </w:style>
  <w:style w:type="paragraph" w:styleId="Caption">
    <w:name w:val="caption"/>
    <w:basedOn w:val="Normal"/>
    <w:next w:val="Normal"/>
    <w:qFormat/>
    <w:rsid w:val="00825982"/>
    <w:pPr>
      <w:tabs>
        <w:tab w:val="left" w:pos="476"/>
      </w:tabs>
      <w:spacing w:before="60" w:line="288" w:lineRule="auto"/>
      <w:ind w:left="476" w:hanging="476"/>
    </w:pPr>
    <w:rPr>
      <w:rFonts w:ascii="Siemens Sans" w:hAnsi="Siemens Sans" w:cs="Siemens Sans"/>
      <w:w w:val="105"/>
      <w:sz w:val="12"/>
      <w:szCs w:val="12"/>
    </w:rPr>
  </w:style>
  <w:style w:type="table" w:styleId="TableGrid">
    <w:name w:val="Table Grid"/>
    <w:basedOn w:val="TableNormal"/>
    <w:uiPriority w:val="59"/>
    <w:rsid w:val="0082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25982"/>
    <w:pPr>
      <w:tabs>
        <w:tab w:val="left" w:pos="113"/>
      </w:tabs>
      <w:spacing w:before="60" w:line="288" w:lineRule="auto"/>
      <w:ind w:left="112" w:hanging="112"/>
    </w:pPr>
    <w:rPr>
      <w:rFonts w:ascii="Siemens Sans" w:hAnsi="Siemens Sans" w:cs="Siemens Sans"/>
      <w:w w:val="105"/>
      <w:sz w:val="12"/>
      <w:szCs w:val="12"/>
    </w:rPr>
  </w:style>
  <w:style w:type="character" w:styleId="FootnoteReference">
    <w:name w:val="footnote reference"/>
    <w:basedOn w:val="DefaultParagraphFont"/>
    <w:semiHidden/>
    <w:rsid w:val="00825982"/>
    <w:rPr>
      <w:vertAlign w:val="superscript"/>
    </w:rPr>
  </w:style>
  <w:style w:type="paragraph" w:styleId="CommentSubject">
    <w:name w:val="annotation subject"/>
    <w:basedOn w:val="CommentText"/>
    <w:next w:val="CommentText"/>
    <w:link w:val="CommentSubjectChar"/>
    <w:semiHidden/>
    <w:rsid w:val="00825982"/>
    <w:rPr>
      <w:b/>
      <w:bCs/>
    </w:rPr>
  </w:style>
  <w:style w:type="paragraph" w:customStyle="1" w:styleId="AufzhlNamen">
    <w:name w:val="AufzählNamen"/>
    <w:basedOn w:val="Normal"/>
    <w:rsid w:val="00825982"/>
    <w:pPr>
      <w:tabs>
        <w:tab w:val="left" w:pos="0"/>
        <w:tab w:val="left" w:pos="2268"/>
        <w:tab w:val="left" w:pos="3828"/>
        <w:tab w:val="left" w:pos="4140"/>
        <w:tab w:val="center" w:pos="4820"/>
        <w:tab w:val="left" w:leader="dot" w:pos="5954"/>
        <w:tab w:val="right" w:pos="9360"/>
      </w:tabs>
      <w:autoSpaceDE w:val="0"/>
      <w:autoSpaceDN w:val="0"/>
      <w:adjustRightInd w:val="0"/>
      <w:spacing w:after="80"/>
    </w:pPr>
    <w:rPr>
      <w:rFonts w:cs="Arial"/>
      <w:bCs/>
      <w:noProof/>
      <w:snapToGrid w:val="0"/>
      <w:color w:val="000000"/>
      <w:szCs w:val="26"/>
    </w:rPr>
  </w:style>
  <w:style w:type="paragraph" w:customStyle="1" w:styleId="CellBodyLeft">
    <w:name w:val="CellBodyLeft"/>
    <w:basedOn w:val="Normal"/>
    <w:rsid w:val="00825982"/>
    <w:pPr>
      <w:overflowPunct w:val="0"/>
      <w:autoSpaceDE w:val="0"/>
      <w:autoSpaceDN w:val="0"/>
      <w:adjustRightInd w:val="0"/>
      <w:textAlignment w:val="baseline"/>
    </w:pPr>
    <w:rPr>
      <w:rFonts w:ascii="Helvetica" w:hAnsi="Helvetica"/>
      <w:noProof/>
      <w:color w:val="000000"/>
    </w:rPr>
  </w:style>
  <w:style w:type="paragraph" w:customStyle="1" w:styleId="StyleFigureXLeft">
    <w:name w:val="Style Figure X + Left"/>
    <w:basedOn w:val="FigureX"/>
    <w:autoRedefine/>
    <w:rsid w:val="00825982"/>
    <w:pPr>
      <w:numPr>
        <w:numId w:val="9"/>
      </w:numPr>
    </w:pPr>
  </w:style>
  <w:style w:type="paragraph" w:customStyle="1" w:styleId="Annex">
    <w:name w:val="Annex"/>
    <w:basedOn w:val="Normal"/>
    <w:autoRedefine/>
    <w:rsid w:val="00825982"/>
    <w:pPr>
      <w:tabs>
        <w:tab w:val="left" w:pos="748"/>
      </w:tabs>
      <w:spacing w:before="60" w:after="240"/>
    </w:pPr>
  </w:style>
  <w:style w:type="paragraph" w:customStyle="1" w:styleId="Flietextformatierung">
    <w:name w:val="Fließtextformatierung"/>
    <w:basedOn w:val="Heading7"/>
    <w:link w:val="FlietextformatierungChar"/>
    <w:rsid w:val="00825982"/>
    <w:pPr>
      <w:keepLines/>
      <w:widowControl w:val="0"/>
      <w:numPr>
        <w:ilvl w:val="0"/>
        <w:numId w:val="0"/>
      </w:numPr>
      <w:tabs>
        <w:tab w:val="left" w:pos="851"/>
        <w:tab w:val="left" w:pos="1134"/>
        <w:tab w:val="left" w:pos="1418"/>
        <w:tab w:val="left" w:pos="1701"/>
        <w:tab w:val="left" w:pos="2268"/>
        <w:tab w:val="left" w:pos="2835"/>
        <w:tab w:val="left" w:pos="3402"/>
        <w:tab w:val="left" w:pos="3969"/>
        <w:tab w:val="left" w:pos="4536"/>
      </w:tabs>
      <w:spacing w:line="240" w:lineRule="atLeast"/>
      <w:ind w:left="851"/>
      <w:outlineLvl w:val="9"/>
    </w:pPr>
    <w:rPr>
      <w:rFonts w:ascii="Helvetica" w:hAnsi="Helvetica"/>
    </w:rPr>
  </w:style>
  <w:style w:type="character" w:customStyle="1" w:styleId="FlietextformatierungChar">
    <w:name w:val="Fließtextformatierung Char"/>
    <w:basedOn w:val="DefaultParagraphFont"/>
    <w:link w:val="Flietextformatierung"/>
    <w:rsid w:val="00825982"/>
    <w:rPr>
      <w:rFonts w:ascii="Helvetica" w:hAnsi="Helvetica"/>
      <w:sz w:val="22"/>
      <w:lang w:val="de-DE" w:eastAsia="en-US" w:bidi="ar-SA"/>
    </w:rPr>
  </w:style>
  <w:style w:type="paragraph" w:customStyle="1" w:styleId="Flietext2">
    <w:name w:val="Fließtext2"/>
    <w:basedOn w:val="Flietextformatierung"/>
    <w:rsid w:val="00825982"/>
    <w:pPr>
      <w:tabs>
        <w:tab w:val="clear" w:pos="1134"/>
        <w:tab w:val="clear" w:pos="1418"/>
        <w:tab w:val="clear" w:pos="1701"/>
        <w:tab w:val="clear" w:pos="2268"/>
        <w:tab w:val="clear" w:pos="2835"/>
        <w:tab w:val="clear" w:pos="3402"/>
      </w:tabs>
    </w:pPr>
  </w:style>
  <w:style w:type="paragraph" w:styleId="TableofFigures">
    <w:name w:val="table of figures"/>
    <w:basedOn w:val="Normal"/>
    <w:next w:val="Normal"/>
    <w:uiPriority w:val="99"/>
    <w:rsid w:val="00825982"/>
  </w:style>
  <w:style w:type="paragraph" w:customStyle="1" w:styleId="StyleAppendixLeft0cmFirstline0cm">
    <w:name w:val="Style Appendix + Left:  0 cm First line:  0 cm"/>
    <w:basedOn w:val="Annex"/>
    <w:autoRedefine/>
    <w:rsid w:val="00825982"/>
    <w:pPr>
      <w:numPr>
        <w:numId w:val="10"/>
      </w:numPr>
    </w:pPr>
  </w:style>
  <w:style w:type="paragraph" w:customStyle="1" w:styleId="StyleAnnexLeft063cmFirstline0cm">
    <w:name w:val="Style Annex + Left:  063 cm First line:  0 cm"/>
    <w:basedOn w:val="Annex"/>
    <w:rsid w:val="00D95006"/>
    <w:pPr>
      <w:numPr>
        <w:numId w:val="13"/>
      </w:numPr>
      <w:ind w:left="2058" w:hanging="357"/>
    </w:pPr>
  </w:style>
  <w:style w:type="paragraph" w:customStyle="1" w:styleId="StyleAnnexLeft063cmFirstline0cm1">
    <w:name w:val="Style Annex + Left:  063 cm First line:  0 cm1"/>
    <w:basedOn w:val="Annex"/>
    <w:autoRedefine/>
    <w:qFormat/>
    <w:rsid w:val="00CB709A"/>
    <w:pPr>
      <w:numPr>
        <w:numId w:val="11"/>
      </w:numPr>
      <w:spacing w:before="120" w:after="120"/>
      <w:ind w:left="1008" w:firstLine="0"/>
      <w:outlineLvl w:val="0"/>
    </w:pPr>
    <w:rPr>
      <w:b/>
      <w:color w:val="000000"/>
    </w:rPr>
  </w:style>
  <w:style w:type="paragraph" w:customStyle="1" w:styleId="subitem">
    <w:name w:val="subitem"/>
    <w:basedOn w:val="Normal"/>
    <w:rsid w:val="00825982"/>
    <w:pPr>
      <w:numPr>
        <w:numId w:val="12"/>
      </w:numPr>
    </w:pPr>
  </w:style>
  <w:style w:type="character" w:styleId="BookTitle">
    <w:name w:val="Book Title"/>
    <w:basedOn w:val="DefaultParagraphFont"/>
    <w:uiPriority w:val="33"/>
    <w:qFormat/>
    <w:rsid w:val="00212B06"/>
    <w:rPr>
      <w:rFonts w:ascii="Arial" w:hAnsi="Arial"/>
      <w:b w:val="0"/>
      <w:bCs/>
      <w:i w:val="0"/>
      <w:iCs/>
      <w:spacing w:val="5"/>
      <w:sz w:val="36"/>
    </w:rPr>
  </w:style>
  <w:style w:type="paragraph" w:styleId="ListParagraph">
    <w:name w:val="List Paragraph"/>
    <w:aliases w:val="Normal bold,En tête 1,List Paragraph (numbered (a)),Bullet paras,ANNEX,List Paragraph1,List Paragraph2,List Paragraph Char Char Char,Main numbered paragraph,Citation List,본문(내용),LIST OF TABLES.,Report Para,List Paragraph11,Bullet List,Ref"/>
    <w:basedOn w:val="Normal"/>
    <w:link w:val="ListParagraphChar"/>
    <w:autoRedefine/>
    <w:uiPriority w:val="34"/>
    <w:qFormat/>
    <w:rsid w:val="00F35CA0"/>
    <w:pPr>
      <w:numPr>
        <w:numId w:val="38"/>
      </w:numPr>
      <w:spacing w:before="120" w:after="160" w:line="259" w:lineRule="auto"/>
      <w:jc w:val="both"/>
    </w:pPr>
    <w:rPr>
      <w:rFonts w:asciiTheme="minorHAnsi" w:eastAsia="Times New Roman" w:hAnsiTheme="minorHAnsi" w:cstheme="minorHAnsi"/>
      <w:sz w:val="22"/>
      <w:szCs w:val="22"/>
      <w:lang w:eastAsia="en-US"/>
    </w:rPr>
  </w:style>
  <w:style w:type="character" w:customStyle="1" w:styleId="ListParagraphChar">
    <w:name w:val="List Paragraph Char"/>
    <w:aliases w:val="Normal bold Char,En tête 1 Char,List Paragraph (numbered (a)) Char,Bullet paras Char,ANNEX Char,List Paragraph1 Char,List Paragraph2 Char,List Paragraph Char Char Char Char,Main numbered paragraph Char,Citation List Char,본문(내용) Char"/>
    <w:basedOn w:val="DefaultParagraphFont"/>
    <w:link w:val="ListParagraph"/>
    <w:uiPriority w:val="34"/>
    <w:qFormat/>
    <w:rsid w:val="00F35CA0"/>
    <w:rPr>
      <w:rFonts w:asciiTheme="minorHAnsi" w:eastAsia="Times New Roman" w:hAnsiTheme="minorHAnsi" w:cstheme="minorHAnsi"/>
      <w:sz w:val="22"/>
      <w:szCs w:val="22"/>
      <w:lang w:val="en-US" w:eastAsia="en-US"/>
    </w:rPr>
  </w:style>
  <w:style w:type="paragraph" w:styleId="IntenseQuote">
    <w:name w:val="Intense Quote"/>
    <w:basedOn w:val="Normal"/>
    <w:next w:val="Normal"/>
    <w:link w:val="IntenseQuoteChar"/>
    <w:uiPriority w:val="30"/>
    <w:qFormat/>
    <w:rsid w:val="00223B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3B8A"/>
    <w:rPr>
      <w:rFonts w:ascii="Arial" w:hAnsi="Arial"/>
      <w:i/>
      <w:iCs/>
      <w:color w:val="4F81BD" w:themeColor="accent1"/>
      <w:sz w:val="22"/>
      <w:lang w:val="en-GB" w:eastAsia="en-US"/>
    </w:rPr>
  </w:style>
  <w:style w:type="character" w:customStyle="1" w:styleId="Standard3Char">
    <w:name w:val="Standard 3 Char"/>
    <w:link w:val="Standard3"/>
    <w:locked/>
    <w:rsid w:val="00466DD1"/>
    <w:rPr>
      <w:rFonts w:ascii="Arial" w:hAnsi="Arial" w:cs="Arial"/>
      <w:lang w:val="en-GB" w:eastAsia="fr-FR"/>
    </w:rPr>
  </w:style>
  <w:style w:type="paragraph" w:customStyle="1" w:styleId="Standard3">
    <w:name w:val="Standard 3"/>
    <w:basedOn w:val="Normal"/>
    <w:link w:val="Standard3Char"/>
    <w:rsid w:val="00466DD1"/>
    <w:pPr>
      <w:overflowPunct w:val="0"/>
      <w:autoSpaceDE w:val="0"/>
      <w:autoSpaceDN w:val="0"/>
      <w:adjustRightInd w:val="0"/>
      <w:spacing w:before="40" w:after="40"/>
      <w:ind w:left="720" w:right="6"/>
    </w:pPr>
    <w:rPr>
      <w:rFonts w:cs="Arial"/>
      <w:lang w:eastAsia="fr-FR"/>
    </w:rPr>
  </w:style>
  <w:style w:type="paragraph" w:customStyle="1" w:styleId="bulletalpha">
    <w:name w:val="bulletalpha"/>
    <w:basedOn w:val="Normal"/>
    <w:rsid w:val="002259A0"/>
    <w:pPr>
      <w:numPr>
        <w:numId w:val="14"/>
      </w:numPr>
      <w:spacing w:after="240" w:line="288" w:lineRule="atLeast"/>
    </w:pPr>
    <w:rPr>
      <w:rFonts w:eastAsia="Times New Roman"/>
    </w:rPr>
  </w:style>
  <w:style w:type="paragraph" w:customStyle="1" w:styleId="Standard2">
    <w:name w:val="Standard 2"/>
    <w:basedOn w:val="Normal"/>
    <w:link w:val="Standard2Char"/>
    <w:rsid w:val="00957063"/>
    <w:pPr>
      <w:overflowPunct w:val="0"/>
      <w:autoSpaceDE w:val="0"/>
      <w:autoSpaceDN w:val="0"/>
      <w:adjustRightInd w:val="0"/>
      <w:ind w:right="6"/>
    </w:pPr>
    <w:rPr>
      <w:rFonts w:eastAsia="Times New Roman" w:cs="Arial"/>
      <w:sz w:val="22"/>
      <w:lang w:eastAsia="fr-FR"/>
    </w:rPr>
  </w:style>
  <w:style w:type="paragraph" w:customStyle="1" w:styleId="Heading1">
    <w:name w:val="+Heading1"/>
    <w:rsid w:val="0057528C"/>
    <w:pPr>
      <w:numPr>
        <w:numId w:val="15"/>
      </w:numPr>
      <w:tabs>
        <w:tab w:val="clear" w:pos="794"/>
        <w:tab w:val="left" w:pos="907"/>
      </w:tabs>
      <w:spacing w:before="1200" w:after="240" w:line="400" w:lineRule="exact"/>
      <w:ind w:left="907" w:hanging="907"/>
      <w:outlineLvl w:val="0"/>
    </w:pPr>
    <w:rPr>
      <w:rFonts w:ascii="Arial" w:eastAsiaTheme="majorEastAsia" w:hAnsi="Arial Unicode MS" w:cstheme="majorBidi"/>
      <w:b/>
      <w:sz w:val="36"/>
      <w:szCs w:val="36"/>
      <w:lang w:val="en-US" w:eastAsia="en-US" w:bidi="en-US"/>
    </w:rPr>
  </w:style>
  <w:style w:type="paragraph" w:customStyle="1" w:styleId="Heading2">
    <w:name w:val="+Heading2"/>
    <w:rsid w:val="0057528C"/>
    <w:pPr>
      <w:numPr>
        <w:ilvl w:val="1"/>
        <w:numId w:val="15"/>
      </w:numPr>
      <w:tabs>
        <w:tab w:val="clear" w:pos="432"/>
        <w:tab w:val="left" w:pos="907"/>
      </w:tabs>
      <w:spacing w:before="240" w:after="240" w:line="320" w:lineRule="exact"/>
      <w:ind w:left="907" w:hanging="907"/>
      <w:outlineLvl w:val="1"/>
    </w:pPr>
    <w:rPr>
      <w:rFonts w:ascii="Arial" w:eastAsia="Times New Roman" w:hAnsi="Arial Unicode MS"/>
      <w:b/>
      <w:sz w:val="28"/>
      <w:szCs w:val="28"/>
      <w:lang w:val="en-US" w:eastAsia="en-US" w:bidi="en-US"/>
    </w:rPr>
  </w:style>
  <w:style w:type="paragraph" w:customStyle="1" w:styleId="Heading3">
    <w:name w:val="+Heading3"/>
    <w:basedOn w:val="Normal"/>
    <w:rsid w:val="0057528C"/>
    <w:pPr>
      <w:keepNext/>
      <w:numPr>
        <w:ilvl w:val="2"/>
        <w:numId w:val="15"/>
      </w:numPr>
      <w:tabs>
        <w:tab w:val="clear" w:pos="1080"/>
        <w:tab w:val="left" w:pos="907"/>
      </w:tabs>
      <w:spacing w:before="360" w:after="240" w:line="280" w:lineRule="exact"/>
      <w:ind w:left="907" w:hanging="907"/>
      <w:outlineLvl w:val="2"/>
    </w:pPr>
    <w:rPr>
      <w:rFonts w:eastAsia="Times New Roman" w:hAnsi="Arial Unicode MS"/>
      <w:b/>
      <w:sz w:val="24"/>
      <w:lang w:bidi="en-US"/>
    </w:rPr>
  </w:style>
  <w:style w:type="paragraph" w:customStyle="1" w:styleId="Heading4">
    <w:name w:val="+Heading4"/>
    <w:rsid w:val="0057528C"/>
    <w:pPr>
      <w:keepNext/>
      <w:numPr>
        <w:ilvl w:val="3"/>
        <w:numId w:val="15"/>
      </w:numPr>
      <w:tabs>
        <w:tab w:val="clear" w:pos="1800"/>
        <w:tab w:val="left" w:pos="907"/>
      </w:tabs>
      <w:spacing w:before="360" w:after="240" w:line="220" w:lineRule="exact"/>
      <w:ind w:left="907" w:hanging="907"/>
      <w:outlineLvl w:val="3"/>
    </w:pPr>
    <w:rPr>
      <w:rFonts w:ascii="Arial" w:eastAsia="Times New Roman" w:hAnsi="Arial Unicode MS"/>
      <w:b/>
      <w:sz w:val="24"/>
      <w:lang w:val="en-US" w:eastAsia="en-US" w:bidi="en-US"/>
    </w:rPr>
  </w:style>
  <w:style w:type="character" w:styleId="PlaceholderText">
    <w:name w:val="Placeholder Text"/>
    <w:basedOn w:val="DefaultParagraphFont"/>
    <w:uiPriority w:val="99"/>
    <w:semiHidden/>
    <w:rsid w:val="00010652"/>
    <w:rPr>
      <w:color w:val="808080"/>
    </w:rPr>
  </w:style>
  <w:style w:type="paragraph" w:customStyle="1" w:styleId="Table-1">
    <w:name w:val="Table-1"/>
    <w:basedOn w:val="Normal"/>
    <w:link w:val="Table-1Char"/>
    <w:autoRedefine/>
    <w:qFormat/>
    <w:rsid w:val="008F08E8"/>
  </w:style>
  <w:style w:type="character" w:customStyle="1" w:styleId="Table-1Char">
    <w:name w:val="Table-1 Char"/>
    <w:basedOn w:val="DefaultParagraphFont"/>
    <w:link w:val="Table-1"/>
    <w:rsid w:val="008F08E8"/>
    <w:rPr>
      <w:rFonts w:ascii="Arial" w:hAnsi="Arial"/>
      <w:lang w:val="en-US" w:eastAsia="en-US"/>
    </w:rPr>
  </w:style>
  <w:style w:type="paragraph" w:customStyle="1" w:styleId="Footer-1">
    <w:name w:val="Footer-1"/>
    <w:basedOn w:val="Normal"/>
    <w:link w:val="Footer-1Char"/>
    <w:qFormat/>
    <w:rsid w:val="008F08E8"/>
    <w:pPr>
      <w:contextualSpacing/>
    </w:pPr>
  </w:style>
  <w:style w:type="character" w:customStyle="1" w:styleId="Footer-1Char">
    <w:name w:val="Footer-1 Char"/>
    <w:basedOn w:val="DefaultParagraphFont"/>
    <w:link w:val="Footer-1"/>
    <w:rsid w:val="008F08E8"/>
    <w:rPr>
      <w:rFonts w:ascii="Arial" w:hAnsi="Arial"/>
      <w:lang w:val="en-US" w:eastAsia="en-US"/>
    </w:rPr>
  </w:style>
  <w:style w:type="paragraph" w:customStyle="1" w:styleId="Normal-H3">
    <w:name w:val="Normal-H3"/>
    <w:basedOn w:val="Normal"/>
    <w:link w:val="Normal-H3Char"/>
    <w:autoRedefine/>
    <w:qFormat/>
    <w:rsid w:val="008F7230"/>
    <w:pPr>
      <w:numPr>
        <w:numId w:val="43"/>
      </w:numPr>
    </w:pPr>
    <w:rPr>
      <w:b/>
      <w:bCs/>
    </w:rPr>
  </w:style>
  <w:style w:type="character" w:customStyle="1" w:styleId="Normal-H3Char">
    <w:name w:val="Normal-H3 Char"/>
    <w:basedOn w:val="DefaultParagraphFont"/>
    <w:link w:val="Normal-H3"/>
    <w:rsid w:val="008F7230"/>
    <w:rPr>
      <w:b/>
      <w:bCs/>
      <w:lang w:val="en-GB"/>
    </w:rPr>
  </w:style>
  <w:style w:type="paragraph" w:customStyle="1" w:styleId="list-h3">
    <w:name w:val="list-h3"/>
    <w:basedOn w:val="ListParagraph"/>
    <w:link w:val="list-h3Char"/>
    <w:autoRedefine/>
    <w:qFormat/>
    <w:rsid w:val="00DD6604"/>
    <w:pPr>
      <w:numPr>
        <w:numId w:val="16"/>
      </w:numPr>
    </w:pPr>
  </w:style>
  <w:style w:type="character" w:customStyle="1" w:styleId="list-h3Char">
    <w:name w:val="list-h3 Char"/>
    <w:basedOn w:val="ListParagraphChar"/>
    <w:link w:val="list-h3"/>
    <w:rsid w:val="00DD6604"/>
    <w:rPr>
      <w:rFonts w:asciiTheme="minorHAnsi" w:eastAsia="Times New Roman" w:hAnsiTheme="minorHAnsi" w:cstheme="minorHAnsi"/>
      <w:sz w:val="22"/>
      <w:szCs w:val="22"/>
      <w:lang w:val="en-US" w:eastAsia="en-US"/>
    </w:rPr>
  </w:style>
  <w:style w:type="character" w:customStyle="1" w:styleId="UnresolvedMention1">
    <w:name w:val="Unresolved Mention1"/>
    <w:basedOn w:val="DefaultParagraphFont"/>
    <w:uiPriority w:val="99"/>
    <w:semiHidden/>
    <w:unhideWhenUsed/>
    <w:rsid w:val="009A10A1"/>
    <w:rPr>
      <w:color w:val="808080"/>
      <w:shd w:val="clear" w:color="auto" w:fill="E6E6E6"/>
    </w:rPr>
  </w:style>
  <w:style w:type="character" w:customStyle="1" w:styleId="shorttext">
    <w:name w:val="short_text"/>
    <w:basedOn w:val="DefaultParagraphFont"/>
    <w:rsid w:val="00FC0D39"/>
  </w:style>
  <w:style w:type="character" w:customStyle="1" w:styleId="UnresolvedMention2">
    <w:name w:val="Unresolved Mention2"/>
    <w:basedOn w:val="DefaultParagraphFont"/>
    <w:uiPriority w:val="99"/>
    <w:semiHidden/>
    <w:unhideWhenUsed/>
    <w:rsid w:val="00097661"/>
    <w:rPr>
      <w:color w:val="808080"/>
      <w:shd w:val="clear" w:color="auto" w:fill="E6E6E6"/>
    </w:rPr>
  </w:style>
  <w:style w:type="paragraph" w:customStyle="1" w:styleId="EDFTitreDocument">
    <w:name w:val="EDF_Titre_Document"/>
    <w:basedOn w:val="Normal"/>
    <w:rsid w:val="00D66446"/>
    <w:rPr>
      <w:rFonts w:eastAsia="Calibri"/>
      <w:b/>
      <w:caps/>
      <w:color w:val="005BBB"/>
      <w:sz w:val="52"/>
      <w:szCs w:val="40"/>
      <w:lang w:val="fr-FR"/>
    </w:rPr>
  </w:style>
  <w:style w:type="paragraph" w:customStyle="1" w:styleId="EDFTitre1">
    <w:name w:val="EDF_Titre_1"/>
    <w:basedOn w:val="Normal"/>
    <w:next w:val="EDFTitre2"/>
    <w:link w:val="EDFTitre1Char"/>
    <w:autoRedefine/>
    <w:qFormat/>
    <w:rsid w:val="00C06A38"/>
    <w:pPr>
      <w:spacing w:before="120" w:after="120"/>
      <w:outlineLvl w:val="0"/>
    </w:pPr>
    <w:rPr>
      <w:rFonts w:eastAsia="Calibri"/>
      <w:b/>
      <w:color w:val="000000" w:themeColor="text1"/>
      <w:sz w:val="28"/>
      <w:szCs w:val="32"/>
    </w:rPr>
  </w:style>
  <w:style w:type="paragraph" w:customStyle="1" w:styleId="EDFTitre2">
    <w:name w:val="EDF_Titre_2"/>
    <w:basedOn w:val="EDFTitre1"/>
    <w:next w:val="EDFTexteCourant"/>
    <w:link w:val="EDFTitre2Char"/>
    <w:qFormat/>
    <w:rsid w:val="00671B4F"/>
    <w:pPr>
      <w:tabs>
        <w:tab w:val="left" w:pos="595"/>
      </w:tabs>
      <w:outlineLvl w:val="1"/>
    </w:pPr>
  </w:style>
  <w:style w:type="paragraph" w:customStyle="1" w:styleId="EDFTitre3">
    <w:name w:val="EDF_Titre_3"/>
    <w:basedOn w:val="EDFTitre2"/>
    <w:next w:val="EDFTexteCourant"/>
    <w:link w:val="EDFTitre3Char"/>
    <w:qFormat/>
    <w:rsid w:val="002755B9"/>
    <w:pPr>
      <w:numPr>
        <w:ilvl w:val="2"/>
        <w:numId w:val="28"/>
      </w:numPr>
      <w:tabs>
        <w:tab w:val="clear" w:pos="595"/>
      </w:tabs>
      <w:outlineLvl w:val="2"/>
    </w:pPr>
  </w:style>
  <w:style w:type="paragraph" w:customStyle="1" w:styleId="EDFTexteCourant">
    <w:name w:val="EDF_Texte_Courant"/>
    <w:basedOn w:val="Normal"/>
    <w:link w:val="EDFTexteCourantChar"/>
    <w:qFormat/>
    <w:rsid w:val="00033987"/>
    <w:pPr>
      <w:spacing w:before="80" w:after="100" w:line="252" w:lineRule="auto"/>
      <w:ind w:left="288" w:right="864"/>
      <w:jc w:val="both"/>
    </w:pPr>
    <w:rPr>
      <w:rFonts w:eastAsia="Calibri"/>
      <w:sz w:val="22"/>
      <w:szCs w:val="22"/>
      <w:lang w:val="fr-FR"/>
    </w:rPr>
  </w:style>
  <w:style w:type="character" w:customStyle="1" w:styleId="EDFTexteBleu">
    <w:name w:val="EDF_Texte_Bleu"/>
    <w:basedOn w:val="DefaultParagraphFont"/>
    <w:uiPriority w:val="1"/>
    <w:qFormat/>
    <w:rsid w:val="005379B7"/>
    <w:rPr>
      <w:color w:val="001A70"/>
    </w:rPr>
  </w:style>
  <w:style w:type="paragraph" w:customStyle="1" w:styleId="EDFSousTitreDocument">
    <w:name w:val="EDF_Sous_Titre_Document"/>
    <w:basedOn w:val="EDFTitreDocument"/>
    <w:qFormat/>
    <w:rsid w:val="005379B7"/>
    <w:pPr>
      <w:spacing w:after="600"/>
    </w:pPr>
    <w:rPr>
      <w:caps w:val="0"/>
    </w:rPr>
  </w:style>
  <w:style w:type="paragraph" w:customStyle="1" w:styleId="EDFTextePuceNiveau1">
    <w:name w:val="EDF_Texte_Puce_Niveau_1"/>
    <w:basedOn w:val="EDFTexteCourant"/>
    <w:next w:val="Normal"/>
    <w:link w:val="EDFTextePuceNiveau1Char"/>
    <w:autoRedefine/>
    <w:qFormat/>
    <w:rsid w:val="00B60A53"/>
    <w:pPr>
      <w:spacing w:before="60" w:after="0" w:line="240" w:lineRule="auto"/>
      <w:ind w:left="576"/>
      <w:jc w:val="center"/>
    </w:pPr>
  </w:style>
  <w:style w:type="paragraph" w:customStyle="1" w:styleId="EDFTextePuceNiveau2">
    <w:name w:val="EDF_Texte_Puce_Niveau_2"/>
    <w:basedOn w:val="EDFTextePuceNiveau1"/>
    <w:autoRedefine/>
    <w:qFormat/>
    <w:rsid w:val="00F7587B"/>
    <w:pPr>
      <w:numPr>
        <w:numId w:val="18"/>
      </w:numPr>
      <w:ind w:left="0" w:firstLine="0"/>
      <w:outlineLvl w:val="0"/>
    </w:pPr>
  </w:style>
  <w:style w:type="paragraph" w:styleId="NormalWeb">
    <w:name w:val="Normal (Web)"/>
    <w:basedOn w:val="Normal"/>
    <w:uiPriority w:val="99"/>
    <w:rsid w:val="00BD679D"/>
    <w:pPr>
      <w:overflowPunct w:val="0"/>
      <w:autoSpaceDE w:val="0"/>
      <w:autoSpaceDN w:val="0"/>
      <w:adjustRightInd w:val="0"/>
      <w:textAlignment w:val="baseline"/>
    </w:pPr>
    <w:rPr>
      <w:rFonts w:eastAsia="Times New Roman"/>
      <w:sz w:val="24"/>
      <w:szCs w:val="24"/>
    </w:rPr>
  </w:style>
  <w:style w:type="paragraph" w:customStyle="1" w:styleId="Standard1">
    <w:name w:val="Standard 1"/>
    <w:basedOn w:val="Standard2"/>
    <w:autoRedefine/>
    <w:rsid w:val="00AC3C84"/>
    <w:pPr>
      <w:textAlignment w:val="baseline"/>
    </w:pPr>
    <w:rPr>
      <w:sz w:val="20"/>
      <w:lang w:eastAsia="en-US"/>
    </w:rPr>
  </w:style>
  <w:style w:type="paragraph" w:styleId="List3">
    <w:name w:val="List 3"/>
    <w:basedOn w:val="Normal"/>
    <w:uiPriority w:val="99"/>
    <w:unhideWhenUsed/>
    <w:rsid w:val="002C5EAF"/>
    <w:pPr>
      <w:spacing w:after="160" w:line="259" w:lineRule="auto"/>
      <w:ind w:left="1080" w:hanging="360"/>
      <w:contextualSpacing/>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8655A2"/>
    <w:rPr>
      <w:color w:val="808080"/>
      <w:shd w:val="clear" w:color="auto" w:fill="E6E6E6"/>
    </w:rPr>
  </w:style>
  <w:style w:type="paragraph" w:customStyle="1" w:styleId="spec">
    <w:name w:val="spec"/>
    <w:rsid w:val="007529C1"/>
    <w:pPr>
      <w:widowControl w:val="0"/>
      <w:tabs>
        <w:tab w:val="left" w:pos="-1440"/>
        <w:tab w:val="left" w:pos="-720"/>
        <w:tab w:val="left" w:pos="1296"/>
        <w:tab w:val="left" w:pos="2016"/>
        <w:tab w:val="left" w:pos="2736"/>
        <w:tab w:val="left" w:pos="3456"/>
      </w:tabs>
      <w:suppressAutoHyphens/>
      <w:jc w:val="both"/>
    </w:pPr>
    <w:rPr>
      <w:rFonts w:ascii="Helv 10pt" w:eastAsia="Times New Roman" w:hAnsi="Helv 10pt"/>
      <w:snapToGrid w:val="0"/>
      <w:spacing w:val="-2"/>
      <w:lang w:val="en-US" w:eastAsia="en-US"/>
    </w:rPr>
  </w:style>
  <w:style w:type="paragraph" w:customStyle="1" w:styleId="IRBULLET5">
    <w:name w:val="IR BULLET5"/>
    <w:basedOn w:val="Normal"/>
    <w:rsid w:val="007529C1"/>
    <w:pPr>
      <w:numPr>
        <w:numId w:val="19"/>
      </w:numPr>
      <w:spacing w:after="240"/>
    </w:pPr>
    <w:rPr>
      <w:rFonts w:eastAsia="Times New Roman"/>
      <w:sz w:val="24"/>
      <w:lang w:eastAsia="fr-FR"/>
    </w:rPr>
  </w:style>
  <w:style w:type="character" w:customStyle="1" w:styleId="UnresolvedMention4">
    <w:name w:val="Unresolved Mention4"/>
    <w:basedOn w:val="DefaultParagraphFont"/>
    <w:uiPriority w:val="99"/>
    <w:semiHidden/>
    <w:unhideWhenUsed/>
    <w:rsid w:val="00F83B56"/>
    <w:rPr>
      <w:color w:val="808080"/>
      <w:shd w:val="clear" w:color="auto" w:fill="E6E6E6"/>
    </w:rPr>
  </w:style>
  <w:style w:type="paragraph" w:customStyle="1" w:styleId="EDFTitre4">
    <w:name w:val="EDF_Titre_4"/>
    <w:basedOn w:val="EDF-Titre4"/>
    <w:link w:val="EDFTitre4Char"/>
    <w:rsid w:val="007A2893"/>
    <w:pPr>
      <w:numPr>
        <w:ilvl w:val="3"/>
        <w:numId w:val="17"/>
      </w:numPr>
    </w:pPr>
  </w:style>
  <w:style w:type="paragraph" w:customStyle="1" w:styleId="EDF-Titre4">
    <w:name w:val="EDF-Titre 4"/>
    <w:basedOn w:val="EDFTitre3"/>
    <w:link w:val="EDF-Titre4Char"/>
    <w:rsid w:val="00CF5938"/>
    <w:pPr>
      <w:numPr>
        <w:ilvl w:val="0"/>
        <w:numId w:val="0"/>
      </w:numPr>
    </w:pPr>
    <w:rPr>
      <w:strike/>
      <w:lang w:val="fr-FR"/>
    </w:rPr>
  </w:style>
  <w:style w:type="character" w:customStyle="1" w:styleId="EDFTitre1Char">
    <w:name w:val="EDF_Titre_1 Char"/>
    <w:basedOn w:val="DefaultParagraphFont"/>
    <w:link w:val="EDFTitre1"/>
    <w:rsid w:val="00C06A38"/>
    <w:rPr>
      <w:rFonts w:eastAsia="Calibri"/>
      <w:b/>
      <w:color w:val="000000" w:themeColor="text1"/>
      <w:sz w:val="28"/>
      <w:szCs w:val="32"/>
      <w:lang w:val="en-GB"/>
    </w:rPr>
  </w:style>
  <w:style w:type="character" w:customStyle="1" w:styleId="EDFTitre2Char">
    <w:name w:val="EDF_Titre_2 Char"/>
    <w:basedOn w:val="EDFTitre1Char"/>
    <w:link w:val="EDFTitre2"/>
    <w:rsid w:val="00671B4F"/>
    <w:rPr>
      <w:rFonts w:eastAsia="Calibri"/>
      <w:b/>
      <w:color w:val="000000" w:themeColor="text1"/>
      <w:sz w:val="28"/>
      <w:szCs w:val="32"/>
      <w:lang w:val="en-GB"/>
    </w:rPr>
  </w:style>
  <w:style w:type="character" w:customStyle="1" w:styleId="EDFTitre3Char">
    <w:name w:val="EDF_Titre_3 Char"/>
    <w:basedOn w:val="EDFTitre2Char"/>
    <w:link w:val="EDFTitre3"/>
    <w:rsid w:val="002755B9"/>
    <w:rPr>
      <w:rFonts w:eastAsia="Calibri"/>
      <w:b/>
      <w:color w:val="000000" w:themeColor="text1"/>
      <w:sz w:val="28"/>
      <w:szCs w:val="32"/>
      <w:lang w:val="en-GB"/>
    </w:rPr>
  </w:style>
  <w:style w:type="character" w:customStyle="1" w:styleId="EDFTitre4Char">
    <w:name w:val="EDF_Titre_4 Char"/>
    <w:basedOn w:val="EDFTitre3Char"/>
    <w:link w:val="EDFTitre4"/>
    <w:rsid w:val="002755B9"/>
    <w:rPr>
      <w:rFonts w:eastAsia="Calibri"/>
      <w:b/>
      <w:strike/>
      <w:color w:val="000000" w:themeColor="text1"/>
      <w:sz w:val="28"/>
      <w:szCs w:val="32"/>
      <w:lang w:val="fr-FR"/>
    </w:rPr>
  </w:style>
  <w:style w:type="character" w:customStyle="1" w:styleId="EDF-Titre4Char">
    <w:name w:val="EDF-Titre 4 Char"/>
    <w:basedOn w:val="EDFTitre3Char"/>
    <w:link w:val="EDF-Titre4"/>
    <w:rsid w:val="00CF5938"/>
    <w:rPr>
      <w:rFonts w:ascii="Arial" w:eastAsia="Calibri" w:hAnsi="Arial"/>
      <w:b/>
      <w:strike/>
      <w:color w:val="1F497D" w:themeColor="text2"/>
      <w:sz w:val="22"/>
      <w:szCs w:val="32"/>
      <w:lang w:val="fr-FR" w:eastAsia="en-US"/>
    </w:rPr>
  </w:style>
  <w:style w:type="character" w:customStyle="1" w:styleId="Heading1Char">
    <w:name w:val="Heading 1 Char"/>
    <w:basedOn w:val="DefaultParagraphFont"/>
    <w:link w:val="Heading10"/>
    <w:rsid w:val="00C104C2"/>
    <w:rPr>
      <w:b/>
      <w:sz w:val="32"/>
      <w:lang w:val="en-GB"/>
    </w:rPr>
  </w:style>
  <w:style w:type="character" w:customStyle="1" w:styleId="Heading2Char">
    <w:name w:val="Heading 2 Char"/>
    <w:aliases w:val="Edf Titre 2 Char1,Titre_1 Char1,H2 Char1,Sub-heading Char1,sl2 Char1,h2 Char1,Section 1.1 Char1,Headinnormalg 2 Char1,1.1 Heading 2 Char1,subheading Char1,Subheading Char1,Sub Heading Char1,Lettered Heading 1 Char1,Chapter Char1,L2 Char"/>
    <w:basedOn w:val="DefaultParagraphFont"/>
    <w:link w:val="Heading20"/>
    <w:rsid w:val="00537007"/>
    <w:rPr>
      <w:rFonts w:asciiTheme="minorHAnsi" w:hAnsiTheme="minorHAnsi" w:cstheme="minorHAnsi"/>
      <w:b/>
      <w:sz w:val="24"/>
      <w:lang w:val="en-US"/>
    </w:rPr>
  </w:style>
  <w:style w:type="character" w:customStyle="1" w:styleId="Heading3Char">
    <w:name w:val="Heading 3 Char"/>
    <w:aliases w:val="Edf Titre 3 Char1,Sous Lot 13pt Char1,Titre_3 Char1,Title 3 Char1,Title2 Char1,Level 1 - 1 Char1,Section Header3 Char1,ClauseSub_No&amp;Name Char1,Section Header3 Char Char Char Char Char Char1,Section Header3 Char Char Char Char1,H3 Char1"/>
    <w:basedOn w:val="DefaultParagraphFont"/>
    <w:link w:val="Heading30"/>
    <w:rsid w:val="00C104C2"/>
    <w:rPr>
      <w:b/>
      <w:sz w:val="22"/>
      <w:lang w:val="en-GB"/>
    </w:rPr>
  </w:style>
  <w:style w:type="character" w:customStyle="1" w:styleId="Heading5Char">
    <w:name w:val="Heading 5 Char"/>
    <w:aliases w:val="Edf Titre 5 Char1,Title 5 Char1"/>
    <w:basedOn w:val="DefaultParagraphFont"/>
    <w:link w:val="Heading5"/>
    <w:rsid w:val="00C104C2"/>
    <w:rPr>
      <w:b/>
      <w:lang w:val="en-GB"/>
    </w:rPr>
  </w:style>
  <w:style w:type="character" w:customStyle="1" w:styleId="Heading6Char">
    <w:name w:val="Heading 6 Char"/>
    <w:basedOn w:val="DefaultParagraphFont"/>
    <w:link w:val="Heading6"/>
    <w:rsid w:val="00C104C2"/>
    <w:rPr>
      <w:lang w:val="en-GB"/>
    </w:rPr>
  </w:style>
  <w:style w:type="character" w:customStyle="1" w:styleId="Heading7Char">
    <w:name w:val="Heading 7 Char"/>
    <w:basedOn w:val="DefaultParagraphFont"/>
    <w:link w:val="Heading7"/>
    <w:rsid w:val="00C104C2"/>
    <w:rPr>
      <w:lang w:val="en-GB"/>
    </w:rPr>
  </w:style>
  <w:style w:type="character" w:customStyle="1" w:styleId="Heading8Char">
    <w:name w:val="Heading 8 Char"/>
    <w:basedOn w:val="DefaultParagraphFont"/>
    <w:link w:val="Heading8"/>
    <w:rsid w:val="00C104C2"/>
    <w:rPr>
      <w:lang w:val="en-GB"/>
    </w:rPr>
  </w:style>
  <w:style w:type="character" w:customStyle="1" w:styleId="Heading9Char">
    <w:name w:val="Heading 9 Char"/>
    <w:basedOn w:val="DefaultParagraphFont"/>
    <w:link w:val="Heading9"/>
    <w:rsid w:val="00C104C2"/>
    <w:rPr>
      <w:lang w:val="en-GB"/>
    </w:rPr>
  </w:style>
  <w:style w:type="character" w:customStyle="1" w:styleId="Heading2Char1">
    <w:name w:val="Heading 2 Char1"/>
    <w:aliases w:val="Edf Titre 2 Char,Titre_1 Char,H2 Char,Sub-heading Char,sl2 Char,h2 Char,Section 1.1 Char,Headinnormalg 2 Char,1.1 Heading 2 Char,subheading Char,Subheading Char,Sub Heading Char,Lettered Heading 1 Char,Chapter Char,1.Seite Char,RFQ1 Char"/>
    <w:basedOn w:val="DefaultParagraphFont"/>
    <w:semiHidden/>
    <w:rsid w:val="00C104C2"/>
    <w:rPr>
      <w:rFonts w:asciiTheme="majorHAnsi" w:eastAsiaTheme="majorEastAsia" w:hAnsiTheme="majorHAnsi" w:cstheme="majorBidi"/>
      <w:color w:val="365F91" w:themeColor="accent1" w:themeShade="BF"/>
      <w:sz w:val="26"/>
      <w:szCs w:val="26"/>
      <w:lang w:val="en-US" w:eastAsia="en-US"/>
    </w:rPr>
  </w:style>
  <w:style w:type="character" w:customStyle="1" w:styleId="Heading3Char1">
    <w:name w:val="Heading 3 Char1"/>
    <w:aliases w:val="Edf Titre 3 Char,Sous Lot 13pt Char,Titre_3 Char,Title 3 Char,Title2 Char,Level 1 - 1 Char,Section Header3 Char,ClauseSub_No&amp;Name Char,Section Header3 Char Char Char Char Char Char,Section Header3 Char Char Char Char,H3 Char,3 Char"/>
    <w:basedOn w:val="DefaultParagraphFont"/>
    <w:semiHidden/>
    <w:rsid w:val="00C104C2"/>
    <w:rPr>
      <w:rFonts w:asciiTheme="majorHAnsi" w:eastAsiaTheme="majorEastAsia" w:hAnsiTheme="majorHAnsi" w:cstheme="majorBidi"/>
      <w:color w:val="243F60" w:themeColor="accent1" w:themeShade="7F"/>
      <w:sz w:val="24"/>
      <w:szCs w:val="24"/>
      <w:lang w:val="en-US" w:eastAsia="en-US"/>
    </w:rPr>
  </w:style>
  <w:style w:type="character" w:customStyle="1" w:styleId="Heading5Char1">
    <w:name w:val="Heading 5 Char1"/>
    <w:aliases w:val="Edf Titre 5 Char,Title 5 Char"/>
    <w:basedOn w:val="DefaultParagraphFont"/>
    <w:semiHidden/>
    <w:rsid w:val="00C104C2"/>
    <w:rPr>
      <w:rFonts w:asciiTheme="majorHAnsi" w:eastAsiaTheme="majorEastAsia" w:hAnsiTheme="majorHAnsi" w:cstheme="majorBidi"/>
      <w:color w:val="365F91" w:themeColor="accent1" w:themeShade="BF"/>
      <w:lang w:val="en-US" w:eastAsia="en-US"/>
    </w:rPr>
  </w:style>
  <w:style w:type="paragraph" w:customStyle="1" w:styleId="msonormal0">
    <w:name w:val="msonormal"/>
    <w:basedOn w:val="Normal"/>
    <w:rsid w:val="00C104C2"/>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semiHidden/>
    <w:rsid w:val="00C104C2"/>
    <w:rPr>
      <w:rFonts w:ascii="Siemens Sans" w:hAnsi="Siemens Sans" w:cs="Siemens Sans"/>
      <w:w w:val="105"/>
      <w:sz w:val="12"/>
      <w:szCs w:val="12"/>
      <w:lang w:val="en-US"/>
    </w:rPr>
  </w:style>
  <w:style w:type="character" w:customStyle="1" w:styleId="CommentTextChar">
    <w:name w:val="Comment Text Char"/>
    <w:basedOn w:val="DefaultParagraphFont"/>
    <w:link w:val="CommentText"/>
    <w:uiPriority w:val="99"/>
    <w:semiHidden/>
    <w:rsid w:val="00C104C2"/>
    <w:rPr>
      <w:rFonts w:ascii="Arial" w:hAnsi="Arial"/>
      <w:lang w:val="en-US" w:eastAsia="en-US"/>
    </w:rPr>
  </w:style>
  <w:style w:type="character" w:customStyle="1" w:styleId="BodyTextChar">
    <w:name w:val="Body Text Char"/>
    <w:basedOn w:val="DefaultParagraphFont"/>
    <w:link w:val="BodyText"/>
    <w:rsid w:val="00C104C2"/>
    <w:rPr>
      <w:rFonts w:ascii="Arial" w:hAnsi="Arial"/>
      <w:color w:val="000000"/>
      <w:sz w:val="16"/>
      <w:lang w:val="en-US" w:eastAsia="en-US"/>
    </w:rPr>
  </w:style>
  <w:style w:type="character" w:customStyle="1" w:styleId="TitleChar">
    <w:name w:val="Title Char"/>
    <w:basedOn w:val="DefaultParagraphFont"/>
    <w:link w:val="Title"/>
    <w:rsid w:val="00C104C2"/>
    <w:rPr>
      <w:rFonts w:ascii="Arial" w:hAnsi="Arial"/>
      <w:b/>
      <w:color w:val="000000"/>
      <w:sz w:val="32"/>
      <w:lang w:val="en-US" w:eastAsia="en-US"/>
    </w:rPr>
  </w:style>
  <w:style w:type="character" w:customStyle="1" w:styleId="BodyTextIndentChar">
    <w:name w:val="Body Text Indent Char"/>
    <w:basedOn w:val="DefaultParagraphFont"/>
    <w:link w:val="BodyTextIndent"/>
    <w:rsid w:val="00C104C2"/>
    <w:rPr>
      <w:rFonts w:ascii="Arial" w:hAnsi="Arial"/>
      <w:color w:val="000000"/>
      <w:lang w:val="en-US" w:eastAsia="en-US"/>
    </w:rPr>
  </w:style>
  <w:style w:type="character" w:customStyle="1" w:styleId="BodyText2Char">
    <w:name w:val="Body Text 2 Char"/>
    <w:basedOn w:val="DefaultParagraphFont"/>
    <w:link w:val="BodyText2"/>
    <w:rsid w:val="00C104C2"/>
    <w:rPr>
      <w:rFonts w:ascii="Arial" w:hAnsi="Arial"/>
      <w:i/>
      <w:iCs/>
      <w:color w:val="FF0000"/>
      <w:lang w:val="en-US" w:eastAsia="en-US"/>
    </w:rPr>
  </w:style>
  <w:style w:type="character" w:customStyle="1" w:styleId="BodyText3Char">
    <w:name w:val="Body Text 3 Char"/>
    <w:basedOn w:val="DefaultParagraphFont"/>
    <w:link w:val="BodyText3"/>
    <w:rsid w:val="00C104C2"/>
    <w:rPr>
      <w:rFonts w:ascii="Helvetica" w:hAnsi="Helvetica"/>
      <w:b/>
      <w:bCs/>
      <w:color w:val="000000"/>
      <w:sz w:val="16"/>
      <w:szCs w:val="16"/>
      <w:lang w:val="en-US" w:eastAsia="en-US"/>
    </w:rPr>
  </w:style>
  <w:style w:type="character" w:customStyle="1" w:styleId="BodyTextIndent2Char">
    <w:name w:val="Body Text Indent 2 Char"/>
    <w:basedOn w:val="DefaultParagraphFont"/>
    <w:link w:val="BodyTextIndent2"/>
    <w:rsid w:val="00C104C2"/>
    <w:rPr>
      <w:rFonts w:ascii="Arial" w:hAnsi="Arial"/>
      <w:color w:val="000000"/>
      <w:lang w:val="en-US" w:eastAsia="en-US"/>
    </w:rPr>
  </w:style>
  <w:style w:type="character" w:customStyle="1" w:styleId="BodyTextIndent3Char">
    <w:name w:val="Body Text Indent 3 Char"/>
    <w:basedOn w:val="DefaultParagraphFont"/>
    <w:link w:val="BodyTextIndent3"/>
    <w:rsid w:val="00C104C2"/>
    <w:rPr>
      <w:rFonts w:ascii="Arial" w:hAnsi="Arial"/>
      <w:lang w:val="en-US" w:eastAsia="en-US"/>
    </w:rPr>
  </w:style>
  <w:style w:type="character" w:customStyle="1" w:styleId="DocumentMapChar">
    <w:name w:val="Document Map Char"/>
    <w:basedOn w:val="DefaultParagraphFont"/>
    <w:link w:val="DocumentMap"/>
    <w:semiHidden/>
    <w:rsid w:val="00C104C2"/>
    <w:rPr>
      <w:rFonts w:ascii="Tahoma" w:hAnsi="Tahoma"/>
      <w:shd w:val="clear" w:color="auto" w:fill="000080"/>
      <w:lang w:val="en-US" w:eastAsia="en-US"/>
    </w:rPr>
  </w:style>
  <w:style w:type="character" w:customStyle="1" w:styleId="CommentSubjectChar">
    <w:name w:val="Comment Subject Char"/>
    <w:basedOn w:val="CommentTextChar"/>
    <w:link w:val="CommentSubject"/>
    <w:semiHidden/>
    <w:rsid w:val="00C104C2"/>
    <w:rPr>
      <w:rFonts w:ascii="Arial" w:hAnsi="Arial"/>
      <w:b/>
      <w:bCs/>
      <w:lang w:val="en-US" w:eastAsia="en-US"/>
    </w:rPr>
  </w:style>
  <w:style w:type="character" w:customStyle="1" w:styleId="BalloonTextChar">
    <w:name w:val="Balloon Text Char"/>
    <w:basedOn w:val="DefaultParagraphFont"/>
    <w:link w:val="BalloonText"/>
    <w:semiHidden/>
    <w:rsid w:val="00C104C2"/>
    <w:rPr>
      <w:rFonts w:ascii="Tahoma" w:hAnsi="Tahoma" w:cs="Tahoma"/>
      <w:sz w:val="16"/>
      <w:szCs w:val="16"/>
      <w:lang w:val="en-US" w:eastAsia="en-US"/>
    </w:rPr>
  </w:style>
  <w:style w:type="paragraph" w:styleId="TOCHeading">
    <w:name w:val="TOC Heading"/>
    <w:basedOn w:val="Heading10"/>
    <w:next w:val="Normal"/>
    <w:uiPriority w:val="39"/>
    <w:semiHidden/>
    <w:unhideWhenUsed/>
    <w:qFormat/>
    <w:rsid w:val="00C104C2"/>
    <w:pPr>
      <w:keepLines/>
      <w:numPr>
        <w:numId w:val="0"/>
      </w:numPr>
      <w:spacing w:after="0" w:line="256" w:lineRule="auto"/>
      <w:outlineLvl w:val="9"/>
    </w:pPr>
    <w:rPr>
      <w:rFonts w:asciiTheme="majorHAnsi" w:eastAsiaTheme="majorEastAsia" w:hAnsiTheme="majorHAnsi" w:cstheme="majorBidi"/>
      <w:b w:val="0"/>
      <w:color w:val="365F91" w:themeColor="accent1" w:themeShade="BF"/>
      <w:szCs w:val="32"/>
      <w:lang w:val="fr-FR" w:eastAsia="fr-FR"/>
    </w:rPr>
  </w:style>
  <w:style w:type="paragraph" w:customStyle="1" w:styleId="PunktFolge">
    <w:name w:val="PunktFolge"/>
    <w:basedOn w:val="Normal"/>
    <w:rsid w:val="00C104C2"/>
    <w:pPr>
      <w:tabs>
        <w:tab w:val="left" w:pos="456"/>
      </w:tabs>
      <w:spacing w:before="60" w:after="120"/>
      <w:ind w:left="456"/>
    </w:pPr>
    <w:rPr>
      <w:color w:val="000000"/>
      <w:sz w:val="22"/>
    </w:rPr>
  </w:style>
  <w:style w:type="paragraph" w:customStyle="1" w:styleId="Schritt1">
    <w:name w:val="Schritt 1"/>
    <w:basedOn w:val="Normal"/>
    <w:rsid w:val="00C104C2"/>
    <w:pPr>
      <w:tabs>
        <w:tab w:val="left" w:pos="456"/>
      </w:tabs>
      <w:spacing w:before="140" w:after="120"/>
      <w:ind w:left="456" w:hanging="456"/>
    </w:pPr>
    <w:rPr>
      <w:color w:val="000000"/>
      <w:sz w:val="22"/>
    </w:rPr>
  </w:style>
  <w:style w:type="paragraph" w:customStyle="1" w:styleId="Schrittn">
    <w:name w:val="Schritt n"/>
    <w:basedOn w:val="Normal"/>
    <w:rsid w:val="00C104C2"/>
    <w:pPr>
      <w:tabs>
        <w:tab w:val="left" w:pos="456"/>
      </w:tabs>
      <w:spacing w:before="140" w:after="120"/>
      <w:ind w:left="456" w:hanging="456"/>
    </w:pPr>
    <w:rPr>
      <w:color w:val="000000"/>
      <w:sz w:val="22"/>
    </w:rPr>
  </w:style>
  <w:style w:type="paragraph" w:customStyle="1" w:styleId="Seite">
    <w:name w:val="Seite"/>
    <w:basedOn w:val="Normal"/>
    <w:rsid w:val="00C104C2"/>
    <w:pPr>
      <w:tabs>
        <w:tab w:val="left" w:pos="3120"/>
      </w:tabs>
      <w:spacing w:before="120" w:after="120"/>
      <w:jc w:val="right"/>
    </w:pPr>
    <w:rPr>
      <w:color w:val="000000"/>
      <w:sz w:val="22"/>
    </w:rPr>
  </w:style>
  <w:style w:type="paragraph" w:customStyle="1" w:styleId="Strich">
    <w:name w:val="Strich"/>
    <w:basedOn w:val="Normal"/>
    <w:rsid w:val="00C104C2"/>
    <w:pPr>
      <w:tabs>
        <w:tab w:val="left" w:pos="456"/>
        <w:tab w:val="left" w:pos="909"/>
      </w:tabs>
      <w:spacing w:before="120" w:after="120"/>
      <w:ind w:left="909" w:hanging="909"/>
    </w:pPr>
    <w:rPr>
      <w:color w:val="000000"/>
      <w:sz w:val="22"/>
    </w:rPr>
  </w:style>
  <w:style w:type="paragraph" w:customStyle="1" w:styleId="Tabelle">
    <w:name w:val="Tabelle"/>
    <w:basedOn w:val="Normal"/>
    <w:rsid w:val="00C104C2"/>
    <w:pPr>
      <w:tabs>
        <w:tab w:val="left" w:pos="1986"/>
      </w:tabs>
      <w:spacing w:before="300" w:after="120"/>
    </w:pPr>
    <w:rPr>
      <w:color w:val="000000"/>
      <w:sz w:val="22"/>
    </w:rPr>
  </w:style>
  <w:style w:type="paragraph" w:customStyle="1" w:styleId="Tabellenzeile">
    <w:name w:val="Tabellenzeile"/>
    <w:basedOn w:val="Normal"/>
    <w:rsid w:val="00C104C2"/>
    <w:pPr>
      <w:tabs>
        <w:tab w:val="left" w:pos="3120"/>
        <w:tab w:val="left" w:pos="4254"/>
        <w:tab w:val="left" w:pos="5388"/>
        <w:tab w:val="left" w:pos="6522"/>
      </w:tabs>
      <w:spacing w:before="140" w:after="120"/>
      <w:ind w:left="1986"/>
    </w:pPr>
    <w:rPr>
      <w:color w:val="000000"/>
      <w:sz w:val="22"/>
    </w:rPr>
  </w:style>
  <w:style w:type="paragraph" w:customStyle="1" w:styleId="Teilnehmer">
    <w:name w:val="Teilnehmer"/>
    <w:basedOn w:val="Normal"/>
    <w:rsid w:val="00C104C2"/>
    <w:pPr>
      <w:tabs>
        <w:tab w:val="left" w:pos="3348"/>
        <w:tab w:val="left" w:pos="5616"/>
        <w:tab w:val="left" w:pos="8445"/>
      </w:tabs>
      <w:spacing w:before="20" w:after="20"/>
    </w:pPr>
    <w:rPr>
      <w:color w:val="000000"/>
      <w:sz w:val="22"/>
    </w:rPr>
  </w:style>
  <w:style w:type="paragraph" w:customStyle="1" w:styleId="berschrift1">
    <w:name w:val="Überschrift1"/>
    <w:basedOn w:val="Normal"/>
    <w:rsid w:val="00C104C2"/>
    <w:pPr>
      <w:keepNext/>
      <w:tabs>
        <w:tab w:val="left" w:pos="360"/>
      </w:tabs>
      <w:spacing w:before="120" w:after="160"/>
      <w:ind w:left="567" w:hanging="567"/>
    </w:pPr>
    <w:rPr>
      <w:b/>
      <w:color w:val="000000"/>
      <w:sz w:val="28"/>
    </w:rPr>
  </w:style>
  <w:style w:type="paragraph" w:customStyle="1" w:styleId="berschrift2">
    <w:name w:val="Überschrift2"/>
    <w:basedOn w:val="Normal"/>
    <w:rsid w:val="00C104C2"/>
    <w:pPr>
      <w:keepNext/>
      <w:tabs>
        <w:tab w:val="left" w:pos="795"/>
      </w:tabs>
      <w:spacing w:before="240" w:after="160"/>
      <w:ind w:left="795" w:hanging="795"/>
    </w:pPr>
    <w:rPr>
      <w:b/>
      <w:color w:val="000000"/>
      <w:sz w:val="24"/>
    </w:rPr>
  </w:style>
  <w:style w:type="paragraph" w:customStyle="1" w:styleId="berschrift3">
    <w:name w:val="Überschrift3"/>
    <w:basedOn w:val="Normal"/>
    <w:rsid w:val="00C104C2"/>
    <w:pPr>
      <w:keepNext/>
      <w:tabs>
        <w:tab w:val="left" w:pos="1023"/>
      </w:tabs>
      <w:spacing w:before="240" w:after="160"/>
      <w:ind w:left="1023" w:hanging="1023"/>
    </w:pPr>
    <w:rPr>
      <w:color w:val="000000"/>
      <w:sz w:val="24"/>
    </w:rPr>
  </w:style>
  <w:style w:type="paragraph" w:customStyle="1" w:styleId="berschrift4">
    <w:name w:val="Überschrift4"/>
    <w:basedOn w:val="Normal"/>
    <w:rsid w:val="00C104C2"/>
    <w:pPr>
      <w:keepNext/>
      <w:tabs>
        <w:tab w:val="left" w:pos="1191"/>
      </w:tabs>
      <w:spacing w:before="240" w:after="160"/>
      <w:ind w:left="1191" w:hanging="1191"/>
    </w:pPr>
    <w:rPr>
      <w:color w:val="000000"/>
      <w:sz w:val="22"/>
    </w:rPr>
  </w:style>
  <w:style w:type="paragraph" w:customStyle="1" w:styleId="Numeriert">
    <w:name w:val="Numeriert"/>
    <w:basedOn w:val="Normal"/>
    <w:rsid w:val="00C104C2"/>
    <w:pPr>
      <w:tabs>
        <w:tab w:val="left" w:pos="285"/>
      </w:tabs>
      <w:spacing w:before="120" w:after="120"/>
      <w:ind w:left="285" w:hanging="285"/>
    </w:pPr>
    <w:rPr>
      <w:rFonts w:ascii="Times" w:hAnsi="Times"/>
      <w:color w:val="000000"/>
      <w:sz w:val="24"/>
    </w:rPr>
  </w:style>
  <w:style w:type="paragraph" w:customStyle="1" w:styleId="Tabellenfunote">
    <w:name w:val="Tabellenfußnote"/>
    <w:basedOn w:val="Normal"/>
    <w:rsid w:val="00C104C2"/>
    <w:pPr>
      <w:spacing w:before="120" w:after="120"/>
    </w:pPr>
    <w:rPr>
      <w:rFonts w:ascii="Times" w:hAnsi="Times"/>
      <w:color w:val="000000"/>
      <w:sz w:val="22"/>
    </w:rPr>
  </w:style>
  <w:style w:type="paragraph" w:customStyle="1" w:styleId="TabelleTitel">
    <w:name w:val="TabelleTitel"/>
    <w:basedOn w:val="Normal"/>
    <w:rsid w:val="00C104C2"/>
    <w:pPr>
      <w:spacing w:before="120" w:after="120"/>
      <w:ind w:left="285"/>
    </w:pPr>
    <w:rPr>
      <w:rFonts w:ascii="Times" w:hAnsi="Times"/>
      <w:b/>
      <w:color w:val="000000"/>
      <w:sz w:val="22"/>
    </w:rPr>
  </w:style>
  <w:style w:type="paragraph" w:customStyle="1" w:styleId="ZelleHaupttext">
    <w:name w:val="ZelleHaupttext"/>
    <w:basedOn w:val="Normal"/>
    <w:rsid w:val="00C104C2"/>
    <w:pPr>
      <w:spacing w:before="120" w:after="80"/>
    </w:pPr>
    <w:rPr>
      <w:rFonts w:ascii="Times" w:hAnsi="Times"/>
      <w:color w:val="000000"/>
      <w:sz w:val="22"/>
    </w:rPr>
  </w:style>
  <w:style w:type="paragraph" w:customStyle="1" w:styleId="Zelleberschrift">
    <w:name w:val="ZelleÜberschrift"/>
    <w:basedOn w:val="Normal"/>
    <w:rsid w:val="00C104C2"/>
    <w:pPr>
      <w:spacing w:before="120" w:after="120"/>
    </w:pPr>
    <w:rPr>
      <w:rFonts w:ascii="Times" w:hAnsi="Times"/>
      <w:b/>
      <w:color w:val="000000"/>
      <w:sz w:val="22"/>
    </w:rPr>
  </w:style>
  <w:style w:type="paragraph" w:customStyle="1" w:styleId="Zwischenberschrift">
    <w:name w:val="Zwischenüberschrift"/>
    <w:basedOn w:val="Normal"/>
    <w:rsid w:val="00C104C2"/>
    <w:pPr>
      <w:keepNext/>
      <w:spacing w:before="240" w:after="120"/>
    </w:pPr>
    <w:rPr>
      <w:rFonts w:ascii="Times" w:hAnsi="Times"/>
      <w:b/>
      <w:color w:val="000000"/>
      <w:sz w:val="24"/>
    </w:rPr>
  </w:style>
  <w:style w:type="paragraph" w:customStyle="1" w:styleId="zzFuzeileRechts">
    <w:name w:val="zzFußzeileRechts"/>
    <w:basedOn w:val="Normal"/>
    <w:rsid w:val="00C104C2"/>
    <w:pPr>
      <w:tabs>
        <w:tab w:val="center" w:pos="4311"/>
        <w:tab w:val="right" w:pos="8337"/>
      </w:tabs>
      <w:spacing w:before="120" w:after="120"/>
    </w:pPr>
    <w:rPr>
      <w:color w:val="000000"/>
      <w:sz w:val="16"/>
    </w:rPr>
  </w:style>
  <w:style w:type="paragraph" w:customStyle="1" w:styleId="ProjData">
    <w:name w:val="Proj Data"/>
    <w:basedOn w:val="Normal"/>
    <w:rsid w:val="00C104C2"/>
    <w:pPr>
      <w:widowControl w:val="0"/>
      <w:autoSpaceDE w:val="0"/>
      <w:autoSpaceDN w:val="0"/>
      <w:spacing w:before="120" w:after="120" w:line="380" w:lineRule="atLeast"/>
      <w:jc w:val="center"/>
    </w:pPr>
    <w:rPr>
      <w:rFonts w:ascii="Times" w:hAnsi="Times"/>
      <w:sz w:val="22"/>
      <w:szCs w:val="24"/>
    </w:rPr>
  </w:style>
  <w:style w:type="paragraph" w:customStyle="1" w:styleId="berschriftU">
    <w:name w:val="Überschrift U"/>
    <w:basedOn w:val="Normal"/>
    <w:rsid w:val="00C104C2"/>
    <w:pPr>
      <w:widowControl w:val="0"/>
      <w:autoSpaceDE w:val="0"/>
      <w:autoSpaceDN w:val="0"/>
      <w:spacing w:before="120" w:after="120" w:line="380" w:lineRule="atLeast"/>
    </w:pPr>
    <w:rPr>
      <w:rFonts w:ascii="Times" w:hAnsi="Times"/>
      <w:sz w:val="22"/>
      <w:szCs w:val="24"/>
    </w:rPr>
  </w:style>
  <w:style w:type="paragraph" w:customStyle="1" w:styleId="berschriftUTab">
    <w:name w:val="Überschrift U Tab"/>
    <w:basedOn w:val="Normal"/>
    <w:rsid w:val="00C104C2"/>
    <w:pPr>
      <w:widowControl w:val="0"/>
      <w:tabs>
        <w:tab w:val="left" w:pos="1134"/>
      </w:tabs>
      <w:autoSpaceDE w:val="0"/>
      <w:autoSpaceDN w:val="0"/>
      <w:spacing w:before="120" w:after="120" w:line="308" w:lineRule="atLeast"/>
    </w:pPr>
    <w:rPr>
      <w:rFonts w:ascii="Times" w:hAnsi="Times"/>
      <w:sz w:val="22"/>
      <w:szCs w:val="24"/>
    </w:rPr>
  </w:style>
  <w:style w:type="paragraph" w:customStyle="1" w:styleId="TableFootnote">
    <w:name w:val="TableFootnote"/>
    <w:basedOn w:val="Normal"/>
    <w:rsid w:val="00C104C2"/>
    <w:pPr>
      <w:widowControl w:val="0"/>
      <w:autoSpaceDE w:val="0"/>
      <w:autoSpaceDN w:val="0"/>
      <w:spacing w:before="120" w:after="120"/>
      <w:ind w:left="567" w:hanging="567"/>
    </w:pPr>
    <w:rPr>
      <w:rFonts w:ascii="Helvetica" w:hAnsi="Helvetica" w:cs="Helvetica"/>
      <w:sz w:val="22"/>
      <w:szCs w:val="24"/>
    </w:rPr>
  </w:style>
  <w:style w:type="paragraph" w:customStyle="1" w:styleId="ParticipInform">
    <w:name w:val="Particip/Inform"/>
    <w:basedOn w:val="Normal"/>
    <w:rsid w:val="00C104C2"/>
    <w:pPr>
      <w:widowControl w:val="0"/>
      <w:tabs>
        <w:tab w:val="left" w:pos="1818"/>
      </w:tabs>
      <w:autoSpaceDE w:val="0"/>
      <w:autoSpaceDN w:val="0"/>
      <w:spacing w:before="120" w:after="120"/>
    </w:pPr>
    <w:rPr>
      <w:rFonts w:ascii="Helvetica" w:hAnsi="Helvetica"/>
      <w:sz w:val="22"/>
      <w:szCs w:val="24"/>
    </w:rPr>
  </w:style>
  <w:style w:type="paragraph" w:customStyle="1" w:styleId="TabelCellIndent2">
    <w:name w:val="TabelCell Indent2"/>
    <w:basedOn w:val="Normal"/>
    <w:rsid w:val="00C104C2"/>
    <w:pPr>
      <w:numPr>
        <w:numId w:val="20"/>
      </w:numPr>
      <w:spacing w:before="120" w:after="120"/>
    </w:pPr>
    <w:rPr>
      <w:sz w:val="22"/>
    </w:rPr>
  </w:style>
  <w:style w:type="paragraph" w:customStyle="1" w:styleId="Tabelleninhalt-6">
    <w:name w:val="Tabelleninhalt-6"/>
    <w:basedOn w:val="BodyText"/>
    <w:rsid w:val="00C104C2"/>
    <w:pPr>
      <w:tabs>
        <w:tab w:val="clear" w:pos="561"/>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20" w:after="20" w:line="216" w:lineRule="auto"/>
      <w:ind w:left="28"/>
    </w:pPr>
    <w:rPr>
      <w:rFonts w:ascii="Siemens Sans" w:hAnsi="Siemens Sans" w:cs="Siemens Sans"/>
      <w:bCs/>
      <w:color w:val="auto"/>
      <w:w w:val="105"/>
      <w:sz w:val="12"/>
      <w:szCs w:val="14"/>
    </w:rPr>
  </w:style>
  <w:style w:type="paragraph" w:customStyle="1" w:styleId="Textkrper-Einzug1">
    <w:name w:val="Textkörper-Einzug1"/>
    <w:basedOn w:val="BodyText"/>
    <w:rsid w:val="00C104C2"/>
    <w:pPr>
      <w:tabs>
        <w:tab w:val="clear" w:pos="561"/>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after="80" w:line="288" w:lineRule="auto"/>
      <w:ind w:left="181"/>
    </w:pPr>
    <w:rPr>
      <w:rFonts w:ascii="Siemens Sans" w:hAnsi="Siemens Sans" w:cs="Siemens Sans"/>
      <w:color w:val="auto"/>
      <w:w w:val="105"/>
      <w:sz w:val="14"/>
      <w:szCs w:val="14"/>
    </w:rPr>
  </w:style>
  <w:style w:type="paragraph" w:customStyle="1" w:styleId="texte">
    <w:name w:val="texte"/>
    <w:basedOn w:val="Heading30"/>
    <w:rsid w:val="00C104C2"/>
    <w:pPr>
      <w:keepNext w:val="0"/>
      <w:numPr>
        <w:ilvl w:val="0"/>
        <w:numId w:val="0"/>
      </w:numPr>
      <w:tabs>
        <w:tab w:val="num" w:pos="1800"/>
      </w:tabs>
      <w:ind w:left="1134" w:hanging="504"/>
      <w:jc w:val="lowKashida"/>
      <w:outlineLvl w:val="9"/>
    </w:pPr>
    <w:rPr>
      <w:rFonts w:ascii="Geneva" w:eastAsia="Times New Roman" w:hAnsi="Geneva" w:cs="Geneva"/>
      <w:b w:val="0"/>
      <w:sz w:val="28"/>
      <w:szCs w:val="24"/>
    </w:rPr>
  </w:style>
  <w:style w:type="paragraph" w:customStyle="1" w:styleId="Standard4">
    <w:name w:val="Standard 4"/>
    <w:basedOn w:val="Normal"/>
    <w:rsid w:val="00C104C2"/>
    <w:pPr>
      <w:overflowPunct w:val="0"/>
      <w:autoSpaceDE w:val="0"/>
      <w:autoSpaceDN w:val="0"/>
      <w:adjustRightInd w:val="0"/>
      <w:spacing w:before="40" w:after="40"/>
      <w:ind w:left="720" w:right="6"/>
      <w:jc w:val="both"/>
    </w:pPr>
    <w:rPr>
      <w:rFonts w:eastAsia="Times New Roman" w:cs="Arial"/>
      <w:sz w:val="22"/>
      <w:lang w:eastAsia="fr-FR"/>
    </w:rPr>
  </w:style>
  <w:style w:type="character" w:customStyle="1" w:styleId="Tiefgestellt">
    <w:name w:val="Tiefgestellt"/>
    <w:rsid w:val="00C104C2"/>
    <w:rPr>
      <w:rFonts w:ascii="Helvetica" w:hAnsi="Helvetica" w:cs="Helvetica" w:hint="default"/>
      <w:sz w:val="20"/>
      <w:vertAlign w:val="subscript"/>
    </w:rPr>
  </w:style>
  <w:style w:type="character" w:customStyle="1" w:styleId="Unterstrichen">
    <w:name w:val="Unterstrichen"/>
    <w:rsid w:val="00C104C2"/>
    <w:rPr>
      <w:rFonts w:ascii="Helvetica" w:hAnsi="Helvetica" w:cs="Helvetica" w:hint="default"/>
      <w:sz w:val="20"/>
    </w:rPr>
  </w:style>
  <w:style w:type="character" w:customStyle="1" w:styleId="ZapfDing10">
    <w:name w:val="ZapfDing10"/>
    <w:rsid w:val="00C104C2"/>
    <w:rPr>
      <w:rFonts w:ascii="ZapfDingbats" w:hAnsi="ZapfDingbats" w:hint="default"/>
      <w:color w:val="FF0000"/>
      <w:sz w:val="20"/>
    </w:rPr>
  </w:style>
  <w:style w:type="character" w:customStyle="1" w:styleId="berstrichen">
    <w:name w:val="Überstrichen"/>
    <w:rsid w:val="00C104C2"/>
    <w:rPr>
      <w:rFonts w:ascii="Helvetica" w:hAnsi="Helvetica" w:cs="Helvetica" w:hint="default"/>
      <w:sz w:val="20"/>
    </w:rPr>
  </w:style>
  <w:style w:type="character" w:customStyle="1" w:styleId="Underline">
    <w:name w:val="Underline"/>
    <w:rsid w:val="00C104C2"/>
  </w:style>
  <w:style w:type="character" w:customStyle="1" w:styleId="ZapfDing8">
    <w:name w:val="ZapfDing8"/>
    <w:rsid w:val="00C104C2"/>
  </w:style>
  <w:style w:type="paragraph" w:customStyle="1" w:styleId="EDF-Titre40">
    <w:name w:val="EDF-Titre_4"/>
    <w:basedOn w:val="EDFTitre4"/>
    <w:link w:val="EDF-Titre4Char0"/>
    <w:qFormat/>
    <w:rsid w:val="00E82FDE"/>
    <w:rPr>
      <w:strike w:val="0"/>
    </w:rPr>
  </w:style>
  <w:style w:type="character" w:customStyle="1" w:styleId="Standard2Char">
    <w:name w:val="Standard 2 Char"/>
    <w:basedOn w:val="DefaultParagraphFont"/>
    <w:link w:val="Standard2"/>
    <w:rsid w:val="009974CC"/>
    <w:rPr>
      <w:rFonts w:ascii="Arial" w:eastAsia="Times New Roman" w:hAnsi="Arial" w:cs="Arial"/>
      <w:sz w:val="22"/>
      <w:lang w:val="en-US" w:eastAsia="fr-FR"/>
    </w:rPr>
  </w:style>
  <w:style w:type="character" w:customStyle="1" w:styleId="EDF-Titre4Char0">
    <w:name w:val="EDF-Titre_4 Char"/>
    <w:basedOn w:val="EDFTitre4Char"/>
    <w:link w:val="EDF-Titre40"/>
    <w:rsid w:val="00E82FDE"/>
    <w:rPr>
      <w:rFonts w:eastAsia="Calibri"/>
      <w:b/>
      <w:strike w:val="0"/>
      <w:color w:val="000000" w:themeColor="text1"/>
      <w:sz w:val="28"/>
      <w:szCs w:val="32"/>
      <w:lang w:val="fr-FR"/>
    </w:rPr>
  </w:style>
  <w:style w:type="paragraph" w:customStyle="1" w:styleId="enumeration1">
    <w:name w:val="enumeration_1"/>
    <w:basedOn w:val="Normal"/>
    <w:rsid w:val="009974CC"/>
    <w:pPr>
      <w:numPr>
        <w:numId w:val="21"/>
      </w:numPr>
      <w:tabs>
        <w:tab w:val="left" w:pos="7938"/>
      </w:tabs>
      <w:spacing w:before="120"/>
      <w:jc w:val="both"/>
    </w:pPr>
    <w:rPr>
      <w:rFonts w:eastAsia="Times New Roman"/>
    </w:rPr>
  </w:style>
  <w:style w:type="paragraph" w:customStyle="1" w:styleId="Bullet2">
    <w:name w:val="Bullet2"/>
    <w:basedOn w:val="BodyText"/>
    <w:rsid w:val="00C952A8"/>
    <w:pPr>
      <w:numPr>
        <w:numId w:val="22"/>
      </w:numPr>
      <w:tabs>
        <w:tab w:val="clear" w:pos="561"/>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120" w:after="0"/>
      <w:jc w:val="both"/>
    </w:pPr>
    <w:rPr>
      <w:rFonts w:eastAsia="Times New Roman"/>
      <w:color w:val="auto"/>
      <w:sz w:val="20"/>
    </w:rPr>
  </w:style>
  <w:style w:type="paragraph" w:customStyle="1" w:styleId="BodyTextBold">
    <w:name w:val="Body Text Bold"/>
    <w:basedOn w:val="BodyText"/>
    <w:next w:val="BodyText"/>
    <w:autoRedefine/>
    <w:rsid w:val="00C952A8"/>
    <w:pPr>
      <w:numPr>
        <w:numId w:val="23"/>
      </w:numPr>
      <w:tabs>
        <w:tab w:val="clear" w:pos="561"/>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before="120" w:after="120"/>
      <w:ind w:left="1800" w:hanging="450"/>
      <w:jc w:val="both"/>
    </w:pPr>
    <w:rPr>
      <w:rFonts w:eastAsia="Times New Roman"/>
      <w:color w:val="auto"/>
      <w:sz w:val="22"/>
      <w:szCs w:val="22"/>
    </w:rPr>
  </w:style>
  <w:style w:type="paragraph" w:customStyle="1" w:styleId="enumeration">
    <w:name w:val="enumeration"/>
    <w:basedOn w:val="BodyText"/>
    <w:rsid w:val="00BB3560"/>
    <w:pPr>
      <w:numPr>
        <w:numId w:val="24"/>
      </w:numPr>
      <w:tabs>
        <w:tab w:val="clear" w:pos="561"/>
        <w:tab w:val="clear" w:pos="72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spacing w:before="60" w:after="0"/>
      <w:jc w:val="both"/>
    </w:pPr>
    <w:rPr>
      <w:rFonts w:eastAsia="Times New Roman"/>
      <w:color w:val="auto"/>
      <w:sz w:val="20"/>
    </w:rPr>
  </w:style>
  <w:style w:type="paragraph" w:customStyle="1" w:styleId="AcrossAll">
    <w:name w:val="+AcrossAll"/>
    <w:basedOn w:val="Normal"/>
    <w:rsid w:val="00830370"/>
    <w:pPr>
      <w:keepNext/>
      <w:spacing w:before="360" w:after="120" w:line="220" w:lineRule="exact"/>
    </w:pPr>
    <w:rPr>
      <w:rFonts w:eastAsia="Times New Roman" w:hAnsi="Arial Unicode MS"/>
      <w:b/>
      <w:sz w:val="18"/>
    </w:rPr>
  </w:style>
  <w:style w:type="paragraph" w:customStyle="1" w:styleId="EDFList1">
    <w:name w:val="EDF_List 1"/>
    <w:basedOn w:val="EDFTexteCourant"/>
    <w:link w:val="EDFList1Char"/>
    <w:qFormat/>
    <w:rsid w:val="000671ED"/>
    <w:pPr>
      <w:numPr>
        <w:numId w:val="25"/>
      </w:numPr>
    </w:pPr>
    <w:rPr>
      <w:lang w:val="en-US"/>
    </w:rPr>
  </w:style>
  <w:style w:type="paragraph" w:customStyle="1" w:styleId="EDF-List2">
    <w:name w:val="EDF-List 2"/>
    <w:basedOn w:val="EDFTextePuceNiveau1"/>
    <w:link w:val="EDF-List2Char"/>
    <w:qFormat/>
    <w:rsid w:val="006E78A8"/>
    <w:pPr>
      <w:numPr>
        <w:numId w:val="26"/>
      </w:numPr>
      <w:spacing w:before="120" w:after="120"/>
      <w:jc w:val="both"/>
    </w:pPr>
    <w:rPr>
      <w:lang w:val="en-US"/>
    </w:rPr>
  </w:style>
  <w:style w:type="character" w:customStyle="1" w:styleId="EDFTexteCourantChar">
    <w:name w:val="EDF_Texte_Courant Char"/>
    <w:basedOn w:val="DefaultParagraphFont"/>
    <w:link w:val="EDFTexteCourant"/>
    <w:rsid w:val="00033987"/>
    <w:rPr>
      <w:rFonts w:eastAsia="Calibri"/>
      <w:sz w:val="22"/>
      <w:szCs w:val="22"/>
      <w:lang w:val="fr-FR"/>
    </w:rPr>
  </w:style>
  <w:style w:type="character" w:customStyle="1" w:styleId="EDFList1Char">
    <w:name w:val="EDF_List 1 Char"/>
    <w:basedOn w:val="EDFTexteCourantChar"/>
    <w:link w:val="EDFList1"/>
    <w:rsid w:val="000671ED"/>
    <w:rPr>
      <w:rFonts w:eastAsia="Calibri"/>
      <w:sz w:val="22"/>
      <w:szCs w:val="22"/>
      <w:lang w:val="en-US"/>
    </w:rPr>
  </w:style>
  <w:style w:type="character" w:customStyle="1" w:styleId="EDFTextePuceNiveau1Char">
    <w:name w:val="EDF_Texte_Puce_Niveau_1 Char"/>
    <w:basedOn w:val="EDFTexteCourantChar"/>
    <w:link w:val="EDFTextePuceNiveau1"/>
    <w:rsid w:val="000D5291"/>
    <w:rPr>
      <w:rFonts w:eastAsia="Calibri"/>
      <w:sz w:val="22"/>
      <w:szCs w:val="22"/>
      <w:lang w:val="fr-FR"/>
    </w:rPr>
  </w:style>
  <w:style w:type="character" w:customStyle="1" w:styleId="EDF-List2Char">
    <w:name w:val="EDF-List 2 Char"/>
    <w:basedOn w:val="EDFTextePuceNiveau1Char"/>
    <w:link w:val="EDF-List2"/>
    <w:rsid w:val="006E78A8"/>
    <w:rPr>
      <w:rFonts w:eastAsia="Calibri"/>
      <w:sz w:val="22"/>
      <w:szCs w:val="22"/>
      <w:lang w:val="en-US"/>
    </w:rPr>
  </w:style>
  <w:style w:type="paragraph" w:customStyle="1" w:styleId="Default">
    <w:name w:val="Default"/>
    <w:link w:val="DefaultChar"/>
    <w:rsid w:val="00033987"/>
    <w:pPr>
      <w:autoSpaceDE w:val="0"/>
      <w:autoSpaceDN w:val="0"/>
      <w:adjustRightInd w:val="0"/>
    </w:pPr>
    <w:rPr>
      <w:rFonts w:ascii="Arial" w:hAnsi="Arial" w:cs="Arial"/>
      <w:color w:val="000000"/>
      <w:sz w:val="24"/>
      <w:szCs w:val="24"/>
      <w:lang w:val="en-US"/>
    </w:rPr>
  </w:style>
  <w:style w:type="paragraph" w:customStyle="1" w:styleId="xl72">
    <w:name w:val="xl72"/>
    <w:basedOn w:val="Normal"/>
    <w:rsid w:val="005978D2"/>
    <w:pPr>
      <w:spacing w:before="100" w:beforeAutospacing="1" w:after="100" w:afterAutospacing="1"/>
      <w:textAlignment w:val="center"/>
    </w:pPr>
    <w:rPr>
      <w:rFonts w:eastAsia="Times New Roman"/>
      <w:sz w:val="24"/>
      <w:szCs w:val="24"/>
      <w:lang w:eastAsia="en-US"/>
    </w:rPr>
  </w:style>
  <w:style w:type="paragraph" w:customStyle="1" w:styleId="xl73">
    <w:name w:val="xl73"/>
    <w:basedOn w:val="Normal"/>
    <w:rsid w:val="005978D2"/>
    <w:pPr>
      <w:spacing w:before="100" w:beforeAutospacing="1" w:after="100" w:afterAutospacing="1"/>
      <w:jc w:val="center"/>
      <w:textAlignment w:val="center"/>
    </w:pPr>
    <w:rPr>
      <w:rFonts w:eastAsia="Times New Roman"/>
      <w:b/>
      <w:bCs/>
      <w:sz w:val="24"/>
      <w:szCs w:val="24"/>
      <w:lang w:eastAsia="en-US"/>
    </w:rPr>
  </w:style>
  <w:style w:type="paragraph" w:customStyle="1" w:styleId="xl74">
    <w:name w:val="xl74"/>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en-US"/>
    </w:rPr>
  </w:style>
  <w:style w:type="paragraph" w:customStyle="1" w:styleId="xl75">
    <w:name w:val="xl75"/>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en-US"/>
    </w:rPr>
  </w:style>
  <w:style w:type="paragraph" w:customStyle="1" w:styleId="xl76">
    <w:name w:val="xl76"/>
    <w:basedOn w:val="Normal"/>
    <w:rsid w:val="005978D2"/>
    <w:pPr>
      <w:spacing w:before="100" w:beforeAutospacing="1" w:after="100" w:afterAutospacing="1"/>
      <w:jc w:val="center"/>
      <w:textAlignment w:val="center"/>
    </w:pPr>
    <w:rPr>
      <w:rFonts w:eastAsia="Times New Roman"/>
      <w:sz w:val="24"/>
      <w:szCs w:val="24"/>
      <w:lang w:eastAsia="en-US"/>
    </w:rPr>
  </w:style>
  <w:style w:type="paragraph" w:customStyle="1" w:styleId="xl77">
    <w:name w:val="xl77"/>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en-US"/>
    </w:rPr>
  </w:style>
  <w:style w:type="paragraph" w:customStyle="1" w:styleId="xl78">
    <w:name w:val="xl78"/>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79">
    <w:name w:val="xl79"/>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0">
    <w:name w:val="xl80"/>
    <w:basedOn w:val="Normal"/>
    <w:rsid w:val="005978D2"/>
    <w:pPr>
      <w:pBdr>
        <w:top w:val="single" w:sz="4" w:space="0" w:color="auto"/>
        <w:bottom w:val="single" w:sz="4" w:space="0" w:color="auto"/>
      </w:pBdr>
      <w:shd w:val="clear" w:color="000000" w:fill="FDE9D9"/>
      <w:spacing w:before="100" w:beforeAutospacing="1" w:after="100" w:afterAutospacing="1"/>
      <w:jc w:val="center"/>
      <w:textAlignment w:val="center"/>
    </w:pPr>
    <w:rPr>
      <w:rFonts w:eastAsia="Times New Roman"/>
      <w:b/>
      <w:bCs/>
      <w:sz w:val="24"/>
      <w:szCs w:val="24"/>
      <w:lang w:eastAsia="en-US"/>
    </w:rPr>
  </w:style>
  <w:style w:type="paragraph" w:customStyle="1" w:styleId="xl81">
    <w:name w:val="xl81"/>
    <w:basedOn w:val="Normal"/>
    <w:rsid w:val="00597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2">
    <w:name w:val="xl82"/>
    <w:basedOn w:val="Normal"/>
    <w:rsid w:val="005978D2"/>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3">
    <w:name w:val="xl83"/>
    <w:basedOn w:val="Normal"/>
    <w:rsid w:val="00597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4">
    <w:name w:val="xl84"/>
    <w:basedOn w:val="Normal"/>
    <w:rsid w:val="00597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5">
    <w:name w:val="xl85"/>
    <w:basedOn w:val="Normal"/>
    <w:rsid w:val="005978D2"/>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6">
    <w:name w:val="xl86"/>
    <w:basedOn w:val="Normal"/>
    <w:rsid w:val="00597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7">
    <w:name w:val="xl87"/>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8">
    <w:name w:val="xl88"/>
    <w:basedOn w:val="Normal"/>
    <w:rsid w:val="00597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89">
    <w:name w:val="xl89"/>
    <w:basedOn w:val="Normal"/>
    <w:rsid w:val="005978D2"/>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0">
    <w:name w:val="xl90"/>
    <w:basedOn w:val="Normal"/>
    <w:rsid w:val="00597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1">
    <w:name w:val="xl91"/>
    <w:basedOn w:val="Normal"/>
    <w:rsid w:val="005978D2"/>
    <w:pPr>
      <w:pBdr>
        <w:top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2">
    <w:name w:val="xl92"/>
    <w:basedOn w:val="Normal"/>
    <w:rsid w:val="005978D2"/>
    <w:pPr>
      <w:spacing w:before="100" w:beforeAutospacing="1" w:after="100" w:afterAutospacing="1"/>
      <w:jc w:val="center"/>
      <w:textAlignment w:val="center"/>
    </w:pPr>
    <w:rPr>
      <w:rFonts w:eastAsia="Times New Roman"/>
      <w:sz w:val="24"/>
      <w:szCs w:val="24"/>
      <w:lang w:eastAsia="en-US"/>
    </w:rPr>
  </w:style>
  <w:style w:type="paragraph" w:customStyle="1" w:styleId="xl93">
    <w:name w:val="xl93"/>
    <w:basedOn w:val="Normal"/>
    <w:rsid w:val="005978D2"/>
    <w:pPr>
      <w:pBdr>
        <w:bottom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4">
    <w:name w:val="xl94"/>
    <w:basedOn w:val="Normal"/>
    <w:rsid w:val="005978D2"/>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eastAsia="Times New Roman"/>
      <w:b/>
      <w:bCs/>
      <w:sz w:val="24"/>
      <w:szCs w:val="24"/>
      <w:lang w:eastAsia="en-US"/>
    </w:rPr>
  </w:style>
  <w:style w:type="paragraph" w:customStyle="1" w:styleId="xl95">
    <w:name w:val="xl95"/>
    <w:basedOn w:val="Normal"/>
    <w:rsid w:val="005978D2"/>
    <w:pPr>
      <w:pBdr>
        <w:top w:val="single" w:sz="4" w:space="0" w:color="auto"/>
        <w:lef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6">
    <w:name w:val="xl96"/>
    <w:basedOn w:val="Normal"/>
    <w:rsid w:val="005978D2"/>
    <w:pPr>
      <w:pBdr>
        <w:left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7">
    <w:name w:val="xl97"/>
    <w:basedOn w:val="Normal"/>
    <w:rsid w:val="005978D2"/>
    <w:pPr>
      <w:pBdr>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en-US"/>
    </w:rPr>
  </w:style>
  <w:style w:type="paragraph" w:customStyle="1" w:styleId="xl98">
    <w:name w:val="xl98"/>
    <w:basedOn w:val="Normal"/>
    <w:rsid w:val="00597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n-US"/>
    </w:rPr>
  </w:style>
  <w:style w:type="paragraph" w:customStyle="1" w:styleId="xl99">
    <w:name w:val="xl99"/>
    <w:basedOn w:val="Normal"/>
    <w:rsid w:val="005978D2"/>
    <w:pPr>
      <w:spacing w:before="100" w:beforeAutospacing="1" w:after="100" w:afterAutospacing="1"/>
      <w:jc w:val="center"/>
      <w:textAlignment w:val="center"/>
    </w:pPr>
    <w:rPr>
      <w:rFonts w:eastAsia="Times New Roman"/>
      <w:b/>
      <w:bCs/>
      <w:lang w:eastAsia="en-US"/>
    </w:rPr>
  </w:style>
  <w:style w:type="paragraph" w:customStyle="1" w:styleId="xl100">
    <w:name w:val="xl100"/>
    <w:basedOn w:val="Normal"/>
    <w:rsid w:val="005978D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lang w:eastAsia="en-US"/>
    </w:rPr>
  </w:style>
  <w:style w:type="paragraph" w:customStyle="1" w:styleId="EDFlist">
    <w:name w:val="EDF_list"/>
    <w:basedOn w:val="EDFTexteCourant"/>
    <w:link w:val="EDFlistChar"/>
    <w:qFormat/>
    <w:rsid w:val="00A573F9"/>
    <w:pPr>
      <w:numPr>
        <w:numId w:val="27"/>
      </w:numPr>
      <w:ind w:right="720"/>
    </w:pPr>
    <w:rPr>
      <w:lang w:val="en-US"/>
    </w:rPr>
  </w:style>
  <w:style w:type="character" w:customStyle="1" w:styleId="EDFlistChar">
    <w:name w:val="EDF_list Char"/>
    <w:basedOn w:val="EDFTexteCourantChar"/>
    <w:link w:val="EDFlist"/>
    <w:rsid w:val="00A573F9"/>
    <w:rPr>
      <w:rFonts w:eastAsia="Calibri"/>
      <w:sz w:val="22"/>
      <w:szCs w:val="22"/>
      <w:lang w:val="en-US"/>
    </w:rPr>
  </w:style>
  <w:style w:type="character" w:customStyle="1" w:styleId="DefaultChar">
    <w:name w:val="Default Char"/>
    <w:link w:val="Default"/>
    <w:locked/>
    <w:rsid w:val="00671B4F"/>
    <w:rPr>
      <w:rFonts w:ascii="Arial" w:hAnsi="Arial" w:cs="Arial"/>
      <w:color w:val="000000"/>
      <w:sz w:val="24"/>
      <w:szCs w:val="24"/>
      <w:lang w:val="en-US"/>
    </w:rPr>
  </w:style>
  <w:style w:type="character" w:customStyle="1" w:styleId="Standard2Car">
    <w:name w:val="Standard 2 Car"/>
    <w:basedOn w:val="DefaultParagraphFont"/>
    <w:locked/>
    <w:rsid w:val="0066200B"/>
    <w:rPr>
      <w:rFonts w:ascii="Arial" w:eastAsia="Times New Roman" w:hAnsi="Arial" w:cs="Arial"/>
      <w:szCs w:val="20"/>
      <w:lang w:val="en-GB" w:eastAsia="fr-FR"/>
    </w:rPr>
  </w:style>
  <w:style w:type="paragraph" w:styleId="ListNumber3">
    <w:name w:val="List Number 3"/>
    <w:basedOn w:val="Normal"/>
    <w:rsid w:val="0066200B"/>
    <w:pPr>
      <w:numPr>
        <w:numId w:val="29"/>
      </w:numPr>
      <w:overflowPunct w:val="0"/>
      <w:autoSpaceDE w:val="0"/>
      <w:autoSpaceDN w:val="0"/>
      <w:adjustRightInd w:val="0"/>
      <w:textAlignment w:val="baseline"/>
    </w:pPr>
    <w:rPr>
      <w:rFonts w:ascii="Tms Rmn" w:eastAsia="Times New Roman" w:hAnsi="Tms Rmn"/>
      <w:lang w:eastAsia="fr-FR"/>
    </w:rPr>
  </w:style>
  <w:style w:type="paragraph" w:customStyle="1" w:styleId="xl30">
    <w:name w:val="xl30"/>
    <w:basedOn w:val="Normal"/>
    <w:rsid w:val="0066200B"/>
    <w:pPr>
      <w:pBdr>
        <w:top w:val="single" w:sz="8"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lang w:val="fr-FR" w:eastAsia="fr-FR"/>
    </w:rPr>
  </w:style>
  <w:style w:type="paragraph" w:styleId="Revision">
    <w:name w:val="Revision"/>
    <w:hidden/>
    <w:uiPriority w:val="99"/>
    <w:semiHidden/>
    <w:rsid w:val="00BF17B1"/>
    <w:rPr>
      <w:lang w:val="en-GB"/>
    </w:rPr>
  </w:style>
  <w:style w:type="paragraph" w:styleId="ListContinue">
    <w:name w:val="List Continue"/>
    <w:basedOn w:val="Normal"/>
    <w:rsid w:val="007C6127"/>
    <w:pPr>
      <w:numPr>
        <w:numId w:val="32"/>
      </w:numPr>
      <w:tabs>
        <w:tab w:val="clear" w:pos="360"/>
      </w:tabs>
      <w:spacing w:before="100" w:after="120" w:line="288" w:lineRule="auto"/>
      <w:ind w:left="283" w:firstLine="0"/>
      <w:jc w:val="both"/>
    </w:pPr>
    <w:rPr>
      <w:rFonts w:ascii="Arial" w:hAnsi="Arial"/>
      <w:spacing w:val="-3"/>
      <w:szCs w:val="24"/>
      <w:lang w:eastAsia="zh-CN"/>
    </w:rPr>
  </w:style>
  <w:style w:type="paragraph" w:customStyle="1" w:styleId="xmsonormal">
    <w:name w:val="x_msonormal"/>
    <w:basedOn w:val="Normal"/>
    <w:rsid w:val="001B76B2"/>
    <w:rPr>
      <w:rFonts w:ascii="Calibri" w:eastAsiaTheme="minorHAnsi" w:hAnsi="Calibri" w:cs="Calibri"/>
      <w:sz w:val="22"/>
      <w:szCs w:val="22"/>
      <w:lang w:eastAsia="en-US"/>
    </w:rPr>
  </w:style>
  <w:style w:type="character" w:customStyle="1" w:styleId="xpreparersnote">
    <w:name w:val="x_preparersnote"/>
    <w:basedOn w:val="DefaultParagraphFont"/>
    <w:rsid w:val="001B76B2"/>
    <w:rPr>
      <w:b/>
      <w:bCs/>
      <w:i/>
      <w:iCs/>
    </w:rPr>
  </w:style>
  <w:style w:type="table" w:styleId="TableGridLight">
    <w:name w:val="Grid Table Light"/>
    <w:basedOn w:val="TableNormal"/>
    <w:uiPriority w:val="40"/>
    <w:rsid w:val="004C45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12764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27643"/>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0A61EE"/>
    <w:rPr>
      <w:b/>
      <w:bCs/>
    </w:rPr>
  </w:style>
  <w:style w:type="table" w:styleId="PlainTable5">
    <w:name w:val="Plain Table 5"/>
    <w:basedOn w:val="TableNormal"/>
    <w:uiPriority w:val="45"/>
    <w:rsid w:val="00B476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sid w:val="006168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171">
      <w:bodyDiv w:val="1"/>
      <w:marLeft w:val="0"/>
      <w:marRight w:val="0"/>
      <w:marTop w:val="0"/>
      <w:marBottom w:val="0"/>
      <w:divBdr>
        <w:top w:val="none" w:sz="0" w:space="0" w:color="auto"/>
        <w:left w:val="none" w:sz="0" w:space="0" w:color="auto"/>
        <w:bottom w:val="none" w:sz="0" w:space="0" w:color="auto"/>
        <w:right w:val="none" w:sz="0" w:space="0" w:color="auto"/>
      </w:divBdr>
    </w:div>
    <w:div w:id="21829395">
      <w:bodyDiv w:val="1"/>
      <w:marLeft w:val="0"/>
      <w:marRight w:val="0"/>
      <w:marTop w:val="0"/>
      <w:marBottom w:val="0"/>
      <w:divBdr>
        <w:top w:val="none" w:sz="0" w:space="0" w:color="auto"/>
        <w:left w:val="none" w:sz="0" w:space="0" w:color="auto"/>
        <w:bottom w:val="none" w:sz="0" w:space="0" w:color="auto"/>
        <w:right w:val="none" w:sz="0" w:space="0" w:color="auto"/>
      </w:divBdr>
    </w:div>
    <w:div w:id="24402792">
      <w:bodyDiv w:val="1"/>
      <w:marLeft w:val="0"/>
      <w:marRight w:val="0"/>
      <w:marTop w:val="0"/>
      <w:marBottom w:val="0"/>
      <w:divBdr>
        <w:top w:val="none" w:sz="0" w:space="0" w:color="auto"/>
        <w:left w:val="none" w:sz="0" w:space="0" w:color="auto"/>
        <w:bottom w:val="none" w:sz="0" w:space="0" w:color="auto"/>
        <w:right w:val="none" w:sz="0" w:space="0" w:color="auto"/>
      </w:divBdr>
    </w:div>
    <w:div w:id="50857886">
      <w:bodyDiv w:val="1"/>
      <w:marLeft w:val="0"/>
      <w:marRight w:val="0"/>
      <w:marTop w:val="0"/>
      <w:marBottom w:val="0"/>
      <w:divBdr>
        <w:top w:val="none" w:sz="0" w:space="0" w:color="auto"/>
        <w:left w:val="none" w:sz="0" w:space="0" w:color="auto"/>
        <w:bottom w:val="none" w:sz="0" w:space="0" w:color="auto"/>
        <w:right w:val="none" w:sz="0" w:space="0" w:color="auto"/>
      </w:divBdr>
    </w:div>
    <w:div w:id="53628506">
      <w:bodyDiv w:val="1"/>
      <w:marLeft w:val="0"/>
      <w:marRight w:val="0"/>
      <w:marTop w:val="0"/>
      <w:marBottom w:val="0"/>
      <w:divBdr>
        <w:top w:val="none" w:sz="0" w:space="0" w:color="auto"/>
        <w:left w:val="none" w:sz="0" w:space="0" w:color="auto"/>
        <w:bottom w:val="none" w:sz="0" w:space="0" w:color="auto"/>
        <w:right w:val="none" w:sz="0" w:space="0" w:color="auto"/>
      </w:divBdr>
    </w:div>
    <w:div w:id="59526304">
      <w:bodyDiv w:val="1"/>
      <w:marLeft w:val="0"/>
      <w:marRight w:val="0"/>
      <w:marTop w:val="0"/>
      <w:marBottom w:val="0"/>
      <w:divBdr>
        <w:top w:val="none" w:sz="0" w:space="0" w:color="auto"/>
        <w:left w:val="none" w:sz="0" w:space="0" w:color="auto"/>
        <w:bottom w:val="none" w:sz="0" w:space="0" w:color="auto"/>
        <w:right w:val="none" w:sz="0" w:space="0" w:color="auto"/>
      </w:divBdr>
    </w:div>
    <w:div w:id="64843936">
      <w:bodyDiv w:val="1"/>
      <w:marLeft w:val="0"/>
      <w:marRight w:val="0"/>
      <w:marTop w:val="0"/>
      <w:marBottom w:val="0"/>
      <w:divBdr>
        <w:top w:val="none" w:sz="0" w:space="0" w:color="auto"/>
        <w:left w:val="none" w:sz="0" w:space="0" w:color="auto"/>
        <w:bottom w:val="none" w:sz="0" w:space="0" w:color="auto"/>
        <w:right w:val="none" w:sz="0" w:space="0" w:color="auto"/>
      </w:divBdr>
    </w:div>
    <w:div w:id="87048009">
      <w:bodyDiv w:val="1"/>
      <w:marLeft w:val="0"/>
      <w:marRight w:val="0"/>
      <w:marTop w:val="0"/>
      <w:marBottom w:val="0"/>
      <w:divBdr>
        <w:top w:val="none" w:sz="0" w:space="0" w:color="auto"/>
        <w:left w:val="none" w:sz="0" w:space="0" w:color="auto"/>
        <w:bottom w:val="none" w:sz="0" w:space="0" w:color="auto"/>
        <w:right w:val="none" w:sz="0" w:space="0" w:color="auto"/>
      </w:divBdr>
    </w:div>
    <w:div w:id="92942802">
      <w:bodyDiv w:val="1"/>
      <w:marLeft w:val="0"/>
      <w:marRight w:val="0"/>
      <w:marTop w:val="0"/>
      <w:marBottom w:val="0"/>
      <w:divBdr>
        <w:top w:val="none" w:sz="0" w:space="0" w:color="auto"/>
        <w:left w:val="none" w:sz="0" w:space="0" w:color="auto"/>
        <w:bottom w:val="none" w:sz="0" w:space="0" w:color="auto"/>
        <w:right w:val="none" w:sz="0" w:space="0" w:color="auto"/>
      </w:divBdr>
    </w:div>
    <w:div w:id="104467179">
      <w:bodyDiv w:val="1"/>
      <w:marLeft w:val="0"/>
      <w:marRight w:val="0"/>
      <w:marTop w:val="0"/>
      <w:marBottom w:val="0"/>
      <w:divBdr>
        <w:top w:val="none" w:sz="0" w:space="0" w:color="auto"/>
        <w:left w:val="none" w:sz="0" w:space="0" w:color="auto"/>
        <w:bottom w:val="none" w:sz="0" w:space="0" w:color="auto"/>
        <w:right w:val="none" w:sz="0" w:space="0" w:color="auto"/>
      </w:divBdr>
    </w:div>
    <w:div w:id="137919902">
      <w:bodyDiv w:val="1"/>
      <w:marLeft w:val="0"/>
      <w:marRight w:val="0"/>
      <w:marTop w:val="0"/>
      <w:marBottom w:val="0"/>
      <w:divBdr>
        <w:top w:val="none" w:sz="0" w:space="0" w:color="auto"/>
        <w:left w:val="none" w:sz="0" w:space="0" w:color="auto"/>
        <w:bottom w:val="none" w:sz="0" w:space="0" w:color="auto"/>
        <w:right w:val="none" w:sz="0" w:space="0" w:color="auto"/>
      </w:divBdr>
    </w:div>
    <w:div w:id="159858482">
      <w:bodyDiv w:val="1"/>
      <w:marLeft w:val="0"/>
      <w:marRight w:val="0"/>
      <w:marTop w:val="0"/>
      <w:marBottom w:val="0"/>
      <w:divBdr>
        <w:top w:val="none" w:sz="0" w:space="0" w:color="auto"/>
        <w:left w:val="none" w:sz="0" w:space="0" w:color="auto"/>
        <w:bottom w:val="none" w:sz="0" w:space="0" w:color="auto"/>
        <w:right w:val="none" w:sz="0" w:space="0" w:color="auto"/>
      </w:divBdr>
    </w:div>
    <w:div w:id="210308093">
      <w:bodyDiv w:val="1"/>
      <w:marLeft w:val="0"/>
      <w:marRight w:val="0"/>
      <w:marTop w:val="0"/>
      <w:marBottom w:val="0"/>
      <w:divBdr>
        <w:top w:val="none" w:sz="0" w:space="0" w:color="auto"/>
        <w:left w:val="none" w:sz="0" w:space="0" w:color="auto"/>
        <w:bottom w:val="none" w:sz="0" w:space="0" w:color="auto"/>
        <w:right w:val="none" w:sz="0" w:space="0" w:color="auto"/>
      </w:divBdr>
    </w:div>
    <w:div w:id="214313977">
      <w:bodyDiv w:val="1"/>
      <w:marLeft w:val="0"/>
      <w:marRight w:val="0"/>
      <w:marTop w:val="0"/>
      <w:marBottom w:val="0"/>
      <w:divBdr>
        <w:top w:val="none" w:sz="0" w:space="0" w:color="auto"/>
        <w:left w:val="none" w:sz="0" w:space="0" w:color="auto"/>
        <w:bottom w:val="none" w:sz="0" w:space="0" w:color="auto"/>
        <w:right w:val="none" w:sz="0" w:space="0" w:color="auto"/>
      </w:divBdr>
    </w:div>
    <w:div w:id="228229054">
      <w:bodyDiv w:val="1"/>
      <w:marLeft w:val="0"/>
      <w:marRight w:val="0"/>
      <w:marTop w:val="0"/>
      <w:marBottom w:val="0"/>
      <w:divBdr>
        <w:top w:val="none" w:sz="0" w:space="0" w:color="auto"/>
        <w:left w:val="none" w:sz="0" w:space="0" w:color="auto"/>
        <w:bottom w:val="none" w:sz="0" w:space="0" w:color="auto"/>
        <w:right w:val="none" w:sz="0" w:space="0" w:color="auto"/>
      </w:divBdr>
    </w:div>
    <w:div w:id="236549744">
      <w:bodyDiv w:val="1"/>
      <w:marLeft w:val="0"/>
      <w:marRight w:val="0"/>
      <w:marTop w:val="0"/>
      <w:marBottom w:val="0"/>
      <w:divBdr>
        <w:top w:val="none" w:sz="0" w:space="0" w:color="auto"/>
        <w:left w:val="none" w:sz="0" w:space="0" w:color="auto"/>
        <w:bottom w:val="none" w:sz="0" w:space="0" w:color="auto"/>
        <w:right w:val="none" w:sz="0" w:space="0" w:color="auto"/>
      </w:divBdr>
    </w:div>
    <w:div w:id="251353976">
      <w:bodyDiv w:val="1"/>
      <w:marLeft w:val="0"/>
      <w:marRight w:val="0"/>
      <w:marTop w:val="0"/>
      <w:marBottom w:val="0"/>
      <w:divBdr>
        <w:top w:val="none" w:sz="0" w:space="0" w:color="auto"/>
        <w:left w:val="none" w:sz="0" w:space="0" w:color="auto"/>
        <w:bottom w:val="none" w:sz="0" w:space="0" w:color="auto"/>
        <w:right w:val="none" w:sz="0" w:space="0" w:color="auto"/>
      </w:divBdr>
    </w:div>
    <w:div w:id="269119358">
      <w:bodyDiv w:val="1"/>
      <w:marLeft w:val="0"/>
      <w:marRight w:val="0"/>
      <w:marTop w:val="0"/>
      <w:marBottom w:val="0"/>
      <w:divBdr>
        <w:top w:val="none" w:sz="0" w:space="0" w:color="auto"/>
        <w:left w:val="none" w:sz="0" w:space="0" w:color="auto"/>
        <w:bottom w:val="none" w:sz="0" w:space="0" w:color="auto"/>
        <w:right w:val="none" w:sz="0" w:space="0" w:color="auto"/>
      </w:divBdr>
    </w:div>
    <w:div w:id="281228107">
      <w:bodyDiv w:val="1"/>
      <w:marLeft w:val="0"/>
      <w:marRight w:val="0"/>
      <w:marTop w:val="0"/>
      <w:marBottom w:val="0"/>
      <w:divBdr>
        <w:top w:val="none" w:sz="0" w:space="0" w:color="auto"/>
        <w:left w:val="none" w:sz="0" w:space="0" w:color="auto"/>
        <w:bottom w:val="none" w:sz="0" w:space="0" w:color="auto"/>
        <w:right w:val="none" w:sz="0" w:space="0" w:color="auto"/>
      </w:divBdr>
    </w:div>
    <w:div w:id="284627240">
      <w:bodyDiv w:val="1"/>
      <w:marLeft w:val="0"/>
      <w:marRight w:val="0"/>
      <w:marTop w:val="0"/>
      <w:marBottom w:val="0"/>
      <w:divBdr>
        <w:top w:val="none" w:sz="0" w:space="0" w:color="auto"/>
        <w:left w:val="none" w:sz="0" w:space="0" w:color="auto"/>
        <w:bottom w:val="none" w:sz="0" w:space="0" w:color="auto"/>
        <w:right w:val="none" w:sz="0" w:space="0" w:color="auto"/>
      </w:divBdr>
    </w:div>
    <w:div w:id="310788745">
      <w:bodyDiv w:val="1"/>
      <w:marLeft w:val="0"/>
      <w:marRight w:val="0"/>
      <w:marTop w:val="0"/>
      <w:marBottom w:val="0"/>
      <w:divBdr>
        <w:top w:val="none" w:sz="0" w:space="0" w:color="auto"/>
        <w:left w:val="none" w:sz="0" w:space="0" w:color="auto"/>
        <w:bottom w:val="none" w:sz="0" w:space="0" w:color="auto"/>
        <w:right w:val="none" w:sz="0" w:space="0" w:color="auto"/>
      </w:divBdr>
    </w:div>
    <w:div w:id="313679885">
      <w:bodyDiv w:val="1"/>
      <w:marLeft w:val="0"/>
      <w:marRight w:val="0"/>
      <w:marTop w:val="0"/>
      <w:marBottom w:val="0"/>
      <w:divBdr>
        <w:top w:val="none" w:sz="0" w:space="0" w:color="auto"/>
        <w:left w:val="none" w:sz="0" w:space="0" w:color="auto"/>
        <w:bottom w:val="none" w:sz="0" w:space="0" w:color="auto"/>
        <w:right w:val="none" w:sz="0" w:space="0" w:color="auto"/>
      </w:divBdr>
    </w:div>
    <w:div w:id="313729524">
      <w:bodyDiv w:val="1"/>
      <w:marLeft w:val="0"/>
      <w:marRight w:val="0"/>
      <w:marTop w:val="0"/>
      <w:marBottom w:val="0"/>
      <w:divBdr>
        <w:top w:val="none" w:sz="0" w:space="0" w:color="auto"/>
        <w:left w:val="none" w:sz="0" w:space="0" w:color="auto"/>
        <w:bottom w:val="none" w:sz="0" w:space="0" w:color="auto"/>
        <w:right w:val="none" w:sz="0" w:space="0" w:color="auto"/>
      </w:divBdr>
    </w:div>
    <w:div w:id="341204842">
      <w:bodyDiv w:val="1"/>
      <w:marLeft w:val="0"/>
      <w:marRight w:val="0"/>
      <w:marTop w:val="0"/>
      <w:marBottom w:val="0"/>
      <w:divBdr>
        <w:top w:val="none" w:sz="0" w:space="0" w:color="auto"/>
        <w:left w:val="none" w:sz="0" w:space="0" w:color="auto"/>
        <w:bottom w:val="none" w:sz="0" w:space="0" w:color="auto"/>
        <w:right w:val="none" w:sz="0" w:space="0" w:color="auto"/>
      </w:divBdr>
    </w:div>
    <w:div w:id="347760811">
      <w:bodyDiv w:val="1"/>
      <w:marLeft w:val="0"/>
      <w:marRight w:val="0"/>
      <w:marTop w:val="0"/>
      <w:marBottom w:val="0"/>
      <w:divBdr>
        <w:top w:val="none" w:sz="0" w:space="0" w:color="auto"/>
        <w:left w:val="none" w:sz="0" w:space="0" w:color="auto"/>
        <w:bottom w:val="none" w:sz="0" w:space="0" w:color="auto"/>
        <w:right w:val="none" w:sz="0" w:space="0" w:color="auto"/>
      </w:divBdr>
    </w:div>
    <w:div w:id="357658639">
      <w:bodyDiv w:val="1"/>
      <w:marLeft w:val="0"/>
      <w:marRight w:val="0"/>
      <w:marTop w:val="0"/>
      <w:marBottom w:val="0"/>
      <w:divBdr>
        <w:top w:val="none" w:sz="0" w:space="0" w:color="auto"/>
        <w:left w:val="none" w:sz="0" w:space="0" w:color="auto"/>
        <w:bottom w:val="none" w:sz="0" w:space="0" w:color="auto"/>
        <w:right w:val="none" w:sz="0" w:space="0" w:color="auto"/>
      </w:divBdr>
    </w:div>
    <w:div w:id="360018007">
      <w:bodyDiv w:val="1"/>
      <w:marLeft w:val="0"/>
      <w:marRight w:val="0"/>
      <w:marTop w:val="0"/>
      <w:marBottom w:val="0"/>
      <w:divBdr>
        <w:top w:val="none" w:sz="0" w:space="0" w:color="auto"/>
        <w:left w:val="none" w:sz="0" w:space="0" w:color="auto"/>
        <w:bottom w:val="none" w:sz="0" w:space="0" w:color="auto"/>
        <w:right w:val="none" w:sz="0" w:space="0" w:color="auto"/>
      </w:divBdr>
    </w:div>
    <w:div w:id="367031204">
      <w:bodyDiv w:val="1"/>
      <w:marLeft w:val="0"/>
      <w:marRight w:val="0"/>
      <w:marTop w:val="0"/>
      <w:marBottom w:val="0"/>
      <w:divBdr>
        <w:top w:val="none" w:sz="0" w:space="0" w:color="auto"/>
        <w:left w:val="none" w:sz="0" w:space="0" w:color="auto"/>
        <w:bottom w:val="none" w:sz="0" w:space="0" w:color="auto"/>
        <w:right w:val="none" w:sz="0" w:space="0" w:color="auto"/>
      </w:divBdr>
    </w:div>
    <w:div w:id="377902783">
      <w:bodyDiv w:val="1"/>
      <w:marLeft w:val="0"/>
      <w:marRight w:val="0"/>
      <w:marTop w:val="0"/>
      <w:marBottom w:val="0"/>
      <w:divBdr>
        <w:top w:val="none" w:sz="0" w:space="0" w:color="auto"/>
        <w:left w:val="none" w:sz="0" w:space="0" w:color="auto"/>
        <w:bottom w:val="none" w:sz="0" w:space="0" w:color="auto"/>
        <w:right w:val="none" w:sz="0" w:space="0" w:color="auto"/>
      </w:divBdr>
    </w:div>
    <w:div w:id="395322554">
      <w:bodyDiv w:val="1"/>
      <w:marLeft w:val="0"/>
      <w:marRight w:val="0"/>
      <w:marTop w:val="0"/>
      <w:marBottom w:val="0"/>
      <w:divBdr>
        <w:top w:val="none" w:sz="0" w:space="0" w:color="auto"/>
        <w:left w:val="none" w:sz="0" w:space="0" w:color="auto"/>
        <w:bottom w:val="none" w:sz="0" w:space="0" w:color="auto"/>
        <w:right w:val="none" w:sz="0" w:space="0" w:color="auto"/>
      </w:divBdr>
    </w:div>
    <w:div w:id="396585636">
      <w:bodyDiv w:val="1"/>
      <w:marLeft w:val="0"/>
      <w:marRight w:val="0"/>
      <w:marTop w:val="0"/>
      <w:marBottom w:val="0"/>
      <w:divBdr>
        <w:top w:val="none" w:sz="0" w:space="0" w:color="auto"/>
        <w:left w:val="none" w:sz="0" w:space="0" w:color="auto"/>
        <w:bottom w:val="none" w:sz="0" w:space="0" w:color="auto"/>
        <w:right w:val="none" w:sz="0" w:space="0" w:color="auto"/>
      </w:divBdr>
    </w:div>
    <w:div w:id="399905819">
      <w:bodyDiv w:val="1"/>
      <w:marLeft w:val="0"/>
      <w:marRight w:val="0"/>
      <w:marTop w:val="0"/>
      <w:marBottom w:val="0"/>
      <w:divBdr>
        <w:top w:val="none" w:sz="0" w:space="0" w:color="auto"/>
        <w:left w:val="none" w:sz="0" w:space="0" w:color="auto"/>
        <w:bottom w:val="none" w:sz="0" w:space="0" w:color="auto"/>
        <w:right w:val="none" w:sz="0" w:space="0" w:color="auto"/>
      </w:divBdr>
    </w:div>
    <w:div w:id="432287167">
      <w:bodyDiv w:val="1"/>
      <w:marLeft w:val="0"/>
      <w:marRight w:val="0"/>
      <w:marTop w:val="0"/>
      <w:marBottom w:val="0"/>
      <w:divBdr>
        <w:top w:val="none" w:sz="0" w:space="0" w:color="auto"/>
        <w:left w:val="none" w:sz="0" w:space="0" w:color="auto"/>
        <w:bottom w:val="none" w:sz="0" w:space="0" w:color="auto"/>
        <w:right w:val="none" w:sz="0" w:space="0" w:color="auto"/>
      </w:divBdr>
    </w:div>
    <w:div w:id="436412087">
      <w:bodyDiv w:val="1"/>
      <w:marLeft w:val="0"/>
      <w:marRight w:val="0"/>
      <w:marTop w:val="0"/>
      <w:marBottom w:val="0"/>
      <w:divBdr>
        <w:top w:val="none" w:sz="0" w:space="0" w:color="auto"/>
        <w:left w:val="none" w:sz="0" w:space="0" w:color="auto"/>
        <w:bottom w:val="none" w:sz="0" w:space="0" w:color="auto"/>
        <w:right w:val="none" w:sz="0" w:space="0" w:color="auto"/>
      </w:divBdr>
    </w:div>
    <w:div w:id="438574943">
      <w:bodyDiv w:val="1"/>
      <w:marLeft w:val="0"/>
      <w:marRight w:val="0"/>
      <w:marTop w:val="0"/>
      <w:marBottom w:val="0"/>
      <w:divBdr>
        <w:top w:val="none" w:sz="0" w:space="0" w:color="auto"/>
        <w:left w:val="none" w:sz="0" w:space="0" w:color="auto"/>
        <w:bottom w:val="none" w:sz="0" w:space="0" w:color="auto"/>
        <w:right w:val="none" w:sz="0" w:space="0" w:color="auto"/>
      </w:divBdr>
    </w:div>
    <w:div w:id="475100915">
      <w:bodyDiv w:val="1"/>
      <w:marLeft w:val="0"/>
      <w:marRight w:val="0"/>
      <w:marTop w:val="0"/>
      <w:marBottom w:val="0"/>
      <w:divBdr>
        <w:top w:val="none" w:sz="0" w:space="0" w:color="auto"/>
        <w:left w:val="none" w:sz="0" w:space="0" w:color="auto"/>
        <w:bottom w:val="none" w:sz="0" w:space="0" w:color="auto"/>
        <w:right w:val="none" w:sz="0" w:space="0" w:color="auto"/>
      </w:divBdr>
    </w:div>
    <w:div w:id="502016091">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16433626">
      <w:bodyDiv w:val="1"/>
      <w:marLeft w:val="0"/>
      <w:marRight w:val="0"/>
      <w:marTop w:val="0"/>
      <w:marBottom w:val="0"/>
      <w:divBdr>
        <w:top w:val="none" w:sz="0" w:space="0" w:color="auto"/>
        <w:left w:val="none" w:sz="0" w:space="0" w:color="auto"/>
        <w:bottom w:val="none" w:sz="0" w:space="0" w:color="auto"/>
        <w:right w:val="none" w:sz="0" w:space="0" w:color="auto"/>
      </w:divBdr>
    </w:div>
    <w:div w:id="529613341">
      <w:bodyDiv w:val="1"/>
      <w:marLeft w:val="0"/>
      <w:marRight w:val="0"/>
      <w:marTop w:val="0"/>
      <w:marBottom w:val="0"/>
      <w:divBdr>
        <w:top w:val="none" w:sz="0" w:space="0" w:color="auto"/>
        <w:left w:val="none" w:sz="0" w:space="0" w:color="auto"/>
        <w:bottom w:val="none" w:sz="0" w:space="0" w:color="auto"/>
        <w:right w:val="none" w:sz="0" w:space="0" w:color="auto"/>
      </w:divBdr>
    </w:div>
    <w:div w:id="538977075">
      <w:bodyDiv w:val="1"/>
      <w:marLeft w:val="0"/>
      <w:marRight w:val="0"/>
      <w:marTop w:val="0"/>
      <w:marBottom w:val="0"/>
      <w:divBdr>
        <w:top w:val="none" w:sz="0" w:space="0" w:color="auto"/>
        <w:left w:val="none" w:sz="0" w:space="0" w:color="auto"/>
        <w:bottom w:val="none" w:sz="0" w:space="0" w:color="auto"/>
        <w:right w:val="none" w:sz="0" w:space="0" w:color="auto"/>
      </w:divBdr>
    </w:div>
    <w:div w:id="553928341">
      <w:bodyDiv w:val="1"/>
      <w:marLeft w:val="0"/>
      <w:marRight w:val="0"/>
      <w:marTop w:val="0"/>
      <w:marBottom w:val="0"/>
      <w:divBdr>
        <w:top w:val="none" w:sz="0" w:space="0" w:color="auto"/>
        <w:left w:val="none" w:sz="0" w:space="0" w:color="auto"/>
        <w:bottom w:val="none" w:sz="0" w:space="0" w:color="auto"/>
        <w:right w:val="none" w:sz="0" w:space="0" w:color="auto"/>
      </w:divBdr>
    </w:div>
    <w:div w:id="558634919">
      <w:bodyDiv w:val="1"/>
      <w:marLeft w:val="0"/>
      <w:marRight w:val="0"/>
      <w:marTop w:val="0"/>
      <w:marBottom w:val="0"/>
      <w:divBdr>
        <w:top w:val="none" w:sz="0" w:space="0" w:color="auto"/>
        <w:left w:val="none" w:sz="0" w:space="0" w:color="auto"/>
        <w:bottom w:val="none" w:sz="0" w:space="0" w:color="auto"/>
        <w:right w:val="none" w:sz="0" w:space="0" w:color="auto"/>
      </w:divBdr>
    </w:div>
    <w:div w:id="566307148">
      <w:bodyDiv w:val="1"/>
      <w:marLeft w:val="0"/>
      <w:marRight w:val="0"/>
      <w:marTop w:val="0"/>
      <w:marBottom w:val="0"/>
      <w:divBdr>
        <w:top w:val="none" w:sz="0" w:space="0" w:color="auto"/>
        <w:left w:val="none" w:sz="0" w:space="0" w:color="auto"/>
        <w:bottom w:val="none" w:sz="0" w:space="0" w:color="auto"/>
        <w:right w:val="none" w:sz="0" w:space="0" w:color="auto"/>
      </w:divBdr>
    </w:div>
    <w:div w:id="585042423">
      <w:bodyDiv w:val="1"/>
      <w:marLeft w:val="0"/>
      <w:marRight w:val="0"/>
      <w:marTop w:val="0"/>
      <w:marBottom w:val="0"/>
      <w:divBdr>
        <w:top w:val="none" w:sz="0" w:space="0" w:color="auto"/>
        <w:left w:val="none" w:sz="0" w:space="0" w:color="auto"/>
        <w:bottom w:val="none" w:sz="0" w:space="0" w:color="auto"/>
        <w:right w:val="none" w:sz="0" w:space="0" w:color="auto"/>
      </w:divBdr>
    </w:div>
    <w:div w:id="599799111">
      <w:bodyDiv w:val="1"/>
      <w:marLeft w:val="0"/>
      <w:marRight w:val="0"/>
      <w:marTop w:val="0"/>
      <w:marBottom w:val="0"/>
      <w:divBdr>
        <w:top w:val="none" w:sz="0" w:space="0" w:color="auto"/>
        <w:left w:val="none" w:sz="0" w:space="0" w:color="auto"/>
        <w:bottom w:val="none" w:sz="0" w:space="0" w:color="auto"/>
        <w:right w:val="none" w:sz="0" w:space="0" w:color="auto"/>
      </w:divBdr>
    </w:div>
    <w:div w:id="606356518">
      <w:bodyDiv w:val="1"/>
      <w:marLeft w:val="0"/>
      <w:marRight w:val="0"/>
      <w:marTop w:val="0"/>
      <w:marBottom w:val="0"/>
      <w:divBdr>
        <w:top w:val="none" w:sz="0" w:space="0" w:color="auto"/>
        <w:left w:val="none" w:sz="0" w:space="0" w:color="auto"/>
        <w:bottom w:val="none" w:sz="0" w:space="0" w:color="auto"/>
        <w:right w:val="none" w:sz="0" w:space="0" w:color="auto"/>
      </w:divBdr>
    </w:div>
    <w:div w:id="621425455">
      <w:bodyDiv w:val="1"/>
      <w:marLeft w:val="0"/>
      <w:marRight w:val="0"/>
      <w:marTop w:val="0"/>
      <w:marBottom w:val="0"/>
      <w:divBdr>
        <w:top w:val="none" w:sz="0" w:space="0" w:color="auto"/>
        <w:left w:val="none" w:sz="0" w:space="0" w:color="auto"/>
        <w:bottom w:val="none" w:sz="0" w:space="0" w:color="auto"/>
        <w:right w:val="none" w:sz="0" w:space="0" w:color="auto"/>
      </w:divBdr>
    </w:div>
    <w:div w:id="634919204">
      <w:bodyDiv w:val="1"/>
      <w:marLeft w:val="0"/>
      <w:marRight w:val="0"/>
      <w:marTop w:val="0"/>
      <w:marBottom w:val="0"/>
      <w:divBdr>
        <w:top w:val="none" w:sz="0" w:space="0" w:color="auto"/>
        <w:left w:val="none" w:sz="0" w:space="0" w:color="auto"/>
        <w:bottom w:val="none" w:sz="0" w:space="0" w:color="auto"/>
        <w:right w:val="none" w:sz="0" w:space="0" w:color="auto"/>
      </w:divBdr>
    </w:div>
    <w:div w:id="646009015">
      <w:bodyDiv w:val="1"/>
      <w:marLeft w:val="0"/>
      <w:marRight w:val="0"/>
      <w:marTop w:val="0"/>
      <w:marBottom w:val="0"/>
      <w:divBdr>
        <w:top w:val="none" w:sz="0" w:space="0" w:color="auto"/>
        <w:left w:val="none" w:sz="0" w:space="0" w:color="auto"/>
        <w:bottom w:val="none" w:sz="0" w:space="0" w:color="auto"/>
        <w:right w:val="none" w:sz="0" w:space="0" w:color="auto"/>
      </w:divBdr>
    </w:div>
    <w:div w:id="647589589">
      <w:bodyDiv w:val="1"/>
      <w:marLeft w:val="0"/>
      <w:marRight w:val="0"/>
      <w:marTop w:val="0"/>
      <w:marBottom w:val="0"/>
      <w:divBdr>
        <w:top w:val="none" w:sz="0" w:space="0" w:color="auto"/>
        <w:left w:val="none" w:sz="0" w:space="0" w:color="auto"/>
        <w:bottom w:val="none" w:sz="0" w:space="0" w:color="auto"/>
        <w:right w:val="none" w:sz="0" w:space="0" w:color="auto"/>
      </w:divBdr>
    </w:div>
    <w:div w:id="654452678">
      <w:bodyDiv w:val="1"/>
      <w:marLeft w:val="0"/>
      <w:marRight w:val="0"/>
      <w:marTop w:val="0"/>
      <w:marBottom w:val="0"/>
      <w:divBdr>
        <w:top w:val="none" w:sz="0" w:space="0" w:color="auto"/>
        <w:left w:val="none" w:sz="0" w:space="0" w:color="auto"/>
        <w:bottom w:val="none" w:sz="0" w:space="0" w:color="auto"/>
        <w:right w:val="none" w:sz="0" w:space="0" w:color="auto"/>
      </w:divBdr>
    </w:div>
    <w:div w:id="654605481">
      <w:bodyDiv w:val="1"/>
      <w:marLeft w:val="0"/>
      <w:marRight w:val="0"/>
      <w:marTop w:val="0"/>
      <w:marBottom w:val="0"/>
      <w:divBdr>
        <w:top w:val="none" w:sz="0" w:space="0" w:color="auto"/>
        <w:left w:val="none" w:sz="0" w:space="0" w:color="auto"/>
        <w:bottom w:val="none" w:sz="0" w:space="0" w:color="auto"/>
        <w:right w:val="none" w:sz="0" w:space="0" w:color="auto"/>
      </w:divBdr>
    </w:div>
    <w:div w:id="654918472">
      <w:bodyDiv w:val="1"/>
      <w:marLeft w:val="0"/>
      <w:marRight w:val="0"/>
      <w:marTop w:val="0"/>
      <w:marBottom w:val="0"/>
      <w:divBdr>
        <w:top w:val="none" w:sz="0" w:space="0" w:color="auto"/>
        <w:left w:val="none" w:sz="0" w:space="0" w:color="auto"/>
        <w:bottom w:val="none" w:sz="0" w:space="0" w:color="auto"/>
        <w:right w:val="none" w:sz="0" w:space="0" w:color="auto"/>
      </w:divBdr>
    </w:div>
    <w:div w:id="675809391">
      <w:bodyDiv w:val="1"/>
      <w:marLeft w:val="0"/>
      <w:marRight w:val="0"/>
      <w:marTop w:val="0"/>
      <w:marBottom w:val="0"/>
      <w:divBdr>
        <w:top w:val="none" w:sz="0" w:space="0" w:color="auto"/>
        <w:left w:val="none" w:sz="0" w:space="0" w:color="auto"/>
        <w:bottom w:val="none" w:sz="0" w:space="0" w:color="auto"/>
        <w:right w:val="none" w:sz="0" w:space="0" w:color="auto"/>
      </w:divBdr>
    </w:div>
    <w:div w:id="677543695">
      <w:bodyDiv w:val="1"/>
      <w:marLeft w:val="0"/>
      <w:marRight w:val="0"/>
      <w:marTop w:val="0"/>
      <w:marBottom w:val="0"/>
      <w:divBdr>
        <w:top w:val="none" w:sz="0" w:space="0" w:color="auto"/>
        <w:left w:val="none" w:sz="0" w:space="0" w:color="auto"/>
        <w:bottom w:val="none" w:sz="0" w:space="0" w:color="auto"/>
        <w:right w:val="none" w:sz="0" w:space="0" w:color="auto"/>
      </w:divBdr>
    </w:div>
    <w:div w:id="683752381">
      <w:bodyDiv w:val="1"/>
      <w:marLeft w:val="0"/>
      <w:marRight w:val="0"/>
      <w:marTop w:val="0"/>
      <w:marBottom w:val="0"/>
      <w:divBdr>
        <w:top w:val="none" w:sz="0" w:space="0" w:color="auto"/>
        <w:left w:val="none" w:sz="0" w:space="0" w:color="auto"/>
        <w:bottom w:val="none" w:sz="0" w:space="0" w:color="auto"/>
        <w:right w:val="none" w:sz="0" w:space="0" w:color="auto"/>
      </w:divBdr>
    </w:div>
    <w:div w:id="688946745">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7245492">
      <w:bodyDiv w:val="1"/>
      <w:marLeft w:val="0"/>
      <w:marRight w:val="0"/>
      <w:marTop w:val="0"/>
      <w:marBottom w:val="0"/>
      <w:divBdr>
        <w:top w:val="none" w:sz="0" w:space="0" w:color="auto"/>
        <w:left w:val="none" w:sz="0" w:space="0" w:color="auto"/>
        <w:bottom w:val="none" w:sz="0" w:space="0" w:color="auto"/>
        <w:right w:val="none" w:sz="0" w:space="0" w:color="auto"/>
      </w:divBdr>
    </w:div>
    <w:div w:id="705300313">
      <w:bodyDiv w:val="1"/>
      <w:marLeft w:val="0"/>
      <w:marRight w:val="0"/>
      <w:marTop w:val="0"/>
      <w:marBottom w:val="0"/>
      <w:divBdr>
        <w:top w:val="none" w:sz="0" w:space="0" w:color="auto"/>
        <w:left w:val="none" w:sz="0" w:space="0" w:color="auto"/>
        <w:bottom w:val="none" w:sz="0" w:space="0" w:color="auto"/>
        <w:right w:val="none" w:sz="0" w:space="0" w:color="auto"/>
      </w:divBdr>
    </w:div>
    <w:div w:id="731656538">
      <w:bodyDiv w:val="1"/>
      <w:marLeft w:val="0"/>
      <w:marRight w:val="0"/>
      <w:marTop w:val="0"/>
      <w:marBottom w:val="0"/>
      <w:divBdr>
        <w:top w:val="none" w:sz="0" w:space="0" w:color="auto"/>
        <w:left w:val="none" w:sz="0" w:space="0" w:color="auto"/>
        <w:bottom w:val="none" w:sz="0" w:space="0" w:color="auto"/>
        <w:right w:val="none" w:sz="0" w:space="0" w:color="auto"/>
      </w:divBdr>
    </w:div>
    <w:div w:id="751269979">
      <w:bodyDiv w:val="1"/>
      <w:marLeft w:val="0"/>
      <w:marRight w:val="0"/>
      <w:marTop w:val="0"/>
      <w:marBottom w:val="0"/>
      <w:divBdr>
        <w:top w:val="none" w:sz="0" w:space="0" w:color="auto"/>
        <w:left w:val="none" w:sz="0" w:space="0" w:color="auto"/>
        <w:bottom w:val="none" w:sz="0" w:space="0" w:color="auto"/>
        <w:right w:val="none" w:sz="0" w:space="0" w:color="auto"/>
      </w:divBdr>
    </w:div>
    <w:div w:id="770706996">
      <w:bodyDiv w:val="1"/>
      <w:marLeft w:val="0"/>
      <w:marRight w:val="0"/>
      <w:marTop w:val="0"/>
      <w:marBottom w:val="0"/>
      <w:divBdr>
        <w:top w:val="none" w:sz="0" w:space="0" w:color="auto"/>
        <w:left w:val="none" w:sz="0" w:space="0" w:color="auto"/>
        <w:bottom w:val="none" w:sz="0" w:space="0" w:color="auto"/>
        <w:right w:val="none" w:sz="0" w:space="0" w:color="auto"/>
      </w:divBdr>
    </w:div>
    <w:div w:id="773130188">
      <w:bodyDiv w:val="1"/>
      <w:marLeft w:val="0"/>
      <w:marRight w:val="0"/>
      <w:marTop w:val="0"/>
      <w:marBottom w:val="0"/>
      <w:divBdr>
        <w:top w:val="none" w:sz="0" w:space="0" w:color="auto"/>
        <w:left w:val="none" w:sz="0" w:space="0" w:color="auto"/>
        <w:bottom w:val="none" w:sz="0" w:space="0" w:color="auto"/>
        <w:right w:val="none" w:sz="0" w:space="0" w:color="auto"/>
      </w:divBdr>
    </w:div>
    <w:div w:id="781531188">
      <w:bodyDiv w:val="1"/>
      <w:marLeft w:val="0"/>
      <w:marRight w:val="0"/>
      <w:marTop w:val="0"/>
      <w:marBottom w:val="0"/>
      <w:divBdr>
        <w:top w:val="none" w:sz="0" w:space="0" w:color="auto"/>
        <w:left w:val="none" w:sz="0" w:space="0" w:color="auto"/>
        <w:bottom w:val="none" w:sz="0" w:space="0" w:color="auto"/>
        <w:right w:val="none" w:sz="0" w:space="0" w:color="auto"/>
      </w:divBdr>
    </w:div>
    <w:div w:id="783227057">
      <w:bodyDiv w:val="1"/>
      <w:marLeft w:val="0"/>
      <w:marRight w:val="0"/>
      <w:marTop w:val="0"/>
      <w:marBottom w:val="0"/>
      <w:divBdr>
        <w:top w:val="none" w:sz="0" w:space="0" w:color="auto"/>
        <w:left w:val="none" w:sz="0" w:space="0" w:color="auto"/>
        <w:bottom w:val="none" w:sz="0" w:space="0" w:color="auto"/>
        <w:right w:val="none" w:sz="0" w:space="0" w:color="auto"/>
      </w:divBdr>
    </w:div>
    <w:div w:id="788281402">
      <w:bodyDiv w:val="1"/>
      <w:marLeft w:val="0"/>
      <w:marRight w:val="0"/>
      <w:marTop w:val="0"/>
      <w:marBottom w:val="0"/>
      <w:divBdr>
        <w:top w:val="none" w:sz="0" w:space="0" w:color="auto"/>
        <w:left w:val="none" w:sz="0" w:space="0" w:color="auto"/>
        <w:bottom w:val="none" w:sz="0" w:space="0" w:color="auto"/>
        <w:right w:val="none" w:sz="0" w:space="0" w:color="auto"/>
      </w:divBdr>
    </w:div>
    <w:div w:id="789395622">
      <w:bodyDiv w:val="1"/>
      <w:marLeft w:val="0"/>
      <w:marRight w:val="0"/>
      <w:marTop w:val="0"/>
      <w:marBottom w:val="0"/>
      <w:divBdr>
        <w:top w:val="none" w:sz="0" w:space="0" w:color="auto"/>
        <w:left w:val="none" w:sz="0" w:space="0" w:color="auto"/>
        <w:bottom w:val="none" w:sz="0" w:space="0" w:color="auto"/>
        <w:right w:val="none" w:sz="0" w:space="0" w:color="auto"/>
      </w:divBdr>
    </w:div>
    <w:div w:id="794715452">
      <w:bodyDiv w:val="1"/>
      <w:marLeft w:val="0"/>
      <w:marRight w:val="0"/>
      <w:marTop w:val="0"/>
      <w:marBottom w:val="0"/>
      <w:divBdr>
        <w:top w:val="none" w:sz="0" w:space="0" w:color="auto"/>
        <w:left w:val="none" w:sz="0" w:space="0" w:color="auto"/>
        <w:bottom w:val="none" w:sz="0" w:space="0" w:color="auto"/>
        <w:right w:val="none" w:sz="0" w:space="0" w:color="auto"/>
      </w:divBdr>
    </w:div>
    <w:div w:id="861823394">
      <w:bodyDiv w:val="1"/>
      <w:marLeft w:val="0"/>
      <w:marRight w:val="0"/>
      <w:marTop w:val="0"/>
      <w:marBottom w:val="0"/>
      <w:divBdr>
        <w:top w:val="none" w:sz="0" w:space="0" w:color="auto"/>
        <w:left w:val="none" w:sz="0" w:space="0" w:color="auto"/>
        <w:bottom w:val="none" w:sz="0" w:space="0" w:color="auto"/>
        <w:right w:val="none" w:sz="0" w:space="0" w:color="auto"/>
      </w:divBdr>
    </w:div>
    <w:div w:id="878933703">
      <w:bodyDiv w:val="1"/>
      <w:marLeft w:val="0"/>
      <w:marRight w:val="0"/>
      <w:marTop w:val="0"/>
      <w:marBottom w:val="0"/>
      <w:divBdr>
        <w:top w:val="none" w:sz="0" w:space="0" w:color="auto"/>
        <w:left w:val="none" w:sz="0" w:space="0" w:color="auto"/>
        <w:bottom w:val="none" w:sz="0" w:space="0" w:color="auto"/>
        <w:right w:val="none" w:sz="0" w:space="0" w:color="auto"/>
      </w:divBdr>
    </w:div>
    <w:div w:id="880558484">
      <w:bodyDiv w:val="1"/>
      <w:marLeft w:val="0"/>
      <w:marRight w:val="0"/>
      <w:marTop w:val="0"/>
      <w:marBottom w:val="0"/>
      <w:divBdr>
        <w:top w:val="none" w:sz="0" w:space="0" w:color="auto"/>
        <w:left w:val="none" w:sz="0" w:space="0" w:color="auto"/>
        <w:bottom w:val="none" w:sz="0" w:space="0" w:color="auto"/>
        <w:right w:val="none" w:sz="0" w:space="0" w:color="auto"/>
      </w:divBdr>
    </w:div>
    <w:div w:id="903485362">
      <w:bodyDiv w:val="1"/>
      <w:marLeft w:val="0"/>
      <w:marRight w:val="0"/>
      <w:marTop w:val="0"/>
      <w:marBottom w:val="0"/>
      <w:divBdr>
        <w:top w:val="none" w:sz="0" w:space="0" w:color="auto"/>
        <w:left w:val="none" w:sz="0" w:space="0" w:color="auto"/>
        <w:bottom w:val="none" w:sz="0" w:space="0" w:color="auto"/>
        <w:right w:val="none" w:sz="0" w:space="0" w:color="auto"/>
      </w:divBdr>
    </w:div>
    <w:div w:id="905917148">
      <w:bodyDiv w:val="1"/>
      <w:marLeft w:val="0"/>
      <w:marRight w:val="0"/>
      <w:marTop w:val="0"/>
      <w:marBottom w:val="0"/>
      <w:divBdr>
        <w:top w:val="none" w:sz="0" w:space="0" w:color="auto"/>
        <w:left w:val="none" w:sz="0" w:space="0" w:color="auto"/>
        <w:bottom w:val="none" w:sz="0" w:space="0" w:color="auto"/>
        <w:right w:val="none" w:sz="0" w:space="0" w:color="auto"/>
      </w:divBdr>
    </w:div>
    <w:div w:id="911547738">
      <w:bodyDiv w:val="1"/>
      <w:marLeft w:val="0"/>
      <w:marRight w:val="0"/>
      <w:marTop w:val="0"/>
      <w:marBottom w:val="0"/>
      <w:divBdr>
        <w:top w:val="none" w:sz="0" w:space="0" w:color="auto"/>
        <w:left w:val="none" w:sz="0" w:space="0" w:color="auto"/>
        <w:bottom w:val="none" w:sz="0" w:space="0" w:color="auto"/>
        <w:right w:val="none" w:sz="0" w:space="0" w:color="auto"/>
      </w:divBdr>
    </w:div>
    <w:div w:id="915360249">
      <w:bodyDiv w:val="1"/>
      <w:marLeft w:val="0"/>
      <w:marRight w:val="0"/>
      <w:marTop w:val="0"/>
      <w:marBottom w:val="0"/>
      <w:divBdr>
        <w:top w:val="none" w:sz="0" w:space="0" w:color="auto"/>
        <w:left w:val="none" w:sz="0" w:space="0" w:color="auto"/>
        <w:bottom w:val="none" w:sz="0" w:space="0" w:color="auto"/>
        <w:right w:val="none" w:sz="0" w:space="0" w:color="auto"/>
      </w:divBdr>
    </w:div>
    <w:div w:id="918054150">
      <w:bodyDiv w:val="1"/>
      <w:marLeft w:val="0"/>
      <w:marRight w:val="0"/>
      <w:marTop w:val="0"/>
      <w:marBottom w:val="0"/>
      <w:divBdr>
        <w:top w:val="none" w:sz="0" w:space="0" w:color="auto"/>
        <w:left w:val="none" w:sz="0" w:space="0" w:color="auto"/>
        <w:bottom w:val="none" w:sz="0" w:space="0" w:color="auto"/>
        <w:right w:val="none" w:sz="0" w:space="0" w:color="auto"/>
      </w:divBdr>
    </w:div>
    <w:div w:id="919486251">
      <w:bodyDiv w:val="1"/>
      <w:marLeft w:val="0"/>
      <w:marRight w:val="0"/>
      <w:marTop w:val="0"/>
      <w:marBottom w:val="0"/>
      <w:divBdr>
        <w:top w:val="none" w:sz="0" w:space="0" w:color="auto"/>
        <w:left w:val="none" w:sz="0" w:space="0" w:color="auto"/>
        <w:bottom w:val="none" w:sz="0" w:space="0" w:color="auto"/>
        <w:right w:val="none" w:sz="0" w:space="0" w:color="auto"/>
      </w:divBdr>
    </w:div>
    <w:div w:id="924997327">
      <w:bodyDiv w:val="1"/>
      <w:marLeft w:val="0"/>
      <w:marRight w:val="0"/>
      <w:marTop w:val="0"/>
      <w:marBottom w:val="0"/>
      <w:divBdr>
        <w:top w:val="none" w:sz="0" w:space="0" w:color="auto"/>
        <w:left w:val="none" w:sz="0" w:space="0" w:color="auto"/>
        <w:bottom w:val="none" w:sz="0" w:space="0" w:color="auto"/>
        <w:right w:val="none" w:sz="0" w:space="0" w:color="auto"/>
      </w:divBdr>
    </w:div>
    <w:div w:id="930045238">
      <w:bodyDiv w:val="1"/>
      <w:marLeft w:val="0"/>
      <w:marRight w:val="0"/>
      <w:marTop w:val="0"/>
      <w:marBottom w:val="0"/>
      <w:divBdr>
        <w:top w:val="none" w:sz="0" w:space="0" w:color="auto"/>
        <w:left w:val="none" w:sz="0" w:space="0" w:color="auto"/>
        <w:bottom w:val="none" w:sz="0" w:space="0" w:color="auto"/>
        <w:right w:val="none" w:sz="0" w:space="0" w:color="auto"/>
      </w:divBdr>
    </w:div>
    <w:div w:id="934482222">
      <w:bodyDiv w:val="1"/>
      <w:marLeft w:val="0"/>
      <w:marRight w:val="0"/>
      <w:marTop w:val="0"/>
      <w:marBottom w:val="0"/>
      <w:divBdr>
        <w:top w:val="none" w:sz="0" w:space="0" w:color="auto"/>
        <w:left w:val="none" w:sz="0" w:space="0" w:color="auto"/>
        <w:bottom w:val="none" w:sz="0" w:space="0" w:color="auto"/>
        <w:right w:val="none" w:sz="0" w:space="0" w:color="auto"/>
      </w:divBdr>
    </w:div>
    <w:div w:id="951010463">
      <w:bodyDiv w:val="1"/>
      <w:marLeft w:val="0"/>
      <w:marRight w:val="0"/>
      <w:marTop w:val="0"/>
      <w:marBottom w:val="0"/>
      <w:divBdr>
        <w:top w:val="none" w:sz="0" w:space="0" w:color="auto"/>
        <w:left w:val="none" w:sz="0" w:space="0" w:color="auto"/>
        <w:bottom w:val="none" w:sz="0" w:space="0" w:color="auto"/>
        <w:right w:val="none" w:sz="0" w:space="0" w:color="auto"/>
      </w:divBdr>
    </w:div>
    <w:div w:id="954482962">
      <w:bodyDiv w:val="1"/>
      <w:marLeft w:val="0"/>
      <w:marRight w:val="0"/>
      <w:marTop w:val="0"/>
      <w:marBottom w:val="0"/>
      <w:divBdr>
        <w:top w:val="none" w:sz="0" w:space="0" w:color="auto"/>
        <w:left w:val="none" w:sz="0" w:space="0" w:color="auto"/>
        <w:bottom w:val="none" w:sz="0" w:space="0" w:color="auto"/>
        <w:right w:val="none" w:sz="0" w:space="0" w:color="auto"/>
      </w:divBdr>
    </w:div>
    <w:div w:id="955602781">
      <w:bodyDiv w:val="1"/>
      <w:marLeft w:val="0"/>
      <w:marRight w:val="0"/>
      <w:marTop w:val="0"/>
      <w:marBottom w:val="0"/>
      <w:divBdr>
        <w:top w:val="none" w:sz="0" w:space="0" w:color="auto"/>
        <w:left w:val="none" w:sz="0" w:space="0" w:color="auto"/>
        <w:bottom w:val="none" w:sz="0" w:space="0" w:color="auto"/>
        <w:right w:val="none" w:sz="0" w:space="0" w:color="auto"/>
      </w:divBdr>
      <w:divsChild>
        <w:div w:id="1139685882">
          <w:marLeft w:val="130"/>
          <w:marRight w:val="0"/>
          <w:marTop w:val="0"/>
          <w:marBottom w:val="53"/>
          <w:divBdr>
            <w:top w:val="none" w:sz="0" w:space="0" w:color="auto"/>
            <w:left w:val="none" w:sz="0" w:space="0" w:color="auto"/>
            <w:bottom w:val="none" w:sz="0" w:space="0" w:color="auto"/>
            <w:right w:val="none" w:sz="0" w:space="0" w:color="auto"/>
          </w:divBdr>
        </w:div>
      </w:divsChild>
    </w:div>
    <w:div w:id="964627315">
      <w:bodyDiv w:val="1"/>
      <w:marLeft w:val="0"/>
      <w:marRight w:val="0"/>
      <w:marTop w:val="0"/>
      <w:marBottom w:val="0"/>
      <w:divBdr>
        <w:top w:val="none" w:sz="0" w:space="0" w:color="auto"/>
        <w:left w:val="none" w:sz="0" w:space="0" w:color="auto"/>
        <w:bottom w:val="none" w:sz="0" w:space="0" w:color="auto"/>
        <w:right w:val="none" w:sz="0" w:space="0" w:color="auto"/>
      </w:divBdr>
    </w:div>
    <w:div w:id="969625445">
      <w:bodyDiv w:val="1"/>
      <w:marLeft w:val="0"/>
      <w:marRight w:val="0"/>
      <w:marTop w:val="0"/>
      <w:marBottom w:val="0"/>
      <w:divBdr>
        <w:top w:val="none" w:sz="0" w:space="0" w:color="auto"/>
        <w:left w:val="none" w:sz="0" w:space="0" w:color="auto"/>
        <w:bottom w:val="none" w:sz="0" w:space="0" w:color="auto"/>
        <w:right w:val="none" w:sz="0" w:space="0" w:color="auto"/>
      </w:divBdr>
    </w:div>
    <w:div w:id="970525725">
      <w:bodyDiv w:val="1"/>
      <w:marLeft w:val="0"/>
      <w:marRight w:val="0"/>
      <w:marTop w:val="0"/>
      <w:marBottom w:val="0"/>
      <w:divBdr>
        <w:top w:val="none" w:sz="0" w:space="0" w:color="auto"/>
        <w:left w:val="none" w:sz="0" w:space="0" w:color="auto"/>
        <w:bottom w:val="none" w:sz="0" w:space="0" w:color="auto"/>
        <w:right w:val="none" w:sz="0" w:space="0" w:color="auto"/>
      </w:divBdr>
    </w:div>
    <w:div w:id="993487205">
      <w:bodyDiv w:val="1"/>
      <w:marLeft w:val="0"/>
      <w:marRight w:val="0"/>
      <w:marTop w:val="0"/>
      <w:marBottom w:val="0"/>
      <w:divBdr>
        <w:top w:val="none" w:sz="0" w:space="0" w:color="auto"/>
        <w:left w:val="none" w:sz="0" w:space="0" w:color="auto"/>
        <w:bottom w:val="none" w:sz="0" w:space="0" w:color="auto"/>
        <w:right w:val="none" w:sz="0" w:space="0" w:color="auto"/>
      </w:divBdr>
    </w:div>
    <w:div w:id="998193663">
      <w:bodyDiv w:val="1"/>
      <w:marLeft w:val="0"/>
      <w:marRight w:val="0"/>
      <w:marTop w:val="0"/>
      <w:marBottom w:val="0"/>
      <w:divBdr>
        <w:top w:val="none" w:sz="0" w:space="0" w:color="auto"/>
        <w:left w:val="none" w:sz="0" w:space="0" w:color="auto"/>
        <w:bottom w:val="none" w:sz="0" w:space="0" w:color="auto"/>
        <w:right w:val="none" w:sz="0" w:space="0" w:color="auto"/>
      </w:divBdr>
    </w:div>
    <w:div w:id="1007371082">
      <w:bodyDiv w:val="1"/>
      <w:marLeft w:val="0"/>
      <w:marRight w:val="0"/>
      <w:marTop w:val="0"/>
      <w:marBottom w:val="0"/>
      <w:divBdr>
        <w:top w:val="none" w:sz="0" w:space="0" w:color="auto"/>
        <w:left w:val="none" w:sz="0" w:space="0" w:color="auto"/>
        <w:bottom w:val="none" w:sz="0" w:space="0" w:color="auto"/>
        <w:right w:val="none" w:sz="0" w:space="0" w:color="auto"/>
      </w:divBdr>
    </w:div>
    <w:div w:id="1021468350">
      <w:bodyDiv w:val="1"/>
      <w:marLeft w:val="0"/>
      <w:marRight w:val="0"/>
      <w:marTop w:val="0"/>
      <w:marBottom w:val="0"/>
      <w:divBdr>
        <w:top w:val="none" w:sz="0" w:space="0" w:color="auto"/>
        <w:left w:val="none" w:sz="0" w:space="0" w:color="auto"/>
        <w:bottom w:val="none" w:sz="0" w:space="0" w:color="auto"/>
        <w:right w:val="none" w:sz="0" w:space="0" w:color="auto"/>
      </w:divBdr>
    </w:div>
    <w:div w:id="1022054207">
      <w:bodyDiv w:val="1"/>
      <w:marLeft w:val="0"/>
      <w:marRight w:val="0"/>
      <w:marTop w:val="0"/>
      <w:marBottom w:val="0"/>
      <w:divBdr>
        <w:top w:val="none" w:sz="0" w:space="0" w:color="auto"/>
        <w:left w:val="none" w:sz="0" w:space="0" w:color="auto"/>
        <w:bottom w:val="none" w:sz="0" w:space="0" w:color="auto"/>
        <w:right w:val="none" w:sz="0" w:space="0" w:color="auto"/>
      </w:divBdr>
    </w:div>
    <w:div w:id="1022439434">
      <w:bodyDiv w:val="1"/>
      <w:marLeft w:val="0"/>
      <w:marRight w:val="0"/>
      <w:marTop w:val="0"/>
      <w:marBottom w:val="0"/>
      <w:divBdr>
        <w:top w:val="none" w:sz="0" w:space="0" w:color="auto"/>
        <w:left w:val="none" w:sz="0" w:space="0" w:color="auto"/>
        <w:bottom w:val="none" w:sz="0" w:space="0" w:color="auto"/>
        <w:right w:val="none" w:sz="0" w:space="0" w:color="auto"/>
      </w:divBdr>
    </w:div>
    <w:div w:id="1027028841">
      <w:bodyDiv w:val="1"/>
      <w:marLeft w:val="0"/>
      <w:marRight w:val="0"/>
      <w:marTop w:val="0"/>
      <w:marBottom w:val="0"/>
      <w:divBdr>
        <w:top w:val="none" w:sz="0" w:space="0" w:color="auto"/>
        <w:left w:val="none" w:sz="0" w:space="0" w:color="auto"/>
        <w:bottom w:val="none" w:sz="0" w:space="0" w:color="auto"/>
        <w:right w:val="none" w:sz="0" w:space="0" w:color="auto"/>
      </w:divBdr>
    </w:div>
    <w:div w:id="1038550712">
      <w:bodyDiv w:val="1"/>
      <w:marLeft w:val="0"/>
      <w:marRight w:val="0"/>
      <w:marTop w:val="0"/>
      <w:marBottom w:val="0"/>
      <w:divBdr>
        <w:top w:val="none" w:sz="0" w:space="0" w:color="auto"/>
        <w:left w:val="none" w:sz="0" w:space="0" w:color="auto"/>
        <w:bottom w:val="none" w:sz="0" w:space="0" w:color="auto"/>
        <w:right w:val="none" w:sz="0" w:space="0" w:color="auto"/>
      </w:divBdr>
    </w:div>
    <w:div w:id="1062749360">
      <w:bodyDiv w:val="1"/>
      <w:marLeft w:val="0"/>
      <w:marRight w:val="0"/>
      <w:marTop w:val="0"/>
      <w:marBottom w:val="0"/>
      <w:divBdr>
        <w:top w:val="none" w:sz="0" w:space="0" w:color="auto"/>
        <w:left w:val="none" w:sz="0" w:space="0" w:color="auto"/>
        <w:bottom w:val="none" w:sz="0" w:space="0" w:color="auto"/>
        <w:right w:val="none" w:sz="0" w:space="0" w:color="auto"/>
      </w:divBdr>
    </w:div>
    <w:div w:id="1069421183">
      <w:bodyDiv w:val="1"/>
      <w:marLeft w:val="0"/>
      <w:marRight w:val="0"/>
      <w:marTop w:val="0"/>
      <w:marBottom w:val="0"/>
      <w:divBdr>
        <w:top w:val="none" w:sz="0" w:space="0" w:color="auto"/>
        <w:left w:val="none" w:sz="0" w:space="0" w:color="auto"/>
        <w:bottom w:val="none" w:sz="0" w:space="0" w:color="auto"/>
        <w:right w:val="none" w:sz="0" w:space="0" w:color="auto"/>
      </w:divBdr>
    </w:div>
    <w:div w:id="1081025416">
      <w:bodyDiv w:val="1"/>
      <w:marLeft w:val="0"/>
      <w:marRight w:val="0"/>
      <w:marTop w:val="0"/>
      <w:marBottom w:val="0"/>
      <w:divBdr>
        <w:top w:val="none" w:sz="0" w:space="0" w:color="auto"/>
        <w:left w:val="none" w:sz="0" w:space="0" w:color="auto"/>
        <w:bottom w:val="none" w:sz="0" w:space="0" w:color="auto"/>
        <w:right w:val="none" w:sz="0" w:space="0" w:color="auto"/>
      </w:divBdr>
    </w:div>
    <w:div w:id="1088234531">
      <w:bodyDiv w:val="1"/>
      <w:marLeft w:val="0"/>
      <w:marRight w:val="0"/>
      <w:marTop w:val="0"/>
      <w:marBottom w:val="0"/>
      <w:divBdr>
        <w:top w:val="none" w:sz="0" w:space="0" w:color="auto"/>
        <w:left w:val="none" w:sz="0" w:space="0" w:color="auto"/>
        <w:bottom w:val="none" w:sz="0" w:space="0" w:color="auto"/>
        <w:right w:val="none" w:sz="0" w:space="0" w:color="auto"/>
      </w:divBdr>
    </w:div>
    <w:div w:id="1093819870">
      <w:bodyDiv w:val="1"/>
      <w:marLeft w:val="0"/>
      <w:marRight w:val="0"/>
      <w:marTop w:val="0"/>
      <w:marBottom w:val="0"/>
      <w:divBdr>
        <w:top w:val="none" w:sz="0" w:space="0" w:color="auto"/>
        <w:left w:val="none" w:sz="0" w:space="0" w:color="auto"/>
        <w:bottom w:val="none" w:sz="0" w:space="0" w:color="auto"/>
        <w:right w:val="none" w:sz="0" w:space="0" w:color="auto"/>
      </w:divBdr>
    </w:div>
    <w:div w:id="1098716661">
      <w:bodyDiv w:val="1"/>
      <w:marLeft w:val="0"/>
      <w:marRight w:val="0"/>
      <w:marTop w:val="0"/>
      <w:marBottom w:val="0"/>
      <w:divBdr>
        <w:top w:val="none" w:sz="0" w:space="0" w:color="auto"/>
        <w:left w:val="none" w:sz="0" w:space="0" w:color="auto"/>
        <w:bottom w:val="none" w:sz="0" w:space="0" w:color="auto"/>
        <w:right w:val="none" w:sz="0" w:space="0" w:color="auto"/>
      </w:divBdr>
    </w:div>
    <w:div w:id="1101996347">
      <w:bodyDiv w:val="1"/>
      <w:marLeft w:val="0"/>
      <w:marRight w:val="0"/>
      <w:marTop w:val="0"/>
      <w:marBottom w:val="0"/>
      <w:divBdr>
        <w:top w:val="none" w:sz="0" w:space="0" w:color="auto"/>
        <w:left w:val="none" w:sz="0" w:space="0" w:color="auto"/>
        <w:bottom w:val="none" w:sz="0" w:space="0" w:color="auto"/>
        <w:right w:val="none" w:sz="0" w:space="0" w:color="auto"/>
      </w:divBdr>
    </w:div>
    <w:div w:id="1104035471">
      <w:bodyDiv w:val="1"/>
      <w:marLeft w:val="0"/>
      <w:marRight w:val="0"/>
      <w:marTop w:val="0"/>
      <w:marBottom w:val="0"/>
      <w:divBdr>
        <w:top w:val="none" w:sz="0" w:space="0" w:color="auto"/>
        <w:left w:val="none" w:sz="0" w:space="0" w:color="auto"/>
        <w:bottom w:val="none" w:sz="0" w:space="0" w:color="auto"/>
        <w:right w:val="none" w:sz="0" w:space="0" w:color="auto"/>
      </w:divBdr>
    </w:div>
    <w:div w:id="1106464241">
      <w:bodyDiv w:val="1"/>
      <w:marLeft w:val="0"/>
      <w:marRight w:val="0"/>
      <w:marTop w:val="0"/>
      <w:marBottom w:val="0"/>
      <w:divBdr>
        <w:top w:val="none" w:sz="0" w:space="0" w:color="auto"/>
        <w:left w:val="none" w:sz="0" w:space="0" w:color="auto"/>
        <w:bottom w:val="none" w:sz="0" w:space="0" w:color="auto"/>
        <w:right w:val="none" w:sz="0" w:space="0" w:color="auto"/>
      </w:divBdr>
    </w:div>
    <w:div w:id="1110124120">
      <w:bodyDiv w:val="1"/>
      <w:marLeft w:val="0"/>
      <w:marRight w:val="0"/>
      <w:marTop w:val="0"/>
      <w:marBottom w:val="0"/>
      <w:divBdr>
        <w:top w:val="none" w:sz="0" w:space="0" w:color="auto"/>
        <w:left w:val="none" w:sz="0" w:space="0" w:color="auto"/>
        <w:bottom w:val="none" w:sz="0" w:space="0" w:color="auto"/>
        <w:right w:val="none" w:sz="0" w:space="0" w:color="auto"/>
      </w:divBdr>
    </w:div>
    <w:div w:id="1147674260">
      <w:bodyDiv w:val="1"/>
      <w:marLeft w:val="0"/>
      <w:marRight w:val="0"/>
      <w:marTop w:val="0"/>
      <w:marBottom w:val="0"/>
      <w:divBdr>
        <w:top w:val="none" w:sz="0" w:space="0" w:color="auto"/>
        <w:left w:val="none" w:sz="0" w:space="0" w:color="auto"/>
        <w:bottom w:val="none" w:sz="0" w:space="0" w:color="auto"/>
        <w:right w:val="none" w:sz="0" w:space="0" w:color="auto"/>
      </w:divBdr>
    </w:div>
    <w:div w:id="1171212513">
      <w:bodyDiv w:val="1"/>
      <w:marLeft w:val="0"/>
      <w:marRight w:val="0"/>
      <w:marTop w:val="0"/>
      <w:marBottom w:val="0"/>
      <w:divBdr>
        <w:top w:val="none" w:sz="0" w:space="0" w:color="auto"/>
        <w:left w:val="none" w:sz="0" w:space="0" w:color="auto"/>
        <w:bottom w:val="none" w:sz="0" w:space="0" w:color="auto"/>
        <w:right w:val="none" w:sz="0" w:space="0" w:color="auto"/>
      </w:divBdr>
    </w:div>
    <w:div w:id="1191383799">
      <w:bodyDiv w:val="1"/>
      <w:marLeft w:val="0"/>
      <w:marRight w:val="0"/>
      <w:marTop w:val="0"/>
      <w:marBottom w:val="0"/>
      <w:divBdr>
        <w:top w:val="none" w:sz="0" w:space="0" w:color="auto"/>
        <w:left w:val="none" w:sz="0" w:space="0" w:color="auto"/>
        <w:bottom w:val="none" w:sz="0" w:space="0" w:color="auto"/>
        <w:right w:val="none" w:sz="0" w:space="0" w:color="auto"/>
      </w:divBdr>
    </w:div>
    <w:div w:id="1205562346">
      <w:bodyDiv w:val="1"/>
      <w:marLeft w:val="0"/>
      <w:marRight w:val="0"/>
      <w:marTop w:val="0"/>
      <w:marBottom w:val="0"/>
      <w:divBdr>
        <w:top w:val="none" w:sz="0" w:space="0" w:color="auto"/>
        <w:left w:val="none" w:sz="0" w:space="0" w:color="auto"/>
        <w:bottom w:val="none" w:sz="0" w:space="0" w:color="auto"/>
        <w:right w:val="none" w:sz="0" w:space="0" w:color="auto"/>
      </w:divBdr>
    </w:div>
    <w:div w:id="1210460956">
      <w:bodyDiv w:val="1"/>
      <w:marLeft w:val="0"/>
      <w:marRight w:val="0"/>
      <w:marTop w:val="0"/>
      <w:marBottom w:val="0"/>
      <w:divBdr>
        <w:top w:val="none" w:sz="0" w:space="0" w:color="auto"/>
        <w:left w:val="none" w:sz="0" w:space="0" w:color="auto"/>
        <w:bottom w:val="none" w:sz="0" w:space="0" w:color="auto"/>
        <w:right w:val="none" w:sz="0" w:space="0" w:color="auto"/>
      </w:divBdr>
    </w:div>
    <w:div w:id="1211503077">
      <w:bodyDiv w:val="1"/>
      <w:marLeft w:val="0"/>
      <w:marRight w:val="0"/>
      <w:marTop w:val="0"/>
      <w:marBottom w:val="0"/>
      <w:divBdr>
        <w:top w:val="none" w:sz="0" w:space="0" w:color="auto"/>
        <w:left w:val="none" w:sz="0" w:space="0" w:color="auto"/>
        <w:bottom w:val="none" w:sz="0" w:space="0" w:color="auto"/>
        <w:right w:val="none" w:sz="0" w:space="0" w:color="auto"/>
      </w:divBdr>
    </w:div>
    <w:div w:id="1260600231">
      <w:bodyDiv w:val="1"/>
      <w:marLeft w:val="0"/>
      <w:marRight w:val="0"/>
      <w:marTop w:val="0"/>
      <w:marBottom w:val="0"/>
      <w:divBdr>
        <w:top w:val="none" w:sz="0" w:space="0" w:color="auto"/>
        <w:left w:val="none" w:sz="0" w:space="0" w:color="auto"/>
        <w:bottom w:val="none" w:sz="0" w:space="0" w:color="auto"/>
        <w:right w:val="none" w:sz="0" w:space="0" w:color="auto"/>
      </w:divBdr>
    </w:div>
    <w:div w:id="1265653902">
      <w:bodyDiv w:val="1"/>
      <w:marLeft w:val="0"/>
      <w:marRight w:val="0"/>
      <w:marTop w:val="0"/>
      <w:marBottom w:val="0"/>
      <w:divBdr>
        <w:top w:val="none" w:sz="0" w:space="0" w:color="auto"/>
        <w:left w:val="none" w:sz="0" w:space="0" w:color="auto"/>
        <w:bottom w:val="none" w:sz="0" w:space="0" w:color="auto"/>
        <w:right w:val="none" w:sz="0" w:space="0" w:color="auto"/>
      </w:divBdr>
    </w:div>
    <w:div w:id="1287393383">
      <w:bodyDiv w:val="1"/>
      <w:marLeft w:val="0"/>
      <w:marRight w:val="0"/>
      <w:marTop w:val="0"/>
      <w:marBottom w:val="0"/>
      <w:divBdr>
        <w:top w:val="none" w:sz="0" w:space="0" w:color="auto"/>
        <w:left w:val="none" w:sz="0" w:space="0" w:color="auto"/>
        <w:bottom w:val="none" w:sz="0" w:space="0" w:color="auto"/>
        <w:right w:val="none" w:sz="0" w:space="0" w:color="auto"/>
      </w:divBdr>
    </w:div>
    <w:div w:id="1294794831">
      <w:bodyDiv w:val="1"/>
      <w:marLeft w:val="0"/>
      <w:marRight w:val="0"/>
      <w:marTop w:val="0"/>
      <w:marBottom w:val="0"/>
      <w:divBdr>
        <w:top w:val="none" w:sz="0" w:space="0" w:color="auto"/>
        <w:left w:val="none" w:sz="0" w:space="0" w:color="auto"/>
        <w:bottom w:val="none" w:sz="0" w:space="0" w:color="auto"/>
        <w:right w:val="none" w:sz="0" w:space="0" w:color="auto"/>
      </w:divBdr>
    </w:div>
    <w:div w:id="1296175151">
      <w:bodyDiv w:val="1"/>
      <w:marLeft w:val="0"/>
      <w:marRight w:val="0"/>
      <w:marTop w:val="0"/>
      <w:marBottom w:val="0"/>
      <w:divBdr>
        <w:top w:val="none" w:sz="0" w:space="0" w:color="auto"/>
        <w:left w:val="none" w:sz="0" w:space="0" w:color="auto"/>
        <w:bottom w:val="none" w:sz="0" w:space="0" w:color="auto"/>
        <w:right w:val="none" w:sz="0" w:space="0" w:color="auto"/>
      </w:divBdr>
    </w:div>
    <w:div w:id="1303461547">
      <w:bodyDiv w:val="1"/>
      <w:marLeft w:val="0"/>
      <w:marRight w:val="0"/>
      <w:marTop w:val="0"/>
      <w:marBottom w:val="0"/>
      <w:divBdr>
        <w:top w:val="none" w:sz="0" w:space="0" w:color="auto"/>
        <w:left w:val="none" w:sz="0" w:space="0" w:color="auto"/>
        <w:bottom w:val="none" w:sz="0" w:space="0" w:color="auto"/>
        <w:right w:val="none" w:sz="0" w:space="0" w:color="auto"/>
      </w:divBdr>
    </w:div>
    <w:div w:id="1322126222">
      <w:bodyDiv w:val="1"/>
      <w:marLeft w:val="0"/>
      <w:marRight w:val="0"/>
      <w:marTop w:val="0"/>
      <w:marBottom w:val="0"/>
      <w:divBdr>
        <w:top w:val="none" w:sz="0" w:space="0" w:color="auto"/>
        <w:left w:val="none" w:sz="0" w:space="0" w:color="auto"/>
        <w:bottom w:val="none" w:sz="0" w:space="0" w:color="auto"/>
        <w:right w:val="none" w:sz="0" w:space="0" w:color="auto"/>
      </w:divBdr>
    </w:div>
    <w:div w:id="1337000597">
      <w:bodyDiv w:val="1"/>
      <w:marLeft w:val="0"/>
      <w:marRight w:val="0"/>
      <w:marTop w:val="0"/>
      <w:marBottom w:val="0"/>
      <w:divBdr>
        <w:top w:val="none" w:sz="0" w:space="0" w:color="auto"/>
        <w:left w:val="none" w:sz="0" w:space="0" w:color="auto"/>
        <w:bottom w:val="none" w:sz="0" w:space="0" w:color="auto"/>
        <w:right w:val="none" w:sz="0" w:space="0" w:color="auto"/>
      </w:divBdr>
    </w:div>
    <w:div w:id="1348797422">
      <w:bodyDiv w:val="1"/>
      <w:marLeft w:val="0"/>
      <w:marRight w:val="0"/>
      <w:marTop w:val="0"/>
      <w:marBottom w:val="0"/>
      <w:divBdr>
        <w:top w:val="none" w:sz="0" w:space="0" w:color="auto"/>
        <w:left w:val="none" w:sz="0" w:space="0" w:color="auto"/>
        <w:bottom w:val="none" w:sz="0" w:space="0" w:color="auto"/>
        <w:right w:val="none" w:sz="0" w:space="0" w:color="auto"/>
      </w:divBdr>
    </w:div>
    <w:div w:id="1353263030">
      <w:bodyDiv w:val="1"/>
      <w:marLeft w:val="0"/>
      <w:marRight w:val="0"/>
      <w:marTop w:val="0"/>
      <w:marBottom w:val="0"/>
      <w:divBdr>
        <w:top w:val="none" w:sz="0" w:space="0" w:color="auto"/>
        <w:left w:val="none" w:sz="0" w:space="0" w:color="auto"/>
        <w:bottom w:val="none" w:sz="0" w:space="0" w:color="auto"/>
        <w:right w:val="none" w:sz="0" w:space="0" w:color="auto"/>
      </w:divBdr>
    </w:div>
    <w:div w:id="1359694200">
      <w:bodyDiv w:val="1"/>
      <w:marLeft w:val="0"/>
      <w:marRight w:val="0"/>
      <w:marTop w:val="0"/>
      <w:marBottom w:val="0"/>
      <w:divBdr>
        <w:top w:val="none" w:sz="0" w:space="0" w:color="auto"/>
        <w:left w:val="none" w:sz="0" w:space="0" w:color="auto"/>
        <w:bottom w:val="none" w:sz="0" w:space="0" w:color="auto"/>
        <w:right w:val="none" w:sz="0" w:space="0" w:color="auto"/>
      </w:divBdr>
    </w:div>
    <w:div w:id="1380278795">
      <w:bodyDiv w:val="1"/>
      <w:marLeft w:val="0"/>
      <w:marRight w:val="0"/>
      <w:marTop w:val="0"/>
      <w:marBottom w:val="0"/>
      <w:divBdr>
        <w:top w:val="none" w:sz="0" w:space="0" w:color="auto"/>
        <w:left w:val="none" w:sz="0" w:space="0" w:color="auto"/>
        <w:bottom w:val="none" w:sz="0" w:space="0" w:color="auto"/>
        <w:right w:val="none" w:sz="0" w:space="0" w:color="auto"/>
      </w:divBdr>
    </w:div>
    <w:div w:id="1382443733">
      <w:bodyDiv w:val="1"/>
      <w:marLeft w:val="0"/>
      <w:marRight w:val="0"/>
      <w:marTop w:val="0"/>
      <w:marBottom w:val="0"/>
      <w:divBdr>
        <w:top w:val="none" w:sz="0" w:space="0" w:color="auto"/>
        <w:left w:val="none" w:sz="0" w:space="0" w:color="auto"/>
        <w:bottom w:val="none" w:sz="0" w:space="0" w:color="auto"/>
        <w:right w:val="none" w:sz="0" w:space="0" w:color="auto"/>
      </w:divBdr>
    </w:div>
    <w:div w:id="1411460583">
      <w:bodyDiv w:val="1"/>
      <w:marLeft w:val="0"/>
      <w:marRight w:val="0"/>
      <w:marTop w:val="0"/>
      <w:marBottom w:val="0"/>
      <w:divBdr>
        <w:top w:val="none" w:sz="0" w:space="0" w:color="auto"/>
        <w:left w:val="none" w:sz="0" w:space="0" w:color="auto"/>
        <w:bottom w:val="none" w:sz="0" w:space="0" w:color="auto"/>
        <w:right w:val="none" w:sz="0" w:space="0" w:color="auto"/>
      </w:divBdr>
    </w:div>
    <w:div w:id="1412193748">
      <w:bodyDiv w:val="1"/>
      <w:marLeft w:val="0"/>
      <w:marRight w:val="0"/>
      <w:marTop w:val="0"/>
      <w:marBottom w:val="0"/>
      <w:divBdr>
        <w:top w:val="none" w:sz="0" w:space="0" w:color="auto"/>
        <w:left w:val="none" w:sz="0" w:space="0" w:color="auto"/>
        <w:bottom w:val="none" w:sz="0" w:space="0" w:color="auto"/>
        <w:right w:val="none" w:sz="0" w:space="0" w:color="auto"/>
      </w:divBdr>
    </w:div>
    <w:div w:id="1417361634">
      <w:bodyDiv w:val="1"/>
      <w:marLeft w:val="0"/>
      <w:marRight w:val="0"/>
      <w:marTop w:val="0"/>
      <w:marBottom w:val="0"/>
      <w:divBdr>
        <w:top w:val="none" w:sz="0" w:space="0" w:color="auto"/>
        <w:left w:val="none" w:sz="0" w:space="0" w:color="auto"/>
        <w:bottom w:val="none" w:sz="0" w:space="0" w:color="auto"/>
        <w:right w:val="none" w:sz="0" w:space="0" w:color="auto"/>
      </w:divBdr>
    </w:div>
    <w:div w:id="1419014955">
      <w:bodyDiv w:val="1"/>
      <w:marLeft w:val="0"/>
      <w:marRight w:val="0"/>
      <w:marTop w:val="0"/>
      <w:marBottom w:val="0"/>
      <w:divBdr>
        <w:top w:val="none" w:sz="0" w:space="0" w:color="auto"/>
        <w:left w:val="none" w:sz="0" w:space="0" w:color="auto"/>
        <w:bottom w:val="none" w:sz="0" w:space="0" w:color="auto"/>
        <w:right w:val="none" w:sz="0" w:space="0" w:color="auto"/>
      </w:divBdr>
    </w:div>
    <w:div w:id="1432816316">
      <w:bodyDiv w:val="1"/>
      <w:marLeft w:val="0"/>
      <w:marRight w:val="0"/>
      <w:marTop w:val="0"/>
      <w:marBottom w:val="0"/>
      <w:divBdr>
        <w:top w:val="none" w:sz="0" w:space="0" w:color="auto"/>
        <w:left w:val="none" w:sz="0" w:space="0" w:color="auto"/>
        <w:bottom w:val="none" w:sz="0" w:space="0" w:color="auto"/>
        <w:right w:val="none" w:sz="0" w:space="0" w:color="auto"/>
      </w:divBdr>
    </w:div>
    <w:div w:id="1439832821">
      <w:bodyDiv w:val="1"/>
      <w:marLeft w:val="0"/>
      <w:marRight w:val="0"/>
      <w:marTop w:val="0"/>
      <w:marBottom w:val="0"/>
      <w:divBdr>
        <w:top w:val="none" w:sz="0" w:space="0" w:color="auto"/>
        <w:left w:val="none" w:sz="0" w:space="0" w:color="auto"/>
        <w:bottom w:val="none" w:sz="0" w:space="0" w:color="auto"/>
        <w:right w:val="none" w:sz="0" w:space="0" w:color="auto"/>
      </w:divBdr>
    </w:div>
    <w:div w:id="1441416891">
      <w:bodyDiv w:val="1"/>
      <w:marLeft w:val="0"/>
      <w:marRight w:val="0"/>
      <w:marTop w:val="0"/>
      <w:marBottom w:val="0"/>
      <w:divBdr>
        <w:top w:val="none" w:sz="0" w:space="0" w:color="auto"/>
        <w:left w:val="none" w:sz="0" w:space="0" w:color="auto"/>
        <w:bottom w:val="none" w:sz="0" w:space="0" w:color="auto"/>
        <w:right w:val="none" w:sz="0" w:space="0" w:color="auto"/>
      </w:divBdr>
    </w:div>
    <w:div w:id="1444422357">
      <w:bodyDiv w:val="1"/>
      <w:marLeft w:val="0"/>
      <w:marRight w:val="0"/>
      <w:marTop w:val="0"/>
      <w:marBottom w:val="0"/>
      <w:divBdr>
        <w:top w:val="none" w:sz="0" w:space="0" w:color="auto"/>
        <w:left w:val="none" w:sz="0" w:space="0" w:color="auto"/>
        <w:bottom w:val="none" w:sz="0" w:space="0" w:color="auto"/>
        <w:right w:val="none" w:sz="0" w:space="0" w:color="auto"/>
      </w:divBdr>
    </w:div>
    <w:div w:id="1451129233">
      <w:bodyDiv w:val="1"/>
      <w:marLeft w:val="0"/>
      <w:marRight w:val="0"/>
      <w:marTop w:val="0"/>
      <w:marBottom w:val="0"/>
      <w:divBdr>
        <w:top w:val="none" w:sz="0" w:space="0" w:color="auto"/>
        <w:left w:val="none" w:sz="0" w:space="0" w:color="auto"/>
        <w:bottom w:val="none" w:sz="0" w:space="0" w:color="auto"/>
        <w:right w:val="none" w:sz="0" w:space="0" w:color="auto"/>
      </w:divBdr>
    </w:div>
    <w:div w:id="1460295039">
      <w:bodyDiv w:val="1"/>
      <w:marLeft w:val="0"/>
      <w:marRight w:val="0"/>
      <w:marTop w:val="0"/>
      <w:marBottom w:val="0"/>
      <w:divBdr>
        <w:top w:val="none" w:sz="0" w:space="0" w:color="auto"/>
        <w:left w:val="none" w:sz="0" w:space="0" w:color="auto"/>
        <w:bottom w:val="none" w:sz="0" w:space="0" w:color="auto"/>
        <w:right w:val="none" w:sz="0" w:space="0" w:color="auto"/>
      </w:divBdr>
    </w:div>
    <w:div w:id="1473399213">
      <w:bodyDiv w:val="1"/>
      <w:marLeft w:val="0"/>
      <w:marRight w:val="0"/>
      <w:marTop w:val="0"/>
      <w:marBottom w:val="0"/>
      <w:divBdr>
        <w:top w:val="none" w:sz="0" w:space="0" w:color="auto"/>
        <w:left w:val="none" w:sz="0" w:space="0" w:color="auto"/>
        <w:bottom w:val="none" w:sz="0" w:space="0" w:color="auto"/>
        <w:right w:val="none" w:sz="0" w:space="0" w:color="auto"/>
      </w:divBdr>
    </w:div>
    <w:div w:id="1487893617">
      <w:bodyDiv w:val="1"/>
      <w:marLeft w:val="0"/>
      <w:marRight w:val="0"/>
      <w:marTop w:val="0"/>
      <w:marBottom w:val="0"/>
      <w:divBdr>
        <w:top w:val="none" w:sz="0" w:space="0" w:color="auto"/>
        <w:left w:val="none" w:sz="0" w:space="0" w:color="auto"/>
        <w:bottom w:val="none" w:sz="0" w:space="0" w:color="auto"/>
        <w:right w:val="none" w:sz="0" w:space="0" w:color="auto"/>
      </w:divBdr>
    </w:div>
    <w:div w:id="1518345453">
      <w:bodyDiv w:val="1"/>
      <w:marLeft w:val="0"/>
      <w:marRight w:val="0"/>
      <w:marTop w:val="0"/>
      <w:marBottom w:val="0"/>
      <w:divBdr>
        <w:top w:val="none" w:sz="0" w:space="0" w:color="auto"/>
        <w:left w:val="none" w:sz="0" w:space="0" w:color="auto"/>
        <w:bottom w:val="none" w:sz="0" w:space="0" w:color="auto"/>
        <w:right w:val="none" w:sz="0" w:space="0" w:color="auto"/>
      </w:divBdr>
    </w:div>
    <w:div w:id="1519002157">
      <w:bodyDiv w:val="1"/>
      <w:marLeft w:val="0"/>
      <w:marRight w:val="0"/>
      <w:marTop w:val="0"/>
      <w:marBottom w:val="0"/>
      <w:divBdr>
        <w:top w:val="none" w:sz="0" w:space="0" w:color="auto"/>
        <w:left w:val="none" w:sz="0" w:space="0" w:color="auto"/>
        <w:bottom w:val="none" w:sz="0" w:space="0" w:color="auto"/>
        <w:right w:val="none" w:sz="0" w:space="0" w:color="auto"/>
      </w:divBdr>
    </w:div>
    <w:div w:id="1545024198">
      <w:bodyDiv w:val="1"/>
      <w:marLeft w:val="0"/>
      <w:marRight w:val="0"/>
      <w:marTop w:val="0"/>
      <w:marBottom w:val="0"/>
      <w:divBdr>
        <w:top w:val="none" w:sz="0" w:space="0" w:color="auto"/>
        <w:left w:val="none" w:sz="0" w:space="0" w:color="auto"/>
        <w:bottom w:val="none" w:sz="0" w:space="0" w:color="auto"/>
        <w:right w:val="none" w:sz="0" w:space="0" w:color="auto"/>
      </w:divBdr>
    </w:div>
    <w:div w:id="1569149492">
      <w:bodyDiv w:val="1"/>
      <w:marLeft w:val="0"/>
      <w:marRight w:val="0"/>
      <w:marTop w:val="0"/>
      <w:marBottom w:val="0"/>
      <w:divBdr>
        <w:top w:val="none" w:sz="0" w:space="0" w:color="auto"/>
        <w:left w:val="none" w:sz="0" w:space="0" w:color="auto"/>
        <w:bottom w:val="none" w:sz="0" w:space="0" w:color="auto"/>
        <w:right w:val="none" w:sz="0" w:space="0" w:color="auto"/>
      </w:divBdr>
    </w:div>
    <w:div w:id="1585871510">
      <w:bodyDiv w:val="1"/>
      <w:marLeft w:val="0"/>
      <w:marRight w:val="0"/>
      <w:marTop w:val="0"/>
      <w:marBottom w:val="0"/>
      <w:divBdr>
        <w:top w:val="none" w:sz="0" w:space="0" w:color="auto"/>
        <w:left w:val="none" w:sz="0" w:space="0" w:color="auto"/>
        <w:bottom w:val="none" w:sz="0" w:space="0" w:color="auto"/>
        <w:right w:val="none" w:sz="0" w:space="0" w:color="auto"/>
      </w:divBdr>
    </w:div>
    <w:div w:id="1592742049">
      <w:bodyDiv w:val="1"/>
      <w:marLeft w:val="0"/>
      <w:marRight w:val="0"/>
      <w:marTop w:val="0"/>
      <w:marBottom w:val="0"/>
      <w:divBdr>
        <w:top w:val="none" w:sz="0" w:space="0" w:color="auto"/>
        <w:left w:val="none" w:sz="0" w:space="0" w:color="auto"/>
        <w:bottom w:val="none" w:sz="0" w:space="0" w:color="auto"/>
        <w:right w:val="none" w:sz="0" w:space="0" w:color="auto"/>
      </w:divBdr>
    </w:div>
    <w:div w:id="1610233909">
      <w:bodyDiv w:val="1"/>
      <w:marLeft w:val="0"/>
      <w:marRight w:val="0"/>
      <w:marTop w:val="0"/>
      <w:marBottom w:val="0"/>
      <w:divBdr>
        <w:top w:val="none" w:sz="0" w:space="0" w:color="auto"/>
        <w:left w:val="none" w:sz="0" w:space="0" w:color="auto"/>
        <w:bottom w:val="none" w:sz="0" w:space="0" w:color="auto"/>
        <w:right w:val="none" w:sz="0" w:space="0" w:color="auto"/>
      </w:divBdr>
    </w:div>
    <w:div w:id="1635599845">
      <w:bodyDiv w:val="1"/>
      <w:marLeft w:val="0"/>
      <w:marRight w:val="0"/>
      <w:marTop w:val="0"/>
      <w:marBottom w:val="0"/>
      <w:divBdr>
        <w:top w:val="none" w:sz="0" w:space="0" w:color="auto"/>
        <w:left w:val="none" w:sz="0" w:space="0" w:color="auto"/>
        <w:bottom w:val="none" w:sz="0" w:space="0" w:color="auto"/>
        <w:right w:val="none" w:sz="0" w:space="0" w:color="auto"/>
      </w:divBdr>
    </w:div>
    <w:div w:id="1641572203">
      <w:bodyDiv w:val="1"/>
      <w:marLeft w:val="0"/>
      <w:marRight w:val="0"/>
      <w:marTop w:val="0"/>
      <w:marBottom w:val="0"/>
      <w:divBdr>
        <w:top w:val="none" w:sz="0" w:space="0" w:color="auto"/>
        <w:left w:val="none" w:sz="0" w:space="0" w:color="auto"/>
        <w:bottom w:val="none" w:sz="0" w:space="0" w:color="auto"/>
        <w:right w:val="none" w:sz="0" w:space="0" w:color="auto"/>
      </w:divBdr>
    </w:div>
    <w:div w:id="1645818433">
      <w:bodyDiv w:val="1"/>
      <w:marLeft w:val="0"/>
      <w:marRight w:val="0"/>
      <w:marTop w:val="0"/>
      <w:marBottom w:val="0"/>
      <w:divBdr>
        <w:top w:val="none" w:sz="0" w:space="0" w:color="auto"/>
        <w:left w:val="none" w:sz="0" w:space="0" w:color="auto"/>
        <w:bottom w:val="none" w:sz="0" w:space="0" w:color="auto"/>
        <w:right w:val="none" w:sz="0" w:space="0" w:color="auto"/>
      </w:divBdr>
    </w:div>
    <w:div w:id="1658415544">
      <w:bodyDiv w:val="1"/>
      <w:marLeft w:val="0"/>
      <w:marRight w:val="0"/>
      <w:marTop w:val="0"/>
      <w:marBottom w:val="0"/>
      <w:divBdr>
        <w:top w:val="none" w:sz="0" w:space="0" w:color="auto"/>
        <w:left w:val="none" w:sz="0" w:space="0" w:color="auto"/>
        <w:bottom w:val="none" w:sz="0" w:space="0" w:color="auto"/>
        <w:right w:val="none" w:sz="0" w:space="0" w:color="auto"/>
      </w:divBdr>
    </w:div>
    <w:div w:id="1664550170">
      <w:bodyDiv w:val="1"/>
      <w:marLeft w:val="0"/>
      <w:marRight w:val="0"/>
      <w:marTop w:val="0"/>
      <w:marBottom w:val="0"/>
      <w:divBdr>
        <w:top w:val="none" w:sz="0" w:space="0" w:color="auto"/>
        <w:left w:val="none" w:sz="0" w:space="0" w:color="auto"/>
        <w:bottom w:val="none" w:sz="0" w:space="0" w:color="auto"/>
        <w:right w:val="none" w:sz="0" w:space="0" w:color="auto"/>
      </w:divBdr>
      <w:divsChild>
        <w:div w:id="53280915">
          <w:marLeft w:val="130"/>
          <w:marRight w:val="0"/>
          <w:marTop w:val="0"/>
          <w:marBottom w:val="53"/>
          <w:divBdr>
            <w:top w:val="none" w:sz="0" w:space="0" w:color="auto"/>
            <w:left w:val="none" w:sz="0" w:space="0" w:color="auto"/>
            <w:bottom w:val="none" w:sz="0" w:space="0" w:color="auto"/>
            <w:right w:val="none" w:sz="0" w:space="0" w:color="auto"/>
          </w:divBdr>
        </w:div>
        <w:div w:id="748308441">
          <w:marLeft w:val="130"/>
          <w:marRight w:val="0"/>
          <w:marTop w:val="0"/>
          <w:marBottom w:val="53"/>
          <w:divBdr>
            <w:top w:val="none" w:sz="0" w:space="0" w:color="auto"/>
            <w:left w:val="none" w:sz="0" w:space="0" w:color="auto"/>
            <w:bottom w:val="none" w:sz="0" w:space="0" w:color="auto"/>
            <w:right w:val="none" w:sz="0" w:space="0" w:color="auto"/>
          </w:divBdr>
        </w:div>
        <w:div w:id="1297950515">
          <w:marLeft w:val="130"/>
          <w:marRight w:val="0"/>
          <w:marTop w:val="0"/>
          <w:marBottom w:val="53"/>
          <w:divBdr>
            <w:top w:val="none" w:sz="0" w:space="0" w:color="auto"/>
            <w:left w:val="none" w:sz="0" w:space="0" w:color="auto"/>
            <w:bottom w:val="none" w:sz="0" w:space="0" w:color="auto"/>
            <w:right w:val="none" w:sz="0" w:space="0" w:color="auto"/>
          </w:divBdr>
        </w:div>
        <w:div w:id="1561400116">
          <w:marLeft w:val="130"/>
          <w:marRight w:val="0"/>
          <w:marTop w:val="0"/>
          <w:marBottom w:val="53"/>
          <w:divBdr>
            <w:top w:val="none" w:sz="0" w:space="0" w:color="auto"/>
            <w:left w:val="none" w:sz="0" w:space="0" w:color="auto"/>
            <w:bottom w:val="none" w:sz="0" w:space="0" w:color="auto"/>
            <w:right w:val="none" w:sz="0" w:space="0" w:color="auto"/>
          </w:divBdr>
        </w:div>
        <w:div w:id="1598516299">
          <w:marLeft w:val="130"/>
          <w:marRight w:val="0"/>
          <w:marTop w:val="0"/>
          <w:marBottom w:val="53"/>
          <w:divBdr>
            <w:top w:val="none" w:sz="0" w:space="0" w:color="auto"/>
            <w:left w:val="none" w:sz="0" w:space="0" w:color="auto"/>
            <w:bottom w:val="none" w:sz="0" w:space="0" w:color="auto"/>
            <w:right w:val="none" w:sz="0" w:space="0" w:color="auto"/>
          </w:divBdr>
        </w:div>
      </w:divsChild>
    </w:div>
    <w:div w:id="1668752604">
      <w:bodyDiv w:val="1"/>
      <w:marLeft w:val="0"/>
      <w:marRight w:val="0"/>
      <w:marTop w:val="0"/>
      <w:marBottom w:val="0"/>
      <w:divBdr>
        <w:top w:val="none" w:sz="0" w:space="0" w:color="auto"/>
        <w:left w:val="none" w:sz="0" w:space="0" w:color="auto"/>
        <w:bottom w:val="none" w:sz="0" w:space="0" w:color="auto"/>
        <w:right w:val="none" w:sz="0" w:space="0" w:color="auto"/>
      </w:divBdr>
    </w:div>
    <w:div w:id="1702239523">
      <w:bodyDiv w:val="1"/>
      <w:marLeft w:val="0"/>
      <w:marRight w:val="0"/>
      <w:marTop w:val="0"/>
      <w:marBottom w:val="0"/>
      <w:divBdr>
        <w:top w:val="none" w:sz="0" w:space="0" w:color="auto"/>
        <w:left w:val="none" w:sz="0" w:space="0" w:color="auto"/>
        <w:bottom w:val="none" w:sz="0" w:space="0" w:color="auto"/>
        <w:right w:val="none" w:sz="0" w:space="0" w:color="auto"/>
      </w:divBdr>
    </w:div>
    <w:div w:id="1706253070">
      <w:bodyDiv w:val="1"/>
      <w:marLeft w:val="0"/>
      <w:marRight w:val="0"/>
      <w:marTop w:val="0"/>
      <w:marBottom w:val="0"/>
      <w:divBdr>
        <w:top w:val="none" w:sz="0" w:space="0" w:color="auto"/>
        <w:left w:val="none" w:sz="0" w:space="0" w:color="auto"/>
        <w:bottom w:val="none" w:sz="0" w:space="0" w:color="auto"/>
        <w:right w:val="none" w:sz="0" w:space="0" w:color="auto"/>
      </w:divBdr>
    </w:div>
    <w:div w:id="1714698287">
      <w:bodyDiv w:val="1"/>
      <w:marLeft w:val="0"/>
      <w:marRight w:val="0"/>
      <w:marTop w:val="0"/>
      <w:marBottom w:val="0"/>
      <w:divBdr>
        <w:top w:val="none" w:sz="0" w:space="0" w:color="auto"/>
        <w:left w:val="none" w:sz="0" w:space="0" w:color="auto"/>
        <w:bottom w:val="none" w:sz="0" w:space="0" w:color="auto"/>
        <w:right w:val="none" w:sz="0" w:space="0" w:color="auto"/>
      </w:divBdr>
    </w:div>
    <w:div w:id="1714963298">
      <w:bodyDiv w:val="1"/>
      <w:marLeft w:val="0"/>
      <w:marRight w:val="0"/>
      <w:marTop w:val="0"/>
      <w:marBottom w:val="0"/>
      <w:divBdr>
        <w:top w:val="none" w:sz="0" w:space="0" w:color="auto"/>
        <w:left w:val="none" w:sz="0" w:space="0" w:color="auto"/>
        <w:bottom w:val="none" w:sz="0" w:space="0" w:color="auto"/>
        <w:right w:val="none" w:sz="0" w:space="0" w:color="auto"/>
      </w:divBdr>
    </w:div>
    <w:div w:id="1722557994">
      <w:bodyDiv w:val="1"/>
      <w:marLeft w:val="0"/>
      <w:marRight w:val="0"/>
      <w:marTop w:val="0"/>
      <w:marBottom w:val="0"/>
      <w:divBdr>
        <w:top w:val="none" w:sz="0" w:space="0" w:color="auto"/>
        <w:left w:val="none" w:sz="0" w:space="0" w:color="auto"/>
        <w:bottom w:val="none" w:sz="0" w:space="0" w:color="auto"/>
        <w:right w:val="none" w:sz="0" w:space="0" w:color="auto"/>
      </w:divBdr>
    </w:div>
    <w:div w:id="1741712434">
      <w:bodyDiv w:val="1"/>
      <w:marLeft w:val="0"/>
      <w:marRight w:val="0"/>
      <w:marTop w:val="0"/>
      <w:marBottom w:val="0"/>
      <w:divBdr>
        <w:top w:val="none" w:sz="0" w:space="0" w:color="auto"/>
        <w:left w:val="none" w:sz="0" w:space="0" w:color="auto"/>
        <w:bottom w:val="none" w:sz="0" w:space="0" w:color="auto"/>
        <w:right w:val="none" w:sz="0" w:space="0" w:color="auto"/>
      </w:divBdr>
    </w:div>
    <w:div w:id="1767536717">
      <w:bodyDiv w:val="1"/>
      <w:marLeft w:val="0"/>
      <w:marRight w:val="0"/>
      <w:marTop w:val="0"/>
      <w:marBottom w:val="0"/>
      <w:divBdr>
        <w:top w:val="none" w:sz="0" w:space="0" w:color="auto"/>
        <w:left w:val="none" w:sz="0" w:space="0" w:color="auto"/>
        <w:bottom w:val="none" w:sz="0" w:space="0" w:color="auto"/>
        <w:right w:val="none" w:sz="0" w:space="0" w:color="auto"/>
      </w:divBdr>
    </w:div>
    <w:div w:id="1796674245">
      <w:bodyDiv w:val="1"/>
      <w:marLeft w:val="0"/>
      <w:marRight w:val="0"/>
      <w:marTop w:val="0"/>
      <w:marBottom w:val="0"/>
      <w:divBdr>
        <w:top w:val="none" w:sz="0" w:space="0" w:color="auto"/>
        <w:left w:val="none" w:sz="0" w:space="0" w:color="auto"/>
        <w:bottom w:val="none" w:sz="0" w:space="0" w:color="auto"/>
        <w:right w:val="none" w:sz="0" w:space="0" w:color="auto"/>
      </w:divBdr>
    </w:div>
    <w:div w:id="1800342996">
      <w:bodyDiv w:val="1"/>
      <w:marLeft w:val="0"/>
      <w:marRight w:val="0"/>
      <w:marTop w:val="0"/>
      <w:marBottom w:val="0"/>
      <w:divBdr>
        <w:top w:val="none" w:sz="0" w:space="0" w:color="auto"/>
        <w:left w:val="none" w:sz="0" w:space="0" w:color="auto"/>
        <w:bottom w:val="none" w:sz="0" w:space="0" w:color="auto"/>
        <w:right w:val="none" w:sz="0" w:space="0" w:color="auto"/>
      </w:divBdr>
    </w:div>
    <w:div w:id="1826507057">
      <w:bodyDiv w:val="1"/>
      <w:marLeft w:val="0"/>
      <w:marRight w:val="0"/>
      <w:marTop w:val="0"/>
      <w:marBottom w:val="0"/>
      <w:divBdr>
        <w:top w:val="none" w:sz="0" w:space="0" w:color="auto"/>
        <w:left w:val="none" w:sz="0" w:space="0" w:color="auto"/>
        <w:bottom w:val="none" w:sz="0" w:space="0" w:color="auto"/>
        <w:right w:val="none" w:sz="0" w:space="0" w:color="auto"/>
      </w:divBdr>
    </w:div>
    <w:div w:id="1829593442">
      <w:bodyDiv w:val="1"/>
      <w:marLeft w:val="0"/>
      <w:marRight w:val="0"/>
      <w:marTop w:val="0"/>
      <w:marBottom w:val="0"/>
      <w:divBdr>
        <w:top w:val="none" w:sz="0" w:space="0" w:color="auto"/>
        <w:left w:val="none" w:sz="0" w:space="0" w:color="auto"/>
        <w:bottom w:val="none" w:sz="0" w:space="0" w:color="auto"/>
        <w:right w:val="none" w:sz="0" w:space="0" w:color="auto"/>
      </w:divBdr>
    </w:div>
    <w:div w:id="1833637155">
      <w:bodyDiv w:val="1"/>
      <w:marLeft w:val="0"/>
      <w:marRight w:val="0"/>
      <w:marTop w:val="0"/>
      <w:marBottom w:val="0"/>
      <w:divBdr>
        <w:top w:val="none" w:sz="0" w:space="0" w:color="auto"/>
        <w:left w:val="none" w:sz="0" w:space="0" w:color="auto"/>
        <w:bottom w:val="none" w:sz="0" w:space="0" w:color="auto"/>
        <w:right w:val="none" w:sz="0" w:space="0" w:color="auto"/>
      </w:divBdr>
    </w:div>
    <w:div w:id="1836527066">
      <w:bodyDiv w:val="1"/>
      <w:marLeft w:val="0"/>
      <w:marRight w:val="0"/>
      <w:marTop w:val="0"/>
      <w:marBottom w:val="0"/>
      <w:divBdr>
        <w:top w:val="none" w:sz="0" w:space="0" w:color="auto"/>
        <w:left w:val="none" w:sz="0" w:space="0" w:color="auto"/>
        <w:bottom w:val="none" w:sz="0" w:space="0" w:color="auto"/>
        <w:right w:val="none" w:sz="0" w:space="0" w:color="auto"/>
      </w:divBdr>
    </w:div>
    <w:div w:id="1836871397">
      <w:bodyDiv w:val="1"/>
      <w:marLeft w:val="0"/>
      <w:marRight w:val="0"/>
      <w:marTop w:val="0"/>
      <w:marBottom w:val="0"/>
      <w:divBdr>
        <w:top w:val="none" w:sz="0" w:space="0" w:color="auto"/>
        <w:left w:val="none" w:sz="0" w:space="0" w:color="auto"/>
        <w:bottom w:val="none" w:sz="0" w:space="0" w:color="auto"/>
        <w:right w:val="none" w:sz="0" w:space="0" w:color="auto"/>
      </w:divBdr>
    </w:div>
    <w:div w:id="1839810519">
      <w:bodyDiv w:val="1"/>
      <w:marLeft w:val="0"/>
      <w:marRight w:val="0"/>
      <w:marTop w:val="0"/>
      <w:marBottom w:val="0"/>
      <w:divBdr>
        <w:top w:val="none" w:sz="0" w:space="0" w:color="auto"/>
        <w:left w:val="none" w:sz="0" w:space="0" w:color="auto"/>
        <w:bottom w:val="none" w:sz="0" w:space="0" w:color="auto"/>
        <w:right w:val="none" w:sz="0" w:space="0" w:color="auto"/>
      </w:divBdr>
    </w:div>
    <w:div w:id="1857577101">
      <w:bodyDiv w:val="1"/>
      <w:marLeft w:val="0"/>
      <w:marRight w:val="0"/>
      <w:marTop w:val="0"/>
      <w:marBottom w:val="0"/>
      <w:divBdr>
        <w:top w:val="none" w:sz="0" w:space="0" w:color="auto"/>
        <w:left w:val="none" w:sz="0" w:space="0" w:color="auto"/>
        <w:bottom w:val="none" w:sz="0" w:space="0" w:color="auto"/>
        <w:right w:val="none" w:sz="0" w:space="0" w:color="auto"/>
      </w:divBdr>
    </w:div>
    <w:div w:id="1863938198">
      <w:bodyDiv w:val="1"/>
      <w:marLeft w:val="0"/>
      <w:marRight w:val="0"/>
      <w:marTop w:val="0"/>
      <w:marBottom w:val="0"/>
      <w:divBdr>
        <w:top w:val="none" w:sz="0" w:space="0" w:color="auto"/>
        <w:left w:val="none" w:sz="0" w:space="0" w:color="auto"/>
        <w:bottom w:val="none" w:sz="0" w:space="0" w:color="auto"/>
        <w:right w:val="none" w:sz="0" w:space="0" w:color="auto"/>
      </w:divBdr>
    </w:div>
    <w:div w:id="1889024437">
      <w:bodyDiv w:val="1"/>
      <w:marLeft w:val="0"/>
      <w:marRight w:val="0"/>
      <w:marTop w:val="0"/>
      <w:marBottom w:val="0"/>
      <w:divBdr>
        <w:top w:val="none" w:sz="0" w:space="0" w:color="auto"/>
        <w:left w:val="none" w:sz="0" w:space="0" w:color="auto"/>
        <w:bottom w:val="none" w:sz="0" w:space="0" w:color="auto"/>
        <w:right w:val="none" w:sz="0" w:space="0" w:color="auto"/>
      </w:divBdr>
    </w:div>
    <w:div w:id="1889414673">
      <w:bodyDiv w:val="1"/>
      <w:marLeft w:val="0"/>
      <w:marRight w:val="0"/>
      <w:marTop w:val="0"/>
      <w:marBottom w:val="0"/>
      <w:divBdr>
        <w:top w:val="none" w:sz="0" w:space="0" w:color="auto"/>
        <w:left w:val="none" w:sz="0" w:space="0" w:color="auto"/>
        <w:bottom w:val="none" w:sz="0" w:space="0" w:color="auto"/>
        <w:right w:val="none" w:sz="0" w:space="0" w:color="auto"/>
      </w:divBdr>
    </w:div>
    <w:div w:id="1896237832">
      <w:bodyDiv w:val="1"/>
      <w:marLeft w:val="0"/>
      <w:marRight w:val="0"/>
      <w:marTop w:val="0"/>
      <w:marBottom w:val="0"/>
      <w:divBdr>
        <w:top w:val="none" w:sz="0" w:space="0" w:color="auto"/>
        <w:left w:val="none" w:sz="0" w:space="0" w:color="auto"/>
        <w:bottom w:val="none" w:sz="0" w:space="0" w:color="auto"/>
        <w:right w:val="none" w:sz="0" w:space="0" w:color="auto"/>
      </w:divBdr>
    </w:div>
    <w:div w:id="1900357049">
      <w:bodyDiv w:val="1"/>
      <w:marLeft w:val="0"/>
      <w:marRight w:val="0"/>
      <w:marTop w:val="0"/>
      <w:marBottom w:val="0"/>
      <w:divBdr>
        <w:top w:val="none" w:sz="0" w:space="0" w:color="auto"/>
        <w:left w:val="none" w:sz="0" w:space="0" w:color="auto"/>
        <w:bottom w:val="none" w:sz="0" w:space="0" w:color="auto"/>
        <w:right w:val="none" w:sz="0" w:space="0" w:color="auto"/>
      </w:divBdr>
    </w:div>
    <w:div w:id="1900365320">
      <w:bodyDiv w:val="1"/>
      <w:marLeft w:val="0"/>
      <w:marRight w:val="0"/>
      <w:marTop w:val="0"/>
      <w:marBottom w:val="0"/>
      <w:divBdr>
        <w:top w:val="none" w:sz="0" w:space="0" w:color="auto"/>
        <w:left w:val="none" w:sz="0" w:space="0" w:color="auto"/>
        <w:bottom w:val="none" w:sz="0" w:space="0" w:color="auto"/>
        <w:right w:val="none" w:sz="0" w:space="0" w:color="auto"/>
      </w:divBdr>
    </w:div>
    <w:div w:id="1912427534">
      <w:bodyDiv w:val="1"/>
      <w:marLeft w:val="0"/>
      <w:marRight w:val="0"/>
      <w:marTop w:val="0"/>
      <w:marBottom w:val="0"/>
      <w:divBdr>
        <w:top w:val="none" w:sz="0" w:space="0" w:color="auto"/>
        <w:left w:val="none" w:sz="0" w:space="0" w:color="auto"/>
        <w:bottom w:val="none" w:sz="0" w:space="0" w:color="auto"/>
        <w:right w:val="none" w:sz="0" w:space="0" w:color="auto"/>
      </w:divBdr>
    </w:div>
    <w:div w:id="1912614339">
      <w:bodyDiv w:val="1"/>
      <w:marLeft w:val="0"/>
      <w:marRight w:val="0"/>
      <w:marTop w:val="0"/>
      <w:marBottom w:val="0"/>
      <w:divBdr>
        <w:top w:val="none" w:sz="0" w:space="0" w:color="auto"/>
        <w:left w:val="none" w:sz="0" w:space="0" w:color="auto"/>
        <w:bottom w:val="none" w:sz="0" w:space="0" w:color="auto"/>
        <w:right w:val="none" w:sz="0" w:space="0" w:color="auto"/>
      </w:divBdr>
    </w:div>
    <w:div w:id="1914117953">
      <w:bodyDiv w:val="1"/>
      <w:marLeft w:val="0"/>
      <w:marRight w:val="0"/>
      <w:marTop w:val="0"/>
      <w:marBottom w:val="0"/>
      <w:divBdr>
        <w:top w:val="none" w:sz="0" w:space="0" w:color="auto"/>
        <w:left w:val="none" w:sz="0" w:space="0" w:color="auto"/>
        <w:bottom w:val="none" w:sz="0" w:space="0" w:color="auto"/>
        <w:right w:val="none" w:sz="0" w:space="0" w:color="auto"/>
      </w:divBdr>
    </w:div>
    <w:div w:id="1920213022">
      <w:bodyDiv w:val="1"/>
      <w:marLeft w:val="0"/>
      <w:marRight w:val="0"/>
      <w:marTop w:val="0"/>
      <w:marBottom w:val="0"/>
      <w:divBdr>
        <w:top w:val="none" w:sz="0" w:space="0" w:color="auto"/>
        <w:left w:val="none" w:sz="0" w:space="0" w:color="auto"/>
        <w:bottom w:val="none" w:sz="0" w:space="0" w:color="auto"/>
        <w:right w:val="none" w:sz="0" w:space="0" w:color="auto"/>
      </w:divBdr>
    </w:div>
    <w:div w:id="1932737431">
      <w:bodyDiv w:val="1"/>
      <w:marLeft w:val="0"/>
      <w:marRight w:val="0"/>
      <w:marTop w:val="0"/>
      <w:marBottom w:val="0"/>
      <w:divBdr>
        <w:top w:val="none" w:sz="0" w:space="0" w:color="auto"/>
        <w:left w:val="none" w:sz="0" w:space="0" w:color="auto"/>
        <w:bottom w:val="none" w:sz="0" w:space="0" w:color="auto"/>
        <w:right w:val="none" w:sz="0" w:space="0" w:color="auto"/>
      </w:divBdr>
    </w:div>
    <w:div w:id="1934123418">
      <w:bodyDiv w:val="1"/>
      <w:marLeft w:val="0"/>
      <w:marRight w:val="0"/>
      <w:marTop w:val="0"/>
      <w:marBottom w:val="0"/>
      <w:divBdr>
        <w:top w:val="none" w:sz="0" w:space="0" w:color="auto"/>
        <w:left w:val="none" w:sz="0" w:space="0" w:color="auto"/>
        <w:bottom w:val="none" w:sz="0" w:space="0" w:color="auto"/>
        <w:right w:val="none" w:sz="0" w:space="0" w:color="auto"/>
      </w:divBdr>
    </w:div>
    <w:div w:id="1936553053">
      <w:bodyDiv w:val="1"/>
      <w:marLeft w:val="0"/>
      <w:marRight w:val="0"/>
      <w:marTop w:val="0"/>
      <w:marBottom w:val="0"/>
      <w:divBdr>
        <w:top w:val="none" w:sz="0" w:space="0" w:color="auto"/>
        <w:left w:val="none" w:sz="0" w:space="0" w:color="auto"/>
        <w:bottom w:val="none" w:sz="0" w:space="0" w:color="auto"/>
        <w:right w:val="none" w:sz="0" w:space="0" w:color="auto"/>
      </w:divBdr>
    </w:div>
    <w:div w:id="1950889309">
      <w:bodyDiv w:val="1"/>
      <w:marLeft w:val="0"/>
      <w:marRight w:val="0"/>
      <w:marTop w:val="0"/>
      <w:marBottom w:val="0"/>
      <w:divBdr>
        <w:top w:val="none" w:sz="0" w:space="0" w:color="auto"/>
        <w:left w:val="none" w:sz="0" w:space="0" w:color="auto"/>
        <w:bottom w:val="none" w:sz="0" w:space="0" w:color="auto"/>
        <w:right w:val="none" w:sz="0" w:space="0" w:color="auto"/>
      </w:divBdr>
    </w:div>
    <w:div w:id="1953515493">
      <w:bodyDiv w:val="1"/>
      <w:marLeft w:val="0"/>
      <w:marRight w:val="0"/>
      <w:marTop w:val="0"/>
      <w:marBottom w:val="0"/>
      <w:divBdr>
        <w:top w:val="none" w:sz="0" w:space="0" w:color="auto"/>
        <w:left w:val="none" w:sz="0" w:space="0" w:color="auto"/>
        <w:bottom w:val="none" w:sz="0" w:space="0" w:color="auto"/>
        <w:right w:val="none" w:sz="0" w:space="0" w:color="auto"/>
      </w:divBdr>
    </w:div>
    <w:div w:id="1963150775">
      <w:bodyDiv w:val="1"/>
      <w:marLeft w:val="0"/>
      <w:marRight w:val="0"/>
      <w:marTop w:val="0"/>
      <w:marBottom w:val="0"/>
      <w:divBdr>
        <w:top w:val="none" w:sz="0" w:space="0" w:color="auto"/>
        <w:left w:val="none" w:sz="0" w:space="0" w:color="auto"/>
        <w:bottom w:val="none" w:sz="0" w:space="0" w:color="auto"/>
        <w:right w:val="none" w:sz="0" w:space="0" w:color="auto"/>
      </w:divBdr>
    </w:div>
    <w:div w:id="1963728265">
      <w:bodyDiv w:val="1"/>
      <w:marLeft w:val="0"/>
      <w:marRight w:val="0"/>
      <w:marTop w:val="0"/>
      <w:marBottom w:val="0"/>
      <w:divBdr>
        <w:top w:val="none" w:sz="0" w:space="0" w:color="auto"/>
        <w:left w:val="none" w:sz="0" w:space="0" w:color="auto"/>
        <w:bottom w:val="none" w:sz="0" w:space="0" w:color="auto"/>
        <w:right w:val="none" w:sz="0" w:space="0" w:color="auto"/>
      </w:divBdr>
    </w:div>
    <w:div w:id="1970894271">
      <w:bodyDiv w:val="1"/>
      <w:marLeft w:val="0"/>
      <w:marRight w:val="0"/>
      <w:marTop w:val="0"/>
      <w:marBottom w:val="0"/>
      <w:divBdr>
        <w:top w:val="none" w:sz="0" w:space="0" w:color="auto"/>
        <w:left w:val="none" w:sz="0" w:space="0" w:color="auto"/>
        <w:bottom w:val="none" w:sz="0" w:space="0" w:color="auto"/>
        <w:right w:val="none" w:sz="0" w:space="0" w:color="auto"/>
      </w:divBdr>
    </w:div>
    <w:div w:id="1987468045">
      <w:bodyDiv w:val="1"/>
      <w:marLeft w:val="0"/>
      <w:marRight w:val="0"/>
      <w:marTop w:val="0"/>
      <w:marBottom w:val="0"/>
      <w:divBdr>
        <w:top w:val="none" w:sz="0" w:space="0" w:color="auto"/>
        <w:left w:val="none" w:sz="0" w:space="0" w:color="auto"/>
        <w:bottom w:val="none" w:sz="0" w:space="0" w:color="auto"/>
        <w:right w:val="none" w:sz="0" w:space="0" w:color="auto"/>
      </w:divBdr>
    </w:div>
    <w:div w:id="1990404185">
      <w:bodyDiv w:val="1"/>
      <w:marLeft w:val="0"/>
      <w:marRight w:val="0"/>
      <w:marTop w:val="0"/>
      <w:marBottom w:val="0"/>
      <w:divBdr>
        <w:top w:val="none" w:sz="0" w:space="0" w:color="auto"/>
        <w:left w:val="none" w:sz="0" w:space="0" w:color="auto"/>
        <w:bottom w:val="none" w:sz="0" w:space="0" w:color="auto"/>
        <w:right w:val="none" w:sz="0" w:space="0" w:color="auto"/>
      </w:divBdr>
    </w:div>
    <w:div w:id="1995060601">
      <w:bodyDiv w:val="1"/>
      <w:marLeft w:val="0"/>
      <w:marRight w:val="0"/>
      <w:marTop w:val="0"/>
      <w:marBottom w:val="0"/>
      <w:divBdr>
        <w:top w:val="none" w:sz="0" w:space="0" w:color="auto"/>
        <w:left w:val="none" w:sz="0" w:space="0" w:color="auto"/>
        <w:bottom w:val="none" w:sz="0" w:space="0" w:color="auto"/>
        <w:right w:val="none" w:sz="0" w:space="0" w:color="auto"/>
      </w:divBdr>
    </w:div>
    <w:div w:id="1995334453">
      <w:bodyDiv w:val="1"/>
      <w:marLeft w:val="0"/>
      <w:marRight w:val="0"/>
      <w:marTop w:val="0"/>
      <w:marBottom w:val="0"/>
      <w:divBdr>
        <w:top w:val="none" w:sz="0" w:space="0" w:color="auto"/>
        <w:left w:val="none" w:sz="0" w:space="0" w:color="auto"/>
        <w:bottom w:val="none" w:sz="0" w:space="0" w:color="auto"/>
        <w:right w:val="none" w:sz="0" w:space="0" w:color="auto"/>
      </w:divBdr>
    </w:div>
    <w:div w:id="1997369338">
      <w:bodyDiv w:val="1"/>
      <w:marLeft w:val="0"/>
      <w:marRight w:val="0"/>
      <w:marTop w:val="0"/>
      <w:marBottom w:val="0"/>
      <w:divBdr>
        <w:top w:val="none" w:sz="0" w:space="0" w:color="auto"/>
        <w:left w:val="none" w:sz="0" w:space="0" w:color="auto"/>
        <w:bottom w:val="none" w:sz="0" w:space="0" w:color="auto"/>
        <w:right w:val="none" w:sz="0" w:space="0" w:color="auto"/>
      </w:divBdr>
    </w:div>
    <w:div w:id="2016807290">
      <w:bodyDiv w:val="1"/>
      <w:marLeft w:val="0"/>
      <w:marRight w:val="0"/>
      <w:marTop w:val="0"/>
      <w:marBottom w:val="0"/>
      <w:divBdr>
        <w:top w:val="none" w:sz="0" w:space="0" w:color="auto"/>
        <w:left w:val="none" w:sz="0" w:space="0" w:color="auto"/>
        <w:bottom w:val="none" w:sz="0" w:space="0" w:color="auto"/>
        <w:right w:val="none" w:sz="0" w:space="0" w:color="auto"/>
      </w:divBdr>
    </w:div>
    <w:div w:id="2018459113">
      <w:bodyDiv w:val="1"/>
      <w:marLeft w:val="0"/>
      <w:marRight w:val="0"/>
      <w:marTop w:val="0"/>
      <w:marBottom w:val="0"/>
      <w:divBdr>
        <w:top w:val="none" w:sz="0" w:space="0" w:color="auto"/>
        <w:left w:val="none" w:sz="0" w:space="0" w:color="auto"/>
        <w:bottom w:val="none" w:sz="0" w:space="0" w:color="auto"/>
        <w:right w:val="none" w:sz="0" w:space="0" w:color="auto"/>
      </w:divBdr>
    </w:div>
    <w:div w:id="2031032399">
      <w:bodyDiv w:val="1"/>
      <w:marLeft w:val="0"/>
      <w:marRight w:val="0"/>
      <w:marTop w:val="0"/>
      <w:marBottom w:val="0"/>
      <w:divBdr>
        <w:top w:val="none" w:sz="0" w:space="0" w:color="auto"/>
        <w:left w:val="none" w:sz="0" w:space="0" w:color="auto"/>
        <w:bottom w:val="none" w:sz="0" w:space="0" w:color="auto"/>
        <w:right w:val="none" w:sz="0" w:space="0" w:color="auto"/>
      </w:divBdr>
    </w:div>
    <w:div w:id="2034071188">
      <w:bodyDiv w:val="1"/>
      <w:marLeft w:val="0"/>
      <w:marRight w:val="0"/>
      <w:marTop w:val="0"/>
      <w:marBottom w:val="0"/>
      <w:divBdr>
        <w:top w:val="none" w:sz="0" w:space="0" w:color="auto"/>
        <w:left w:val="none" w:sz="0" w:space="0" w:color="auto"/>
        <w:bottom w:val="none" w:sz="0" w:space="0" w:color="auto"/>
        <w:right w:val="none" w:sz="0" w:space="0" w:color="auto"/>
      </w:divBdr>
    </w:div>
    <w:div w:id="2037652059">
      <w:bodyDiv w:val="1"/>
      <w:marLeft w:val="0"/>
      <w:marRight w:val="0"/>
      <w:marTop w:val="0"/>
      <w:marBottom w:val="0"/>
      <w:divBdr>
        <w:top w:val="none" w:sz="0" w:space="0" w:color="auto"/>
        <w:left w:val="none" w:sz="0" w:space="0" w:color="auto"/>
        <w:bottom w:val="none" w:sz="0" w:space="0" w:color="auto"/>
        <w:right w:val="none" w:sz="0" w:space="0" w:color="auto"/>
      </w:divBdr>
    </w:div>
    <w:div w:id="2041583303">
      <w:bodyDiv w:val="1"/>
      <w:marLeft w:val="0"/>
      <w:marRight w:val="0"/>
      <w:marTop w:val="0"/>
      <w:marBottom w:val="0"/>
      <w:divBdr>
        <w:top w:val="none" w:sz="0" w:space="0" w:color="auto"/>
        <w:left w:val="none" w:sz="0" w:space="0" w:color="auto"/>
        <w:bottom w:val="none" w:sz="0" w:space="0" w:color="auto"/>
        <w:right w:val="none" w:sz="0" w:space="0" w:color="auto"/>
      </w:divBdr>
    </w:div>
    <w:div w:id="2054771883">
      <w:bodyDiv w:val="1"/>
      <w:marLeft w:val="0"/>
      <w:marRight w:val="0"/>
      <w:marTop w:val="0"/>
      <w:marBottom w:val="0"/>
      <w:divBdr>
        <w:top w:val="none" w:sz="0" w:space="0" w:color="auto"/>
        <w:left w:val="none" w:sz="0" w:space="0" w:color="auto"/>
        <w:bottom w:val="none" w:sz="0" w:space="0" w:color="auto"/>
        <w:right w:val="none" w:sz="0" w:space="0" w:color="auto"/>
      </w:divBdr>
    </w:div>
    <w:div w:id="2068069186">
      <w:bodyDiv w:val="1"/>
      <w:marLeft w:val="0"/>
      <w:marRight w:val="0"/>
      <w:marTop w:val="0"/>
      <w:marBottom w:val="0"/>
      <w:divBdr>
        <w:top w:val="none" w:sz="0" w:space="0" w:color="auto"/>
        <w:left w:val="none" w:sz="0" w:space="0" w:color="auto"/>
        <w:bottom w:val="none" w:sz="0" w:space="0" w:color="auto"/>
        <w:right w:val="none" w:sz="0" w:space="0" w:color="auto"/>
      </w:divBdr>
    </w:div>
    <w:div w:id="2076124710">
      <w:bodyDiv w:val="1"/>
      <w:marLeft w:val="0"/>
      <w:marRight w:val="0"/>
      <w:marTop w:val="0"/>
      <w:marBottom w:val="0"/>
      <w:divBdr>
        <w:top w:val="none" w:sz="0" w:space="0" w:color="auto"/>
        <w:left w:val="none" w:sz="0" w:space="0" w:color="auto"/>
        <w:bottom w:val="none" w:sz="0" w:space="0" w:color="auto"/>
        <w:right w:val="none" w:sz="0" w:space="0" w:color="auto"/>
      </w:divBdr>
    </w:div>
    <w:div w:id="2082940251">
      <w:bodyDiv w:val="1"/>
      <w:marLeft w:val="0"/>
      <w:marRight w:val="0"/>
      <w:marTop w:val="0"/>
      <w:marBottom w:val="0"/>
      <w:divBdr>
        <w:top w:val="none" w:sz="0" w:space="0" w:color="auto"/>
        <w:left w:val="none" w:sz="0" w:space="0" w:color="auto"/>
        <w:bottom w:val="none" w:sz="0" w:space="0" w:color="auto"/>
        <w:right w:val="none" w:sz="0" w:space="0" w:color="auto"/>
      </w:divBdr>
    </w:div>
    <w:div w:id="2098793052">
      <w:bodyDiv w:val="1"/>
      <w:marLeft w:val="0"/>
      <w:marRight w:val="0"/>
      <w:marTop w:val="0"/>
      <w:marBottom w:val="0"/>
      <w:divBdr>
        <w:top w:val="none" w:sz="0" w:space="0" w:color="auto"/>
        <w:left w:val="none" w:sz="0" w:space="0" w:color="auto"/>
        <w:bottom w:val="none" w:sz="0" w:space="0" w:color="auto"/>
        <w:right w:val="none" w:sz="0" w:space="0" w:color="auto"/>
      </w:divBdr>
    </w:div>
    <w:div w:id="2118720315">
      <w:bodyDiv w:val="1"/>
      <w:marLeft w:val="0"/>
      <w:marRight w:val="0"/>
      <w:marTop w:val="0"/>
      <w:marBottom w:val="0"/>
      <w:divBdr>
        <w:top w:val="none" w:sz="0" w:space="0" w:color="auto"/>
        <w:left w:val="none" w:sz="0" w:space="0" w:color="auto"/>
        <w:bottom w:val="none" w:sz="0" w:space="0" w:color="auto"/>
        <w:right w:val="none" w:sz="0" w:space="0" w:color="auto"/>
      </w:divBdr>
    </w:div>
    <w:div w:id="21451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9DF047A2E4554BC465BB21FA1B61C"/>
        <w:category>
          <w:name w:val="General"/>
          <w:gallery w:val="placeholder"/>
        </w:category>
        <w:types>
          <w:type w:val="bbPlcHdr"/>
        </w:types>
        <w:behaviors>
          <w:behavior w:val="content"/>
        </w:behaviors>
        <w:guid w:val="{014F6488-E080-4B73-A535-8809B9426ED2}"/>
      </w:docPartPr>
      <w:docPartBody>
        <w:p w:rsidR="008003FB" w:rsidRDefault="00177107" w:rsidP="00177107">
          <w:pPr>
            <w:pStyle w:val="1419DF047A2E4554BC465BB21FA1B61C"/>
          </w:pPr>
          <w:r w:rsidRPr="0007398C">
            <w:rPr>
              <w:rStyle w:val="PlaceholderText"/>
            </w:rPr>
            <w:t>[Title]</w:t>
          </w:r>
        </w:p>
      </w:docPartBody>
    </w:docPart>
    <w:docPart>
      <w:docPartPr>
        <w:name w:val="D40E1EB125BF41E0A5D074F0BBAF2EEE"/>
        <w:category>
          <w:name w:val="General"/>
          <w:gallery w:val="placeholder"/>
        </w:category>
        <w:types>
          <w:type w:val="bbPlcHdr"/>
        </w:types>
        <w:behaviors>
          <w:behavior w:val="content"/>
        </w:behaviors>
        <w:guid w:val="{93B150B7-E426-4B42-97BA-885828426EDE}"/>
      </w:docPartPr>
      <w:docPartBody>
        <w:p w:rsidR="004876E1" w:rsidRDefault="005E1644" w:rsidP="005E1644">
          <w:pPr>
            <w:pStyle w:val="D40E1EB125BF41E0A5D074F0BBAF2EE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00000003" w:usb1="00000000" w:usb2="00000000" w:usb3="00000000" w:csb0="00000001" w:csb1="00000000"/>
  </w:font>
  <w:font w:name="Siemens Sans">
    <w:altName w:val="Calibri"/>
    <w:panose1 w:val="020B0604020202020204"/>
    <w:charset w:val="00"/>
    <w:family w:val="auto"/>
    <w:pitch w:val="variable"/>
    <w:sig w:usb0="800000AF" w:usb1="0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 10p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eneva">
    <w:panose1 w:val="020B0503030404040204"/>
    <w:charset w:val="00"/>
    <w:family w:val="swiss"/>
    <w:pitch w:val="variable"/>
    <w:sig w:usb0="E00002FF" w:usb1="5200205F" w:usb2="00A0C000" w:usb3="00000000" w:csb0="0000019F" w:csb1="00000000"/>
  </w:font>
  <w:font w:name="Tms Rm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90"/>
    <w:rsid w:val="00031DD3"/>
    <w:rsid w:val="00037694"/>
    <w:rsid w:val="0004076D"/>
    <w:rsid w:val="00041C4E"/>
    <w:rsid w:val="00043789"/>
    <w:rsid w:val="0007566E"/>
    <w:rsid w:val="00081DCF"/>
    <w:rsid w:val="0008571F"/>
    <w:rsid w:val="00096149"/>
    <w:rsid w:val="00097B36"/>
    <w:rsid w:val="000A6A00"/>
    <w:rsid w:val="000A7CC3"/>
    <w:rsid w:val="000D4572"/>
    <w:rsid w:val="000F1A1D"/>
    <w:rsid w:val="001010A6"/>
    <w:rsid w:val="00103F2F"/>
    <w:rsid w:val="001063EB"/>
    <w:rsid w:val="00133390"/>
    <w:rsid w:val="0016565F"/>
    <w:rsid w:val="00177107"/>
    <w:rsid w:val="001A7460"/>
    <w:rsid w:val="001F65FA"/>
    <w:rsid w:val="002022AC"/>
    <w:rsid w:val="00203655"/>
    <w:rsid w:val="00220045"/>
    <w:rsid w:val="00260449"/>
    <w:rsid w:val="00271B87"/>
    <w:rsid w:val="00276987"/>
    <w:rsid w:val="00290F59"/>
    <w:rsid w:val="002B1AC8"/>
    <w:rsid w:val="002C22FD"/>
    <w:rsid w:val="002D5892"/>
    <w:rsid w:val="002D680D"/>
    <w:rsid w:val="0030025C"/>
    <w:rsid w:val="00305DFE"/>
    <w:rsid w:val="00312A4A"/>
    <w:rsid w:val="003257E9"/>
    <w:rsid w:val="00327F29"/>
    <w:rsid w:val="00333E73"/>
    <w:rsid w:val="003468DF"/>
    <w:rsid w:val="00354096"/>
    <w:rsid w:val="00360708"/>
    <w:rsid w:val="00376AF5"/>
    <w:rsid w:val="00386F9A"/>
    <w:rsid w:val="00392E09"/>
    <w:rsid w:val="003C0038"/>
    <w:rsid w:val="003D4BCE"/>
    <w:rsid w:val="003E5FFE"/>
    <w:rsid w:val="003E6260"/>
    <w:rsid w:val="003E79D4"/>
    <w:rsid w:val="003F31A6"/>
    <w:rsid w:val="003F6B22"/>
    <w:rsid w:val="0041506E"/>
    <w:rsid w:val="004368FB"/>
    <w:rsid w:val="00445341"/>
    <w:rsid w:val="0045344D"/>
    <w:rsid w:val="00470D6B"/>
    <w:rsid w:val="004876E1"/>
    <w:rsid w:val="00494B5B"/>
    <w:rsid w:val="004C5526"/>
    <w:rsid w:val="005324A0"/>
    <w:rsid w:val="00556F02"/>
    <w:rsid w:val="00565C0D"/>
    <w:rsid w:val="00587B61"/>
    <w:rsid w:val="00591F1B"/>
    <w:rsid w:val="005A6101"/>
    <w:rsid w:val="005C45D5"/>
    <w:rsid w:val="005E1644"/>
    <w:rsid w:val="005F4301"/>
    <w:rsid w:val="005F6BD5"/>
    <w:rsid w:val="0062126C"/>
    <w:rsid w:val="00623056"/>
    <w:rsid w:val="0062712D"/>
    <w:rsid w:val="006424FF"/>
    <w:rsid w:val="00667873"/>
    <w:rsid w:val="00691252"/>
    <w:rsid w:val="006A24E4"/>
    <w:rsid w:val="006C1F3E"/>
    <w:rsid w:val="006D2BFB"/>
    <w:rsid w:val="006D4E48"/>
    <w:rsid w:val="006E34F6"/>
    <w:rsid w:val="00715AB4"/>
    <w:rsid w:val="00717516"/>
    <w:rsid w:val="00717E51"/>
    <w:rsid w:val="00732AE4"/>
    <w:rsid w:val="007463A9"/>
    <w:rsid w:val="00747E0A"/>
    <w:rsid w:val="007A2E80"/>
    <w:rsid w:val="007D79D2"/>
    <w:rsid w:val="007D7ACE"/>
    <w:rsid w:val="007E1CBF"/>
    <w:rsid w:val="008003FB"/>
    <w:rsid w:val="00813485"/>
    <w:rsid w:val="008155D0"/>
    <w:rsid w:val="0081740F"/>
    <w:rsid w:val="00824000"/>
    <w:rsid w:val="0082488F"/>
    <w:rsid w:val="0083360F"/>
    <w:rsid w:val="008340A2"/>
    <w:rsid w:val="00855FA1"/>
    <w:rsid w:val="00863738"/>
    <w:rsid w:val="0088311A"/>
    <w:rsid w:val="008B2C35"/>
    <w:rsid w:val="008C104F"/>
    <w:rsid w:val="008C5367"/>
    <w:rsid w:val="008D76B3"/>
    <w:rsid w:val="00901728"/>
    <w:rsid w:val="0090620D"/>
    <w:rsid w:val="00921EB8"/>
    <w:rsid w:val="009263E5"/>
    <w:rsid w:val="0093241B"/>
    <w:rsid w:val="0095129B"/>
    <w:rsid w:val="00972903"/>
    <w:rsid w:val="00975686"/>
    <w:rsid w:val="0098212B"/>
    <w:rsid w:val="009A34C6"/>
    <w:rsid w:val="009A4995"/>
    <w:rsid w:val="009D29C7"/>
    <w:rsid w:val="009F3126"/>
    <w:rsid w:val="00A11A98"/>
    <w:rsid w:val="00A50126"/>
    <w:rsid w:val="00A6732C"/>
    <w:rsid w:val="00A85CA2"/>
    <w:rsid w:val="00A91FB7"/>
    <w:rsid w:val="00AC194B"/>
    <w:rsid w:val="00AC2185"/>
    <w:rsid w:val="00AD4930"/>
    <w:rsid w:val="00AE31F0"/>
    <w:rsid w:val="00AF6B99"/>
    <w:rsid w:val="00B11ACC"/>
    <w:rsid w:val="00B35FB6"/>
    <w:rsid w:val="00B41C18"/>
    <w:rsid w:val="00B471C3"/>
    <w:rsid w:val="00B660BC"/>
    <w:rsid w:val="00B707A0"/>
    <w:rsid w:val="00B80F06"/>
    <w:rsid w:val="00BD0446"/>
    <w:rsid w:val="00BD5EB5"/>
    <w:rsid w:val="00BE38F4"/>
    <w:rsid w:val="00BE5349"/>
    <w:rsid w:val="00BF0CDD"/>
    <w:rsid w:val="00BF690F"/>
    <w:rsid w:val="00C3131C"/>
    <w:rsid w:val="00C62533"/>
    <w:rsid w:val="00C64192"/>
    <w:rsid w:val="00C64F96"/>
    <w:rsid w:val="00C65EDF"/>
    <w:rsid w:val="00C67F19"/>
    <w:rsid w:val="00C74335"/>
    <w:rsid w:val="00C81BD5"/>
    <w:rsid w:val="00CB0AD9"/>
    <w:rsid w:val="00CD2AD3"/>
    <w:rsid w:val="00D05A1A"/>
    <w:rsid w:val="00D10B63"/>
    <w:rsid w:val="00D11297"/>
    <w:rsid w:val="00D24065"/>
    <w:rsid w:val="00D24132"/>
    <w:rsid w:val="00D71471"/>
    <w:rsid w:val="00D846D1"/>
    <w:rsid w:val="00D84DED"/>
    <w:rsid w:val="00D97167"/>
    <w:rsid w:val="00DA54FA"/>
    <w:rsid w:val="00DE3C86"/>
    <w:rsid w:val="00E10393"/>
    <w:rsid w:val="00E251AE"/>
    <w:rsid w:val="00E26627"/>
    <w:rsid w:val="00E348BA"/>
    <w:rsid w:val="00E64802"/>
    <w:rsid w:val="00E656FE"/>
    <w:rsid w:val="00E77DE0"/>
    <w:rsid w:val="00E87FA3"/>
    <w:rsid w:val="00EA7560"/>
    <w:rsid w:val="00ED6C19"/>
    <w:rsid w:val="00EE7669"/>
    <w:rsid w:val="00EF54C2"/>
    <w:rsid w:val="00EF743F"/>
    <w:rsid w:val="00EF753C"/>
    <w:rsid w:val="00EF7B7D"/>
    <w:rsid w:val="00F025CB"/>
    <w:rsid w:val="00F045F8"/>
    <w:rsid w:val="00F21FE4"/>
    <w:rsid w:val="00F369CF"/>
    <w:rsid w:val="00F47B18"/>
    <w:rsid w:val="00F63619"/>
    <w:rsid w:val="00F65688"/>
    <w:rsid w:val="00FB6A76"/>
    <w:rsid w:val="00FD1EAB"/>
    <w:rsid w:val="00FE7953"/>
    <w:rsid w:val="00FE7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9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107"/>
    <w:rPr>
      <w:color w:val="808080"/>
    </w:rPr>
  </w:style>
  <w:style w:type="paragraph" w:customStyle="1" w:styleId="1419DF047A2E4554BC465BB21FA1B61C">
    <w:name w:val="1419DF047A2E4554BC465BB21FA1B61C"/>
    <w:rsid w:val="00177107"/>
  </w:style>
  <w:style w:type="paragraph" w:customStyle="1" w:styleId="D40E1EB125BF41E0A5D074F0BBAF2EEE">
    <w:name w:val="D40E1EB125BF41E0A5D074F0BBAF2EEE"/>
    <w:rsid w:val="005E16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2025-07-12T00:00:00</PublishDate>
  <Abstract/>
  <CompanyAddress>NATIONAL ELECTRIC GRID of UZBEKISTAN - NEGU</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fd8dee-cf2c-4231-85b3-242fb2e98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8BCD60F8F2DA4DB481D1D91BAB992E" ma:contentTypeVersion="17" ma:contentTypeDescription="Create a new document." ma:contentTypeScope="" ma:versionID="8108b22fb824457ff75603b7732e6a67">
  <xsd:schema xmlns:xsd="http://www.w3.org/2001/XMLSchema" xmlns:xs="http://www.w3.org/2001/XMLSchema" xmlns:p="http://schemas.microsoft.com/office/2006/metadata/properties" xmlns:ns3="35fd8dee-cf2c-4231-85b3-242fb2e98de8" xmlns:ns4="634a0f80-6260-4f78-858c-0b54d090c7de" targetNamespace="http://schemas.microsoft.com/office/2006/metadata/properties" ma:root="true" ma:fieldsID="8512f57067ad3ffe9a780c73dc78a969" ns3:_="" ns4:_="">
    <xsd:import namespace="35fd8dee-cf2c-4231-85b3-242fb2e98de8"/>
    <xsd:import namespace="634a0f80-6260-4f78-858c-0b54d090c7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d8dee-cf2c-4231-85b3-242fb2e98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a0f80-6260-4f78-858c-0b54d090c7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5650D3-3947-4DA0-AF49-8E005E063F0E}">
  <ds:schemaRefs>
    <ds:schemaRef ds:uri="http://schemas.microsoft.com/sharepoint/v3/contenttype/forms"/>
  </ds:schemaRefs>
</ds:datastoreItem>
</file>

<file path=customXml/itemProps3.xml><?xml version="1.0" encoding="utf-8"?>
<ds:datastoreItem xmlns:ds="http://schemas.openxmlformats.org/officeDocument/2006/customXml" ds:itemID="{64D57FC9-1680-417C-BC57-626661F81408}">
  <ds:schemaRefs>
    <ds:schemaRef ds:uri="http://schemas.microsoft.com/office/2006/metadata/properties"/>
    <ds:schemaRef ds:uri="http://schemas.microsoft.com/office/infopath/2007/PartnerControls"/>
    <ds:schemaRef ds:uri="35fd8dee-cf2c-4231-85b3-242fb2e98de8"/>
  </ds:schemaRefs>
</ds:datastoreItem>
</file>

<file path=customXml/itemProps4.xml><?xml version="1.0" encoding="utf-8"?>
<ds:datastoreItem xmlns:ds="http://schemas.openxmlformats.org/officeDocument/2006/customXml" ds:itemID="{5E97B858-A950-4AE3-9095-DEB15A625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d8dee-cf2c-4231-85b3-242fb2e98de8"/>
    <ds:schemaRef ds:uri="634a0f80-6260-4f78-858c-0b54d090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2FFC4-8C98-44C9-B302-370326B6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13905</Words>
  <Characters>79261</Characters>
  <Application>Microsoft Office Word</Application>
  <DocSecurity>0</DocSecurity>
  <Lines>660</Lines>
  <Paragraphs>185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SVII. Volume A, SCADA/EMS/RTU Scope of Works</vt:lpstr>
      <vt:lpstr>Lot 1, SVII.1, Chapter 1: Scope of Works</vt:lpstr>
      <vt:lpstr>Project Management Plan En</vt:lpstr>
    </vt:vector>
  </TitlesOfParts>
  <Company/>
  <LinksUpToDate>false</LinksUpToDate>
  <CharactersWithSpaces>92981</CharactersWithSpaces>
  <SharedDoc>false</SharedDoc>
  <HLinks>
    <vt:vector size="672" baseType="variant">
      <vt:variant>
        <vt:i4>393232</vt:i4>
      </vt:variant>
      <vt:variant>
        <vt:i4>684</vt:i4>
      </vt:variant>
      <vt:variant>
        <vt:i4>0</vt:i4>
      </vt:variant>
      <vt:variant>
        <vt:i4>5</vt:i4>
      </vt:variant>
      <vt:variant>
        <vt:lpwstr>https://intranet.w1.siemens.com/cms/ehs/de/safety/arbeitsschutz/gesetze/regelwgesetze_as/sras0004_en.pdf</vt:lpwstr>
      </vt:variant>
      <vt:variant>
        <vt:lpwstr/>
      </vt:variant>
      <vt:variant>
        <vt:i4>2228271</vt:i4>
      </vt:variant>
      <vt:variant>
        <vt:i4>666</vt:i4>
      </vt:variant>
      <vt:variant>
        <vt:i4>0</vt:i4>
      </vt:variant>
      <vt:variant>
        <vt:i4>5</vt:i4>
      </vt:variant>
      <vt:variant>
        <vt:lpwstr>https://intranet-energy.eps.siemens.com/irj/portal/ei/public/en/processestools/supportbusiness/BNJM20081127140930/CHRS20100302132537/TMWL20101014131341</vt:lpwstr>
      </vt:variant>
      <vt:variant>
        <vt:lpwstr/>
      </vt:variant>
      <vt:variant>
        <vt:i4>1245238</vt:i4>
      </vt:variant>
      <vt:variant>
        <vt:i4>659</vt:i4>
      </vt:variant>
      <vt:variant>
        <vt:i4>0</vt:i4>
      </vt:variant>
      <vt:variant>
        <vt:i4>5</vt:i4>
      </vt:variant>
      <vt:variant>
        <vt:lpwstr/>
      </vt:variant>
      <vt:variant>
        <vt:lpwstr>_Toc387409219</vt:lpwstr>
      </vt:variant>
      <vt:variant>
        <vt:i4>1245238</vt:i4>
      </vt:variant>
      <vt:variant>
        <vt:i4>653</vt:i4>
      </vt:variant>
      <vt:variant>
        <vt:i4>0</vt:i4>
      </vt:variant>
      <vt:variant>
        <vt:i4>5</vt:i4>
      </vt:variant>
      <vt:variant>
        <vt:lpwstr/>
      </vt:variant>
      <vt:variant>
        <vt:lpwstr>_Toc387409218</vt:lpwstr>
      </vt:variant>
      <vt:variant>
        <vt:i4>1245238</vt:i4>
      </vt:variant>
      <vt:variant>
        <vt:i4>647</vt:i4>
      </vt:variant>
      <vt:variant>
        <vt:i4>0</vt:i4>
      </vt:variant>
      <vt:variant>
        <vt:i4>5</vt:i4>
      </vt:variant>
      <vt:variant>
        <vt:lpwstr/>
      </vt:variant>
      <vt:variant>
        <vt:lpwstr>_Toc387409217</vt:lpwstr>
      </vt:variant>
      <vt:variant>
        <vt:i4>1245238</vt:i4>
      </vt:variant>
      <vt:variant>
        <vt:i4>641</vt:i4>
      </vt:variant>
      <vt:variant>
        <vt:i4>0</vt:i4>
      </vt:variant>
      <vt:variant>
        <vt:i4>5</vt:i4>
      </vt:variant>
      <vt:variant>
        <vt:lpwstr/>
      </vt:variant>
      <vt:variant>
        <vt:lpwstr>_Toc387409216</vt:lpwstr>
      </vt:variant>
      <vt:variant>
        <vt:i4>1245238</vt:i4>
      </vt:variant>
      <vt:variant>
        <vt:i4>635</vt:i4>
      </vt:variant>
      <vt:variant>
        <vt:i4>0</vt:i4>
      </vt:variant>
      <vt:variant>
        <vt:i4>5</vt:i4>
      </vt:variant>
      <vt:variant>
        <vt:lpwstr/>
      </vt:variant>
      <vt:variant>
        <vt:lpwstr>_Toc387409215</vt:lpwstr>
      </vt:variant>
      <vt:variant>
        <vt:i4>1245238</vt:i4>
      </vt:variant>
      <vt:variant>
        <vt:i4>629</vt:i4>
      </vt:variant>
      <vt:variant>
        <vt:i4>0</vt:i4>
      </vt:variant>
      <vt:variant>
        <vt:i4>5</vt:i4>
      </vt:variant>
      <vt:variant>
        <vt:lpwstr/>
      </vt:variant>
      <vt:variant>
        <vt:lpwstr>_Toc387409214</vt:lpwstr>
      </vt:variant>
      <vt:variant>
        <vt:i4>1245238</vt:i4>
      </vt:variant>
      <vt:variant>
        <vt:i4>623</vt:i4>
      </vt:variant>
      <vt:variant>
        <vt:i4>0</vt:i4>
      </vt:variant>
      <vt:variant>
        <vt:i4>5</vt:i4>
      </vt:variant>
      <vt:variant>
        <vt:lpwstr/>
      </vt:variant>
      <vt:variant>
        <vt:lpwstr>_Toc387409213</vt:lpwstr>
      </vt:variant>
      <vt:variant>
        <vt:i4>1245238</vt:i4>
      </vt:variant>
      <vt:variant>
        <vt:i4>617</vt:i4>
      </vt:variant>
      <vt:variant>
        <vt:i4>0</vt:i4>
      </vt:variant>
      <vt:variant>
        <vt:i4>5</vt:i4>
      </vt:variant>
      <vt:variant>
        <vt:lpwstr/>
      </vt:variant>
      <vt:variant>
        <vt:lpwstr>_Toc387409212</vt:lpwstr>
      </vt:variant>
      <vt:variant>
        <vt:i4>1245238</vt:i4>
      </vt:variant>
      <vt:variant>
        <vt:i4>611</vt:i4>
      </vt:variant>
      <vt:variant>
        <vt:i4>0</vt:i4>
      </vt:variant>
      <vt:variant>
        <vt:i4>5</vt:i4>
      </vt:variant>
      <vt:variant>
        <vt:lpwstr/>
      </vt:variant>
      <vt:variant>
        <vt:lpwstr>_Toc387409211</vt:lpwstr>
      </vt:variant>
      <vt:variant>
        <vt:i4>1245238</vt:i4>
      </vt:variant>
      <vt:variant>
        <vt:i4>605</vt:i4>
      </vt:variant>
      <vt:variant>
        <vt:i4>0</vt:i4>
      </vt:variant>
      <vt:variant>
        <vt:i4>5</vt:i4>
      </vt:variant>
      <vt:variant>
        <vt:lpwstr/>
      </vt:variant>
      <vt:variant>
        <vt:lpwstr>_Toc387409210</vt:lpwstr>
      </vt:variant>
      <vt:variant>
        <vt:i4>1179702</vt:i4>
      </vt:variant>
      <vt:variant>
        <vt:i4>599</vt:i4>
      </vt:variant>
      <vt:variant>
        <vt:i4>0</vt:i4>
      </vt:variant>
      <vt:variant>
        <vt:i4>5</vt:i4>
      </vt:variant>
      <vt:variant>
        <vt:lpwstr/>
      </vt:variant>
      <vt:variant>
        <vt:lpwstr>_Toc387409209</vt:lpwstr>
      </vt:variant>
      <vt:variant>
        <vt:i4>1245236</vt:i4>
      </vt:variant>
      <vt:variant>
        <vt:i4>590</vt:i4>
      </vt:variant>
      <vt:variant>
        <vt:i4>0</vt:i4>
      </vt:variant>
      <vt:variant>
        <vt:i4>5</vt:i4>
      </vt:variant>
      <vt:variant>
        <vt:lpwstr/>
      </vt:variant>
      <vt:variant>
        <vt:lpwstr>_Toc387411192</vt:lpwstr>
      </vt:variant>
      <vt:variant>
        <vt:i4>1245236</vt:i4>
      </vt:variant>
      <vt:variant>
        <vt:i4>584</vt:i4>
      </vt:variant>
      <vt:variant>
        <vt:i4>0</vt:i4>
      </vt:variant>
      <vt:variant>
        <vt:i4>5</vt:i4>
      </vt:variant>
      <vt:variant>
        <vt:lpwstr/>
      </vt:variant>
      <vt:variant>
        <vt:lpwstr>_Toc387411191</vt:lpwstr>
      </vt:variant>
      <vt:variant>
        <vt:i4>1245236</vt:i4>
      </vt:variant>
      <vt:variant>
        <vt:i4>578</vt:i4>
      </vt:variant>
      <vt:variant>
        <vt:i4>0</vt:i4>
      </vt:variant>
      <vt:variant>
        <vt:i4>5</vt:i4>
      </vt:variant>
      <vt:variant>
        <vt:lpwstr/>
      </vt:variant>
      <vt:variant>
        <vt:lpwstr>_Toc387411190</vt:lpwstr>
      </vt:variant>
      <vt:variant>
        <vt:i4>1179700</vt:i4>
      </vt:variant>
      <vt:variant>
        <vt:i4>572</vt:i4>
      </vt:variant>
      <vt:variant>
        <vt:i4>0</vt:i4>
      </vt:variant>
      <vt:variant>
        <vt:i4>5</vt:i4>
      </vt:variant>
      <vt:variant>
        <vt:lpwstr/>
      </vt:variant>
      <vt:variant>
        <vt:lpwstr>_Toc387411189</vt:lpwstr>
      </vt:variant>
      <vt:variant>
        <vt:i4>1179700</vt:i4>
      </vt:variant>
      <vt:variant>
        <vt:i4>566</vt:i4>
      </vt:variant>
      <vt:variant>
        <vt:i4>0</vt:i4>
      </vt:variant>
      <vt:variant>
        <vt:i4>5</vt:i4>
      </vt:variant>
      <vt:variant>
        <vt:lpwstr/>
      </vt:variant>
      <vt:variant>
        <vt:lpwstr>_Toc387411188</vt:lpwstr>
      </vt:variant>
      <vt:variant>
        <vt:i4>1179700</vt:i4>
      </vt:variant>
      <vt:variant>
        <vt:i4>560</vt:i4>
      </vt:variant>
      <vt:variant>
        <vt:i4>0</vt:i4>
      </vt:variant>
      <vt:variant>
        <vt:i4>5</vt:i4>
      </vt:variant>
      <vt:variant>
        <vt:lpwstr/>
      </vt:variant>
      <vt:variant>
        <vt:lpwstr>_Toc387411187</vt:lpwstr>
      </vt:variant>
      <vt:variant>
        <vt:i4>1179700</vt:i4>
      </vt:variant>
      <vt:variant>
        <vt:i4>554</vt:i4>
      </vt:variant>
      <vt:variant>
        <vt:i4>0</vt:i4>
      </vt:variant>
      <vt:variant>
        <vt:i4>5</vt:i4>
      </vt:variant>
      <vt:variant>
        <vt:lpwstr/>
      </vt:variant>
      <vt:variant>
        <vt:lpwstr>_Toc387411186</vt:lpwstr>
      </vt:variant>
      <vt:variant>
        <vt:i4>1179700</vt:i4>
      </vt:variant>
      <vt:variant>
        <vt:i4>548</vt:i4>
      </vt:variant>
      <vt:variant>
        <vt:i4>0</vt:i4>
      </vt:variant>
      <vt:variant>
        <vt:i4>5</vt:i4>
      </vt:variant>
      <vt:variant>
        <vt:lpwstr/>
      </vt:variant>
      <vt:variant>
        <vt:lpwstr>_Toc387411185</vt:lpwstr>
      </vt:variant>
      <vt:variant>
        <vt:i4>1179700</vt:i4>
      </vt:variant>
      <vt:variant>
        <vt:i4>542</vt:i4>
      </vt:variant>
      <vt:variant>
        <vt:i4>0</vt:i4>
      </vt:variant>
      <vt:variant>
        <vt:i4>5</vt:i4>
      </vt:variant>
      <vt:variant>
        <vt:lpwstr/>
      </vt:variant>
      <vt:variant>
        <vt:lpwstr>_Toc387411184</vt:lpwstr>
      </vt:variant>
      <vt:variant>
        <vt:i4>1179700</vt:i4>
      </vt:variant>
      <vt:variant>
        <vt:i4>536</vt:i4>
      </vt:variant>
      <vt:variant>
        <vt:i4>0</vt:i4>
      </vt:variant>
      <vt:variant>
        <vt:i4>5</vt:i4>
      </vt:variant>
      <vt:variant>
        <vt:lpwstr/>
      </vt:variant>
      <vt:variant>
        <vt:lpwstr>_Toc387411183</vt:lpwstr>
      </vt:variant>
      <vt:variant>
        <vt:i4>1179700</vt:i4>
      </vt:variant>
      <vt:variant>
        <vt:i4>530</vt:i4>
      </vt:variant>
      <vt:variant>
        <vt:i4>0</vt:i4>
      </vt:variant>
      <vt:variant>
        <vt:i4>5</vt:i4>
      </vt:variant>
      <vt:variant>
        <vt:lpwstr/>
      </vt:variant>
      <vt:variant>
        <vt:lpwstr>_Toc387411182</vt:lpwstr>
      </vt:variant>
      <vt:variant>
        <vt:i4>1179700</vt:i4>
      </vt:variant>
      <vt:variant>
        <vt:i4>524</vt:i4>
      </vt:variant>
      <vt:variant>
        <vt:i4>0</vt:i4>
      </vt:variant>
      <vt:variant>
        <vt:i4>5</vt:i4>
      </vt:variant>
      <vt:variant>
        <vt:lpwstr/>
      </vt:variant>
      <vt:variant>
        <vt:lpwstr>_Toc387411181</vt:lpwstr>
      </vt:variant>
      <vt:variant>
        <vt:i4>1179700</vt:i4>
      </vt:variant>
      <vt:variant>
        <vt:i4>518</vt:i4>
      </vt:variant>
      <vt:variant>
        <vt:i4>0</vt:i4>
      </vt:variant>
      <vt:variant>
        <vt:i4>5</vt:i4>
      </vt:variant>
      <vt:variant>
        <vt:lpwstr/>
      </vt:variant>
      <vt:variant>
        <vt:lpwstr>_Toc387411180</vt:lpwstr>
      </vt:variant>
      <vt:variant>
        <vt:i4>1900596</vt:i4>
      </vt:variant>
      <vt:variant>
        <vt:i4>512</vt:i4>
      </vt:variant>
      <vt:variant>
        <vt:i4>0</vt:i4>
      </vt:variant>
      <vt:variant>
        <vt:i4>5</vt:i4>
      </vt:variant>
      <vt:variant>
        <vt:lpwstr/>
      </vt:variant>
      <vt:variant>
        <vt:lpwstr>_Toc387411179</vt:lpwstr>
      </vt:variant>
      <vt:variant>
        <vt:i4>1900596</vt:i4>
      </vt:variant>
      <vt:variant>
        <vt:i4>506</vt:i4>
      </vt:variant>
      <vt:variant>
        <vt:i4>0</vt:i4>
      </vt:variant>
      <vt:variant>
        <vt:i4>5</vt:i4>
      </vt:variant>
      <vt:variant>
        <vt:lpwstr/>
      </vt:variant>
      <vt:variant>
        <vt:lpwstr>_Toc387411178</vt:lpwstr>
      </vt:variant>
      <vt:variant>
        <vt:i4>1900596</vt:i4>
      </vt:variant>
      <vt:variant>
        <vt:i4>500</vt:i4>
      </vt:variant>
      <vt:variant>
        <vt:i4>0</vt:i4>
      </vt:variant>
      <vt:variant>
        <vt:i4>5</vt:i4>
      </vt:variant>
      <vt:variant>
        <vt:lpwstr/>
      </vt:variant>
      <vt:variant>
        <vt:lpwstr>_Toc387411177</vt:lpwstr>
      </vt:variant>
      <vt:variant>
        <vt:i4>1900596</vt:i4>
      </vt:variant>
      <vt:variant>
        <vt:i4>494</vt:i4>
      </vt:variant>
      <vt:variant>
        <vt:i4>0</vt:i4>
      </vt:variant>
      <vt:variant>
        <vt:i4>5</vt:i4>
      </vt:variant>
      <vt:variant>
        <vt:lpwstr/>
      </vt:variant>
      <vt:variant>
        <vt:lpwstr>_Toc387411176</vt:lpwstr>
      </vt:variant>
      <vt:variant>
        <vt:i4>1900596</vt:i4>
      </vt:variant>
      <vt:variant>
        <vt:i4>488</vt:i4>
      </vt:variant>
      <vt:variant>
        <vt:i4>0</vt:i4>
      </vt:variant>
      <vt:variant>
        <vt:i4>5</vt:i4>
      </vt:variant>
      <vt:variant>
        <vt:lpwstr/>
      </vt:variant>
      <vt:variant>
        <vt:lpwstr>_Toc387411175</vt:lpwstr>
      </vt:variant>
      <vt:variant>
        <vt:i4>1900596</vt:i4>
      </vt:variant>
      <vt:variant>
        <vt:i4>482</vt:i4>
      </vt:variant>
      <vt:variant>
        <vt:i4>0</vt:i4>
      </vt:variant>
      <vt:variant>
        <vt:i4>5</vt:i4>
      </vt:variant>
      <vt:variant>
        <vt:lpwstr/>
      </vt:variant>
      <vt:variant>
        <vt:lpwstr>_Toc387411174</vt:lpwstr>
      </vt:variant>
      <vt:variant>
        <vt:i4>1900596</vt:i4>
      </vt:variant>
      <vt:variant>
        <vt:i4>476</vt:i4>
      </vt:variant>
      <vt:variant>
        <vt:i4>0</vt:i4>
      </vt:variant>
      <vt:variant>
        <vt:i4>5</vt:i4>
      </vt:variant>
      <vt:variant>
        <vt:lpwstr/>
      </vt:variant>
      <vt:variant>
        <vt:lpwstr>_Toc387411173</vt:lpwstr>
      </vt:variant>
      <vt:variant>
        <vt:i4>1900596</vt:i4>
      </vt:variant>
      <vt:variant>
        <vt:i4>470</vt:i4>
      </vt:variant>
      <vt:variant>
        <vt:i4>0</vt:i4>
      </vt:variant>
      <vt:variant>
        <vt:i4>5</vt:i4>
      </vt:variant>
      <vt:variant>
        <vt:lpwstr/>
      </vt:variant>
      <vt:variant>
        <vt:lpwstr>_Toc387411172</vt:lpwstr>
      </vt:variant>
      <vt:variant>
        <vt:i4>1900596</vt:i4>
      </vt:variant>
      <vt:variant>
        <vt:i4>464</vt:i4>
      </vt:variant>
      <vt:variant>
        <vt:i4>0</vt:i4>
      </vt:variant>
      <vt:variant>
        <vt:i4>5</vt:i4>
      </vt:variant>
      <vt:variant>
        <vt:lpwstr/>
      </vt:variant>
      <vt:variant>
        <vt:lpwstr>_Toc387411171</vt:lpwstr>
      </vt:variant>
      <vt:variant>
        <vt:i4>1900596</vt:i4>
      </vt:variant>
      <vt:variant>
        <vt:i4>458</vt:i4>
      </vt:variant>
      <vt:variant>
        <vt:i4>0</vt:i4>
      </vt:variant>
      <vt:variant>
        <vt:i4>5</vt:i4>
      </vt:variant>
      <vt:variant>
        <vt:lpwstr/>
      </vt:variant>
      <vt:variant>
        <vt:lpwstr>_Toc387411170</vt:lpwstr>
      </vt:variant>
      <vt:variant>
        <vt:i4>1835060</vt:i4>
      </vt:variant>
      <vt:variant>
        <vt:i4>452</vt:i4>
      </vt:variant>
      <vt:variant>
        <vt:i4>0</vt:i4>
      </vt:variant>
      <vt:variant>
        <vt:i4>5</vt:i4>
      </vt:variant>
      <vt:variant>
        <vt:lpwstr/>
      </vt:variant>
      <vt:variant>
        <vt:lpwstr>_Toc387411169</vt:lpwstr>
      </vt:variant>
      <vt:variant>
        <vt:i4>1835060</vt:i4>
      </vt:variant>
      <vt:variant>
        <vt:i4>446</vt:i4>
      </vt:variant>
      <vt:variant>
        <vt:i4>0</vt:i4>
      </vt:variant>
      <vt:variant>
        <vt:i4>5</vt:i4>
      </vt:variant>
      <vt:variant>
        <vt:lpwstr/>
      </vt:variant>
      <vt:variant>
        <vt:lpwstr>_Toc387411168</vt:lpwstr>
      </vt:variant>
      <vt:variant>
        <vt:i4>1835060</vt:i4>
      </vt:variant>
      <vt:variant>
        <vt:i4>440</vt:i4>
      </vt:variant>
      <vt:variant>
        <vt:i4>0</vt:i4>
      </vt:variant>
      <vt:variant>
        <vt:i4>5</vt:i4>
      </vt:variant>
      <vt:variant>
        <vt:lpwstr/>
      </vt:variant>
      <vt:variant>
        <vt:lpwstr>_Toc387411167</vt:lpwstr>
      </vt:variant>
      <vt:variant>
        <vt:i4>1835060</vt:i4>
      </vt:variant>
      <vt:variant>
        <vt:i4>434</vt:i4>
      </vt:variant>
      <vt:variant>
        <vt:i4>0</vt:i4>
      </vt:variant>
      <vt:variant>
        <vt:i4>5</vt:i4>
      </vt:variant>
      <vt:variant>
        <vt:lpwstr/>
      </vt:variant>
      <vt:variant>
        <vt:lpwstr>_Toc387411166</vt:lpwstr>
      </vt:variant>
      <vt:variant>
        <vt:i4>1835060</vt:i4>
      </vt:variant>
      <vt:variant>
        <vt:i4>428</vt:i4>
      </vt:variant>
      <vt:variant>
        <vt:i4>0</vt:i4>
      </vt:variant>
      <vt:variant>
        <vt:i4>5</vt:i4>
      </vt:variant>
      <vt:variant>
        <vt:lpwstr/>
      </vt:variant>
      <vt:variant>
        <vt:lpwstr>_Toc387411165</vt:lpwstr>
      </vt:variant>
      <vt:variant>
        <vt:i4>1835060</vt:i4>
      </vt:variant>
      <vt:variant>
        <vt:i4>422</vt:i4>
      </vt:variant>
      <vt:variant>
        <vt:i4>0</vt:i4>
      </vt:variant>
      <vt:variant>
        <vt:i4>5</vt:i4>
      </vt:variant>
      <vt:variant>
        <vt:lpwstr/>
      </vt:variant>
      <vt:variant>
        <vt:lpwstr>_Toc387411164</vt:lpwstr>
      </vt:variant>
      <vt:variant>
        <vt:i4>1835060</vt:i4>
      </vt:variant>
      <vt:variant>
        <vt:i4>416</vt:i4>
      </vt:variant>
      <vt:variant>
        <vt:i4>0</vt:i4>
      </vt:variant>
      <vt:variant>
        <vt:i4>5</vt:i4>
      </vt:variant>
      <vt:variant>
        <vt:lpwstr/>
      </vt:variant>
      <vt:variant>
        <vt:lpwstr>_Toc387411163</vt:lpwstr>
      </vt:variant>
      <vt:variant>
        <vt:i4>1835060</vt:i4>
      </vt:variant>
      <vt:variant>
        <vt:i4>410</vt:i4>
      </vt:variant>
      <vt:variant>
        <vt:i4>0</vt:i4>
      </vt:variant>
      <vt:variant>
        <vt:i4>5</vt:i4>
      </vt:variant>
      <vt:variant>
        <vt:lpwstr/>
      </vt:variant>
      <vt:variant>
        <vt:lpwstr>_Toc387411162</vt:lpwstr>
      </vt:variant>
      <vt:variant>
        <vt:i4>1835060</vt:i4>
      </vt:variant>
      <vt:variant>
        <vt:i4>404</vt:i4>
      </vt:variant>
      <vt:variant>
        <vt:i4>0</vt:i4>
      </vt:variant>
      <vt:variant>
        <vt:i4>5</vt:i4>
      </vt:variant>
      <vt:variant>
        <vt:lpwstr/>
      </vt:variant>
      <vt:variant>
        <vt:lpwstr>_Toc387411161</vt:lpwstr>
      </vt:variant>
      <vt:variant>
        <vt:i4>1835060</vt:i4>
      </vt:variant>
      <vt:variant>
        <vt:i4>398</vt:i4>
      </vt:variant>
      <vt:variant>
        <vt:i4>0</vt:i4>
      </vt:variant>
      <vt:variant>
        <vt:i4>5</vt:i4>
      </vt:variant>
      <vt:variant>
        <vt:lpwstr/>
      </vt:variant>
      <vt:variant>
        <vt:lpwstr>_Toc387411160</vt:lpwstr>
      </vt:variant>
      <vt:variant>
        <vt:i4>2031668</vt:i4>
      </vt:variant>
      <vt:variant>
        <vt:i4>392</vt:i4>
      </vt:variant>
      <vt:variant>
        <vt:i4>0</vt:i4>
      </vt:variant>
      <vt:variant>
        <vt:i4>5</vt:i4>
      </vt:variant>
      <vt:variant>
        <vt:lpwstr/>
      </vt:variant>
      <vt:variant>
        <vt:lpwstr>_Toc387411159</vt:lpwstr>
      </vt:variant>
      <vt:variant>
        <vt:i4>2031668</vt:i4>
      </vt:variant>
      <vt:variant>
        <vt:i4>386</vt:i4>
      </vt:variant>
      <vt:variant>
        <vt:i4>0</vt:i4>
      </vt:variant>
      <vt:variant>
        <vt:i4>5</vt:i4>
      </vt:variant>
      <vt:variant>
        <vt:lpwstr/>
      </vt:variant>
      <vt:variant>
        <vt:lpwstr>_Toc387411158</vt:lpwstr>
      </vt:variant>
      <vt:variant>
        <vt:i4>2031668</vt:i4>
      </vt:variant>
      <vt:variant>
        <vt:i4>380</vt:i4>
      </vt:variant>
      <vt:variant>
        <vt:i4>0</vt:i4>
      </vt:variant>
      <vt:variant>
        <vt:i4>5</vt:i4>
      </vt:variant>
      <vt:variant>
        <vt:lpwstr/>
      </vt:variant>
      <vt:variant>
        <vt:lpwstr>_Toc387411157</vt:lpwstr>
      </vt:variant>
      <vt:variant>
        <vt:i4>2031668</vt:i4>
      </vt:variant>
      <vt:variant>
        <vt:i4>374</vt:i4>
      </vt:variant>
      <vt:variant>
        <vt:i4>0</vt:i4>
      </vt:variant>
      <vt:variant>
        <vt:i4>5</vt:i4>
      </vt:variant>
      <vt:variant>
        <vt:lpwstr/>
      </vt:variant>
      <vt:variant>
        <vt:lpwstr>_Toc387411156</vt:lpwstr>
      </vt:variant>
      <vt:variant>
        <vt:i4>2031668</vt:i4>
      </vt:variant>
      <vt:variant>
        <vt:i4>368</vt:i4>
      </vt:variant>
      <vt:variant>
        <vt:i4>0</vt:i4>
      </vt:variant>
      <vt:variant>
        <vt:i4>5</vt:i4>
      </vt:variant>
      <vt:variant>
        <vt:lpwstr/>
      </vt:variant>
      <vt:variant>
        <vt:lpwstr>_Toc387411155</vt:lpwstr>
      </vt:variant>
      <vt:variant>
        <vt:i4>2031668</vt:i4>
      </vt:variant>
      <vt:variant>
        <vt:i4>362</vt:i4>
      </vt:variant>
      <vt:variant>
        <vt:i4>0</vt:i4>
      </vt:variant>
      <vt:variant>
        <vt:i4>5</vt:i4>
      </vt:variant>
      <vt:variant>
        <vt:lpwstr/>
      </vt:variant>
      <vt:variant>
        <vt:lpwstr>_Toc387411154</vt:lpwstr>
      </vt:variant>
      <vt:variant>
        <vt:i4>2031668</vt:i4>
      </vt:variant>
      <vt:variant>
        <vt:i4>356</vt:i4>
      </vt:variant>
      <vt:variant>
        <vt:i4>0</vt:i4>
      </vt:variant>
      <vt:variant>
        <vt:i4>5</vt:i4>
      </vt:variant>
      <vt:variant>
        <vt:lpwstr/>
      </vt:variant>
      <vt:variant>
        <vt:lpwstr>_Toc387411153</vt:lpwstr>
      </vt:variant>
      <vt:variant>
        <vt:i4>2031668</vt:i4>
      </vt:variant>
      <vt:variant>
        <vt:i4>350</vt:i4>
      </vt:variant>
      <vt:variant>
        <vt:i4>0</vt:i4>
      </vt:variant>
      <vt:variant>
        <vt:i4>5</vt:i4>
      </vt:variant>
      <vt:variant>
        <vt:lpwstr/>
      </vt:variant>
      <vt:variant>
        <vt:lpwstr>_Toc387411152</vt:lpwstr>
      </vt:variant>
      <vt:variant>
        <vt:i4>2031668</vt:i4>
      </vt:variant>
      <vt:variant>
        <vt:i4>344</vt:i4>
      </vt:variant>
      <vt:variant>
        <vt:i4>0</vt:i4>
      </vt:variant>
      <vt:variant>
        <vt:i4>5</vt:i4>
      </vt:variant>
      <vt:variant>
        <vt:lpwstr/>
      </vt:variant>
      <vt:variant>
        <vt:lpwstr>_Toc387411151</vt:lpwstr>
      </vt:variant>
      <vt:variant>
        <vt:i4>2031668</vt:i4>
      </vt:variant>
      <vt:variant>
        <vt:i4>338</vt:i4>
      </vt:variant>
      <vt:variant>
        <vt:i4>0</vt:i4>
      </vt:variant>
      <vt:variant>
        <vt:i4>5</vt:i4>
      </vt:variant>
      <vt:variant>
        <vt:lpwstr/>
      </vt:variant>
      <vt:variant>
        <vt:lpwstr>_Toc387411150</vt:lpwstr>
      </vt:variant>
      <vt:variant>
        <vt:i4>1966132</vt:i4>
      </vt:variant>
      <vt:variant>
        <vt:i4>332</vt:i4>
      </vt:variant>
      <vt:variant>
        <vt:i4>0</vt:i4>
      </vt:variant>
      <vt:variant>
        <vt:i4>5</vt:i4>
      </vt:variant>
      <vt:variant>
        <vt:lpwstr/>
      </vt:variant>
      <vt:variant>
        <vt:lpwstr>_Toc387411149</vt:lpwstr>
      </vt:variant>
      <vt:variant>
        <vt:i4>1966132</vt:i4>
      </vt:variant>
      <vt:variant>
        <vt:i4>326</vt:i4>
      </vt:variant>
      <vt:variant>
        <vt:i4>0</vt:i4>
      </vt:variant>
      <vt:variant>
        <vt:i4>5</vt:i4>
      </vt:variant>
      <vt:variant>
        <vt:lpwstr/>
      </vt:variant>
      <vt:variant>
        <vt:lpwstr>_Toc387411148</vt:lpwstr>
      </vt:variant>
      <vt:variant>
        <vt:i4>1966132</vt:i4>
      </vt:variant>
      <vt:variant>
        <vt:i4>320</vt:i4>
      </vt:variant>
      <vt:variant>
        <vt:i4>0</vt:i4>
      </vt:variant>
      <vt:variant>
        <vt:i4>5</vt:i4>
      </vt:variant>
      <vt:variant>
        <vt:lpwstr/>
      </vt:variant>
      <vt:variant>
        <vt:lpwstr>_Toc387411147</vt:lpwstr>
      </vt:variant>
      <vt:variant>
        <vt:i4>1966132</vt:i4>
      </vt:variant>
      <vt:variant>
        <vt:i4>314</vt:i4>
      </vt:variant>
      <vt:variant>
        <vt:i4>0</vt:i4>
      </vt:variant>
      <vt:variant>
        <vt:i4>5</vt:i4>
      </vt:variant>
      <vt:variant>
        <vt:lpwstr/>
      </vt:variant>
      <vt:variant>
        <vt:lpwstr>_Toc387411146</vt:lpwstr>
      </vt:variant>
      <vt:variant>
        <vt:i4>1966132</vt:i4>
      </vt:variant>
      <vt:variant>
        <vt:i4>308</vt:i4>
      </vt:variant>
      <vt:variant>
        <vt:i4>0</vt:i4>
      </vt:variant>
      <vt:variant>
        <vt:i4>5</vt:i4>
      </vt:variant>
      <vt:variant>
        <vt:lpwstr/>
      </vt:variant>
      <vt:variant>
        <vt:lpwstr>_Toc387411145</vt:lpwstr>
      </vt:variant>
      <vt:variant>
        <vt:i4>1966132</vt:i4>
      </vt:variant>
      <vt:variant>
        <vt:i4>302</vt:i4>
      </vt:variant>
      <vt:variant>
        <vt:i4>0</vt:i4>
      </vt:variant>
      <vt:variant>
        <vt:i4>5</vt:i4>
      </vt:variant>
      <vt:variant>
        <vt:lpwstr/>
      </vt:variant>
      <vt:variant>
        <vt:lpwstr>_Toc387411144</vt:lpwstr>
      </vt:variant>
      <vt:variant>
        <vt:i4>1966132</vt:i4>
      </vt:variant>
      <vt:variant>
        <vt:i4>296</vt:i4>
      </vt:variant>
      <vt:variant>
        <vt:i4>0</vt:i4>
      </vt:variant>
      <vt:variant>
        <vt:i4>5</vt:i4>
      </vt:variant>
      <vt:variant>
        <vt:lpwstr/>
      </vt:variant>
      <vt:variant>
        <vt:lpwstr>_Toc387411143</vt:lpwstr>
      </vt:variant>
      <vt:variant>
        <vt:i4>1966132</vt:i4>
      </vt:variant>
      <vt:variant>
        <vt:i4>290</vt:i4>
      </vt:variant>
      <vt:variant>
        <vt:i4>0</vt:i4>
      </vt:variant>
      <vt:variant>
        <vt:i4>5</vt:i4>
      </vt:variant>
      <vt:variant>
        <vt:lpwstr/>
      </vt:variant>
      <vt:variant>
        <vt:lpwstr>_Toc387411142</vt:lpwstr>
      </vt:variant>
      <vt:variant>
        <vt:i4>1966132</vt:i4>
      </vt:variant>
      <vt:variant>
        <vt:i4>284</vt:i4>
      </vt:variant>
      <vt:variant>
        <vt:i4>0</vt:i4>
      </vt:variant>
      <vt:variant>
        <vt:i4>5</vt:i4>
      </vt:variant>
      <vt:variant>
        <vt:lpwstr/>
      </vt:variant>
      <vt:variant>
        <vt:lpwstr>_Toc387411141</vt:lpwstr>
      </vt:variant>
      <vt:variant>
        <vt:i4>1966132</vt:i4>
      </vt:variant>
      <vt:variant>
        <vt:i4>278</vt:i4>
      </vt:variant>
      <vt:variant>
        <vt:i4>0</vt:i4>
      </vt:variant>
      <vt:variant>
        <vt:i4>5</vt:i4>
      </vt:variant>
      <vt:variant>
        <vt:lpwstr/>
      </vt:variant>
      <vt:variant>
        <vt:lpwstr>_Toc387411140</vt:lpwstr>
      </vt:variant>
      <vt:variant>
        <vt:i4>1638452</vt:i4>
      </vt:variant>
      <vt:variant>
        <vt:i4>272</vt:i4>
      </vt:variant>
      <vt:variant>
        <vt:i4>0</vt:i4>
      </vt:variant>
      <vt:variant>
        <vt:i4>5</vt:i4>
      </vt:variant>
      <vt:variant>
        <vt:lpwstr/>
      </vt:variant>
      <vt:variant>
        <vt:lpwstr>_Toc387411139</vt:lpwstr>
      </vt:variant>
      <vt:variant>
        <vt:i4>1638452</vt:i4>
      </vt:variant>
      <vt:variant>
        <vt:i4>266</vt:i4>
      </vt:variant>
      <vt:variant>
        <vt:i4>0</vt:i4>
      </vt:variant>
      <vt:variant>
        <vt:i4>5</vt:i4>
      </vt:variant>
      <vt:variant>
        <vt:lpwstr/>
      </vt:variant>
      <vt:variant>
        <vt:lpwstr>_Toc387411138</vt:lpwstr>
      </vt:variant>
      <vt:variant>
        <vt:i4>1638452</vt:i4>
      </vt:variant>
      <vt:variant>
        <vt:i4>260</vt:i4>
      </vt:variant>
      <vt:variant>
        <vt:i4>0</vt:i4>
      </vt:variant>
      <vt:variant>
        <vt:i4>5</vt:i4>
      </vt:variant>
      <vt:variant>
        <vt:lpwstr/>
      </vt:variant>
      <vt:variant>
        <vt:lpwstr>_Toc387411137</vt:lpwstr>
      </vt:variant>
      <vt:variant>
        <vt:i4>1638452</vt:i4>
      </vt:variant>
      <vt:variant>
        <vt:i4>254</vt:i4>
      </vt:variant>
      <vt:variant>
        <vt:i4>0</vt:i4>
      </vt:variant>
      <vt:variant>
        <vt:i4>5</vt:i4>
      </vt:variant>
      <vt:variant>
        <vt:lpwstr/>
      </vt:variant>
      <vt:variant>
        <vt:lpwstr>_Toc387411136</vt:lpwstr>
      </vt:variant>
      <vt:variant>
        <vt:i4>1638452</vt:i4>
      </vt:variant>
      <vt:variant>
        <vt:i4>248</vt:i4>
      </vt:variant>
      <vt:variant>
        <vt:i4>0</vt:i4>
      </vt:variant>
      <vt:variant>
        <vt:i4>5</vt:i4>
      </vt:variant>
      <vt:variant>
        <vt:lpwstr/>
      </vt:variant>
      <vt:variant>
        <vt:lpwstr>_Toc387411135</vt:lpwstr>
      </vt:variant>
      <vt:variant>
        <vt:i4>1638452</vt:i4>
      </vt:variant>
      <vt:variant>
        <vt:i4>242</vt:i4>
      </vt:variant>
      <vt:variant>
        <vt:i4>0</vt:i4>
      </vt:variant>
      <vt:variant>
        <vt:i4>5</vt:i4>
      </vt:variant>
      <vt:variant>
        <vt:lpwstr/>
      </vt:variant>
      <vt:variant>
        <vt:lpwstr>_Toc387411134</vt:lpwstr>
      </vt:variant>
      <vt:variant>
        <vt:i4>1638452</vt:i4>
      </vt:variant>
      <vt:variant>
        <vt:i4>236</vt:i4>
      </vt:variant>
      <vt:variant>
        <vt:i4>0</vt:i4>
      </vt:variant>
      <vt:variant>
        <vt:i4>5</vt:i4>
      </vt:variant>
      <vt:variant>
        <vt:lpwstr/>
      </vt:variant>
      <vt:variant>
        <vt:lpwstr>_Toc387411133</vt:lpwstr>
      </vt:variant>
      <vt:variant>
        <vt:i4>1638452</vt:i4>
      </vt:variant>
      <vt:variant>
        <vt:i4>230</vt:i4>
      </vt:variant>
      <vt:variant>
        <vt:i4>0</vt:i4>
      </vt:variant>
      <vt:variant>
        <vt:i4>5</vt:i4>
      </vt:variant>
      <vt:variant>
        <vt:lpwstr/>
      </vt:variant>
      <vt:variant>
        <vt:lpwstr>_Toc387411132</vt:lpwstr>
      </vt:variant>
      <vt:variant>
        <vt:i4>1638452</vt:i4>
      </vt:variant>
      <vt:variant>
        <vt:i4>224</vt:i4>
      </vt:variant>
      <vt:variant>
        <vt:i4>0</vt:i4>
      </vt:variant>
      <vt:variant>
        <vt:i4>5</vt:i4>
      </vt:variant>
      <vt:variant>
        <vt:lpwstr/>
      </vt:variant>
      <vt:variant>
        <vt:lpwstr>_Toc387411131</vt:lpwstr>
      </vt:variant>
      <vt:variant>
        <vt:i4>1638452</vt:i4>
      </vt:variant>
      <vt:variant>
        <vt:i4>218</vt:i4>
      </vt:variant>
      <vt:variant>
        <vt:i4>0</vt:i4>
      </vt:variant>
      <vt:variant>
        <vt:i4>5</vt:i4>
      </vt:variant>
      <vt:variant>
        <vt:lpwstr/>
      </vt:variant>
      <vt:variant>
        <vt:lpwstr>_Toc387411130</vt:lpwstr>
      </vt:variant>
      <vt:variant>
        <vt:i4>1572916</vt:i4>
      </vt:variant>
      <vt:variant>
        <vt:i4>212</vt:i4>
      </vt:variant>
      <vt:variant>
        <vt:i4>0</vt:i4>
      </vt:variant>
      <vt:variant>
        <vt:i4>5</vt:i4>
      </vt:variant>
      <vt:variant>
        <vt:lpwstr/>
      </vt:variant>
      <vt:variant>
        <vt:lpwstr>_Toc387411129</vt:lpwstr>
      </vt:variant>
      <vt:variant>
        <vt:i4>1572916</vt:i4>
      </vt:variant>
      <vt:variant>
        <vt:i4>206</vt:i4>
      </vt:variant>
      <vt:variant>
        <vt:i4>0</vt:i4>
      </vt:variant>
      <vt:variant>
        <vt:i4>5</vt:i4>
      </vt:variant>
      <vt:variant>
        <vt:lpwstr/>
      </vt:variant>
      <vt:variant>
        <vt:lpwstr>_Toc387411128</vt:lpwstr>
      </vt:variant>
      <vt:variant>
        <vt:i4>1572916</vt:i4>
      </vt:variant>
      <vt:variant>
        <vt:i4>200</vt:i4>
      </vt:variant>
      <vt:variant>
        <vt:i4>0</vt:i4>
      </vt:variant>
      <vt:variant>
        <vt:i4>5</vt:i4>
      </vt:variant>
      <vt:variant>
        <vt:lpwstr/>
      </vt:variant>
      <vt:variant>
        <vt:lpwstr>_Toc387411127</vt:lpwstr>
      </vt:variant>
      <vt:variant>
        <vt:i4>1572916</vt:i4>
      </vt:variant>
      <vt:variant>
        <vt:i4>194</vt:i4>
      </vt:variant>
      <vt:variant>
        <vt:i4>0</vt:i4>
      </vt:variant>
      <vt:variant>
        <vt:i4>5</vt:i4>
      </vt:variant>
      <vt:variant>
        <vt:lpwstr/>
      </vt:variant>
      <vt:variant>
        <vt:lpwstr>_Toc387411126</vt:lpwstr>
      </vt:variant>
      <vt:variant>
        <vt:i4>1572916</vt:i4>
      </vt:variant>
      <vt:variant>
        <vt:i4>188</vt:i4>
      </vt:variant>
      <vt:variant>
        <vt:i4>0</vt:i4>
      </vt:variant>
      <vt:variant>
        <vt:i4>5</vt:i4>
      </vt:variant>
      <vt:variant>
        <vt:lpwstr/>
      </vt:variant>
      <vt:variant>
        <vt:lpwstr>_Toc387411125</vt:lpwstr>
      </vt:variant>
      <vt:variant>
        <vt:i4>1572916</vt:i4>
      </vt:variant>
      <vt:variant>
        <vt:i4>182</vt:i4>
      </vt:variant>
      <vt:variant>
        <vt:i4>0</vt:i4>
      </vt:variant>
      <vt:variant>
        <vt:i4>5</vt:i4>
      </vt:variant>
      <vt:variant>
        <vt:lpwstr/>
      </vt:variant>
      <vt:variant>
        <vt:lpwstr>_Toc387411124</vt:lpwstr>
      </vt:variant>
      <vt:variant>
        <vt:i4>1572916</vt:i4>
      </vt:variant>
      <vt:variant>
        <vt:i4>176</vt:i4>
      </vt:variant>
      <vt:variant>
        <vt:i4>0</vt:i4>
      </vt:variant>
      <vt:variant>
        <vt:i4>5</vt:i4>
      </vt:variant>
      <vt:variant>
        <vt:lpwstr/>
      </vt:variant>
      <vt:variant>
        <vt:lpwstr>_Toc387411123</vt:lpwstr>
      </vt:variant>
      <vt:variant>
        <vt:i4>1572916</vt:i4>
      </vt:variant>
      <vt:variant>
        <vt:i4>170</vt:i4>
      </vt:variant>
      <vt:variant>
        <vt:i4>0</vt:i4>
      </vt:variant>
      <vt:variant>
        <vt:i4>5</vt:i4>
      </vt:variant>
      <vt:variant>
        <vt:lpwstr/>
      </vt:variant>
      <vt:variant>
        <vt:lpwstr>_Toc387411122</vt:lpwstr>
      </vt:variant>
      <vt:variant>
        <vt:i4>1572916</vt:i4>
      </vt:variant>
      <vt:variant>
        <vt:i4>164</vt:i4>
      </vt:variant>
      <vt:variant>
        <vt:i4>0</vt:i4>
      </vt:variant>
      <vt:variant>
        <vt:i4>5</vt:i4>
      </vt:variant>
      <vt:variant>
        <vt:lpwstr/>
      </vt:variant>
      <vt:variant>
        <vt:lpwstr>_Toc387411121</vt:lpwstr>
      </vt:variant>
      <vt:variant>
        <vt:i4>1572916</vt:i4>
      </vt:variant>
      <vt:variant>
        <vt:i4>158</vt:i4>
      </vt:variant>
      <vt:variant>
        <vt:i4>0</vt:i4>
      </vt:variant>
      <vt:variant>
        <vt:i4>5</vt:i4>
      </vt:variant>
      <vt:variant>
        <vt:lpwstr/>
      </vt:variant>
      <vt:variant>
        <vt:lpwstr>_Toc387411120</vt:lpwstr>
      </vt:variant>
      <vt:variant>
        <vt:i4>1769524</vt:i4>
      </vt:variant>
      <vt:variant>
        <vt:i4>152</vt:i4>
      </vt:variant>
      <vt:variant>
        <vt:i4>0</vt:i4>
      </vt:variant>
      <vt:variant>
        <vt:i4>5</vt:i4>
      </vt:variant>
      <vt:variant>
        <vt:lpwstr/>
      </vt:variant>
      <vt:variant>
        <vt:lpwstr>_Toc387411119</vt:lpwstr>
      </vt:variant>
      <vt:variant>
        <vt:i4>1769524</vt:i4>
      </vt:variant>
      <vt:variant>
        <vt:i4>146</vt:i4>
      </vt:variant>
      <vt:variant>
        <vt:i4>0</vt:i4>
      </vt:variant>
      <vt:variant>
        <vt:i4>5</vt:i4>
      </vt:variant>
      <vt:variant>
        <vt:lpwstr/>
      </vt:variant>
      <vt:variant>
        <vt:lpwstr>_Toc387411118</vt:lpwstr>
      </vt:variant>
      <vt:variant>
        <vt:i4>1769524</vt:i4>
      </vt:variant>
      <vt:variant>
        <vt:i4>140</vt:i4>
      </vt:variant>
      <vt:variant>
        <vt:i4>0</vt:i4>
      </vt:variant>
      <vt:variant>
        <vt:i4>5</vt:i4>
      </vt:variant>
      <vt:variant>
        <vt:lpwstr/>
      </vt:variant>
      <vt:variant>
        <vt:lpwstr>_Toc387411117</vt:lpwstr>
      </vt:variant>
      <vt:variant>
        <vt:i4>1769524</vt:i4>
      </vt:variant>
      <vt:variant>
        <vt:i4>134</vt:i4>
      </vt:variant>
      <vt:variant>
        <vt:i4>0</vt:i4>
      </vt:variant>
      <vt:variant>
        <vt:i4>5</vt:i4>
      </vt:variant>
      <vt:variant>
        <vt:lpwstr/>
      </vt:variant>
      <vt:variant>
        <vt:lpwstr>_Toc387411116</vt:lpwstr>
      </vt:variant>
      <vt:variant>
        <vt:i4>1769524</vt:i4>
      </vt:variant>
      <vt:variant>
        <vt:i4>128</vt:i4>
      </vt:variant>
      <vt:variant>
        <vt:i4>0</vt:i4>
      </vt:variant>
      <vt:variant>
        <vt:i4>5</vt:i4>
      </vt:variant>
      <vt:variant>
        <vt:lpwstr/>
      </vt:variant>
      <vt:variant>
        <vt:lpwstr>_Toc387411115</vt:lpwstr>
      </vt:variant>
      <vt:variant>
        <vt:i4>1769524</vt:i4>
      </vt:variant>
      <vt:variant>
        <vt:i4>122</vt:i4>
      </vt:variant>
      <vt:variant>
        <vt:i4>0</vt:i4>
      </vt:variant>
      <vt:variant>
        <vt:i4>5</vt:i4>
      </vt:variant>
      <vt:variant>
        <vt:lpwstr/>
      </vt:variant>
      <vt:variant>
        <vt:lpwstr>_Toc387411114</vt:lpwstr>
      </vt:variant>
      <vt:variant>
        <vt:i4>1769524</vt:i4>
      </vt:variant>
      <vt:variant>
        <vt:i4>116</vt:i4>
      </vt:variant>
      <vt:variant>
        <vt:i4>0</vt:i4>
      </vt:variant>
      <vt:variant>
        <vt:i4>5</vt:i4>
      </vt:variant>
      <vt:variant>
        <vt:lpwstr/>
      </vt:variant>
      <vt:variant>
        <vt:lpwstr>_Toc387411113</vt:lpwstr>
      </vt:variant>
      <vt:variant>
        <vt:i4>1769524</vt:i4>
      </vt:variant>
      <vt:variant>
        <vt:i4>110</vt:i4>
      </vt:variant>
      <vt:variant>
        <vt:i4>0</vt:i4>
      </vt:variant>
      <vt:variant>
        <vt:i4>5</vt:i4>
      </vt:variant>
      <vt:variant>
        <vt:lpwstr/>
      </vt:variant>
      <vt:variant>
        <vt:lpwstr>_Toc387411112</vt:lpwstr>
      </vt:variant>
      <vt:variant>
        <vt:i4>1769524</vt:i4>
      </vt:variant>
      <vt:variant>
        <vt:i4>104</vt:i4>
      </vt:variant>
      <vt:variant>
        <vt:i4>0</vt:i4>
      </vt:variant>
      <vt:variant>
        <vt:i4>5</vt:i4>
      </vt:variant>
      <vt:variant>
        <vt:lpwstr/>
      </vt:variant>
      <vt:variant>
        <vt:lpwstr>_Toc387411111</vt:lpwstr>
      </vt:variant>
      <vt:variant>
        <vt:i4>1769524</vt:i4>
      </vt:variant>
      <vt:variant>
        <vt:i4>98</vt:i4>
      </vt:variant>
      <vt:variant>
        <vt:i4>0</vt:i4>
      </vt:variant>
      <vt:variant>
        <vt:i4>5</vt:i4>
      </vt:variant>
      <vt:variant>
        <vt:lpwstr/>
      </vt:variant>
      <vt:variant>
        <vt:lpwstr>_Toc387411110</vt:lpwstr>
      </vt:variant>
      <vt:variant>
        <vt:i4>1703988</vt:i4>
      </vt:variant>
      <vt:variant>
        <vt:i4>92</vt:i4>
      </vt:variant>
      <vt:variant>
        <vt:i4>0</vt:i4>
      </vt:variant>
      <vt:variant>
        <vt:i4>5</vt:i4>
      </vt:variant>
      <vt:variant>
        <vt:lpwstr/>
      </vt:variant>
      <vt:variant>
        <vt:lpwstr>_Toc387411109</vt:lpwstr>
      </vt:variant>
      <vt:variant>
        <vt:i4>1703988</vt:i4>
      </vt:variant>
      <vt:variant>
        <vt:i4>86</vt:i4>
      </vt:variant>
      <vt:variant>
        <vt:i4>0</vt:i4>
      </vt:variant>
      <vt:variant>
        <vt:i4>5</vt:i4>
      </vt:variant>
      <vt:variant>
        <vt:lpwstr/>
      </vt:variant>
      <vt:variant>
        <vt:lpwstr>_Toc387411108</vt:lpwstr>
      </vt:variant>
      <vt:variant>
        <vt:i4>1703988</vt:i4>
      </vt:variant>
      <vt:variant>
        <vt:i4>80</vt:i4>
      </vt:variant>
      <vt:variant>
        <vt:i4>0</vt:i4>
      </vt:variant>
      <vt:variant>
        <vt:i4>5</vt:i4>
      </vt:variant>
      <vt:variant>
        <vt:lpwstr/>
      </vt:variant>
      <vt:variant>
        <vt:lpwstr>_Toc387411107</vt:lpwstr>
      </vt:variant>
      <vt:variant>
        <vt:i4>1703988</vt:i4>
      </vt:variant>
      <vt:variant>
        <vt:i4>74</vt:i4>
      </vt:variant>
      <vt:variant>
        <vt:i4>0</vt:i4>
      </vt:variant>
      <vt:variant>
        <vt:i4>5</vt:i4>
      </vt:variant>
      <vt:variant>
        <vt:lpwstr/>
      </vt:variant>
      <vt:variant>
        <vt:lpwstr>_Toc387411106</vt:lpwstr>
      </vt:variant>
      <vt:variant>
        <vt:i4>1703988</vt:i4>
      </vt:variant>
      <vt:variant>
        <vt:i4>68</vt:i4>
      </vt:variant>
      <vt:variant>
        <vt:i4>0</vt:i4>
      </vt:variant>
      <vt:variant>
        <vt:i4>5</vt:i4>
      </vt:variant>
      <vt:variant>
        <vt:lpwstr/>
      </vt:variant>
      <vt:variant>
        <vt:lpwstr>_Toc387411105</vt:lpwstr>
      </vt:variant>
      <vt:variant>
        <vt:i4>1703988</vt:i4>
      </vt:variant>
      <vt:variant>
        <vt:i4>62</vt:i4>
      </vt:variant>
      <vt:variant>
        <vt:i4>0</vt:i4>
      </vt:variant>
      <vt:variant>
        <vt:i4>5</vt:i4>
      </vt:variant>
      <vt:variant>
        <vt:lpwstr/>
      </vt:variant>
      <vt:variant>
        <vt:lpwstr>_Toc387411104</vt:lpwstr>
      </vt:variant>
      <vt:variant>
        <vt:i4>1703988</vt:i4>
      </vt:variant>
      <vt:variant>
        <vt:i4>56</vt:i4>
      </vt:variant>
      <vt:variant>
        <vt:i4>0</vt:i4>
      </vt:variant>
      <vt:variant>
        <vt:i4>5</vt:i4>
      </vt:variant>
      <vt:variant>
        <vt:lpwstr/>
      </vt:variant>
      <vt:variant>
        <vt:lpwstr>_Toc387411103</vt:lpwstr>
      </vt:variant>
      <vt:variant>
        <vt:i4>1703988</vt:i4>
      </vt:variant>
      <vt:variant>
        <vt:i4>50</vt:i4>
      </vt:variant>
      <vt:variant>
        <vt:i4>0</vt:i4>
      </vt:variant>
      <vt:variant>
        <vt:i4>5</vt:i4>
      </vt:variant>
      <vt:variant>
        <vt:lpwstr/>
      </vt:variant>
      <vt:variant>
        <vt:lpwstr>_Toc387411102</vt:lpwstr>
      </vt:variant>
      <vt:variant>
        <vt:i4>1703988</vt:i4>
      </vt:variant>
      <vt:variant>
        <vt:i4>44</vt:i4>
      </vt:variant>
      <vt:variant>
        <vt:i4>0</vt:i4>
      </vt:variant>
      <vt:variant>
        <vt:i4>5</vt:i4>
      </vt:variant>
      <vt:variant>
        <vt:lpwstr/>
      </vt:variant>
      <vt:variant>
        <vt:lpwstr>_Toc387411101</vt:lpwstr>
      </vt:variant>
      <vt:variant>
        <vt:i4>1703988</vt:i4>
      </vt:variant>
      <vt:variant>
        <vt:i4>38</vt:i4>
      </vt:variant>
      <vt:variant>
        <vt:i4>0</vt:i4>
      </vt:variant>
      <vt:variant>
        <vt:i4>5</vt:i4>
      </vt:variant>
      <vt:variant>
        <vt:lpwstr/>
      </vt:variant>
      <vt:variant>
        <vt:lpwstr>_Toc387411100</vt:lpwstr>
      </vt:variant>
      <vt:variant>
        <vt:i4>1245237</vt:i4>
      </vt:variant>
      <vt:variant>
        <vt:i4>32</vt:i4>
      </vt:variant>
      <vt:variant>
        <vt:i4>0</vt:i4>
      </vt:variant>
      <vt:variant>
        <vt:i4>5</vt:i4>
      </vt:variant>
      <vt:variant>
        <vt:lpwstr/>
      </vt:variant>
      <vt:variant>
        <vt:lpwstr>_Toc387411099</vt:lpwstr>
      </vt:variant>
      <vt:variant>
        <vt:i4>1245237</vt:i4>
      </vt:variant>
      <vt:variant>
        <vt:i4>26</vt:i4>
      </vt:variant>
      <vt:variant>
        <vt:i4>0</vt:i4>
      </vt:variant>
      <vt:variant>
        <vt:i4>5</vt:i4>
      </vt:variant>
      <vt:variant>
        <vt:lpwstr/>
      </vt:variant>
      <vt:variant>
        <vt:lpwstr>_Toc387411098</vt:lpwstr>
      </vt:variant>
      <vt:variant>
        <vt:i4>1245237</vt:i4>
      </vt:variant>
      <vt:variant>
        <vt:i4>20</vt:i4>
      </vt:variant>
      <vt:variant>
        <vt:i4>0</vt:i4>
      </vt:variant>
      <vt:variant>
        <vt:i4>5</vt:i4>
      </vt:variant>
      <vt:variant>
        <vt:lpwstr/>
      </vt:variant>
      <vt:variant>
        <vt:lpwstr>_Toc387411097</vt:lpwstr>
      </vt:variant>
      <vt:variant>
        <vt:i4>1245237</vt:i4>
      </vt:variant>
      <vt:variant>
        <vt:i4>14</vt:i4>
      </vt:variant>
      <vt:variant>
        <vt:i4>0</vt:i4>
      </vt:variant>
      <vt:variant>
        <vt:i4>5</vt:i4>
      </vt:variant>
      <vt:variant>
        <vt:lpwstr/>
      </vt:variant>
      <vt:variant>
        <vt:lpwstr>_Toc387411096</vt:lpwstr>
      </vt:variant>
      <vt:variant>
        <vt:i4>1245237</vt:i4>
      </vt:variant>
      <vt:variant>
        <vt:i4>8</vt:i4>
      </vt:variant>
      <vt:variant>
        <vt:i4>0</vt:i4>
      </vt:variant>
      <vt:variant>
        <vt:i4>5</vt:i4>
      </vt:variant>
      <vt:variant>
        <vt:lpwstr/>
      </vt:variant>
      <vt:variant>
        <vt:lpwstr>_Toc387411095</vt:lpwstr>
      </vt:variant>
      <vt:variant>
        <vt:i4>1245237</vt:i4>
      </vt:variant>
      <vt:variant>
        <vt:i4>2</vt:i4>
      </vt:variant>
      <vt:variant>
        <vt:i4>0</vt:i4>
      </vt:variant>
      <vt:variant>
        <vt:i4>5</vt:i4>
      </vt:variant>
      <vt:variant>
        <vt:lpwstr/>
      </vt:variant>
      <vt:variant>
        <vt:lpwstr>_Toc387411094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SVII. Volume A, SCADA/EMS/RTU Scope of Works</dc:title>
  <dc:subject>SCADA/EMS/RTU SCOPE of works</dc:subject>
  <dc:creator>Sherif Hussein</dc:creator>
  <cp:keywords/>
  <dc:description/>
  <cp:lastModifiedBy>Makhmudjon Mukimov</cp:lastModifiedBy>
  <cp:revision>61</cp:revision>
  <cp:lastPrinted>2018-04-12T03:34:00Z</cp:lastPrinted>
  <dcterms:created xsi:type="dcterms:W3CDTF">2025-07-21T14:30:00Z</dcterms:created>
  <dcterms:modified xsi:type="dcterms:W3CDTF">2025-08-27T05:14:00Z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_type">
    <vt:lpwstr>TE</vt:lpwstr>
  </property>
  <property fmtid="{D5CDD505-2E9C-101B-9397-08002B2CF9AE}" pid="3" name="ContentType">
    <vt:lpwstr>Document</vt:lpwstr>
  </property>
  <property fmtid="{D5CDD505-2E9C-101B-9397-08002B2CF9AE}" pid="4" name="Description0">
    <vt:lpwstr>A53600-Q7510-T408-02-76A1</vt:lpwstr>
  </property>
  <property fmtid="{D5CDD505-2E9C-101B-9397-08002B2CF9AE}" pid="5" name="Process">
    <vt:lpwstr>;#SCM - Projects;#</vt:lpwstr>
  </property>
  <property fmtid="{D5CDD505-2E9C-101B-9397-08002B2CF9AE}" pid="6" name="Topic">
    <vt:lpwstr>Regulations PTD EA</vt:lpwstr>
  </property>
  <property fmtid="{D5CDD505-2E9C-101B-9397-08002B2CF9AE}" pid="7" name="Language">
    <vt:lpwstr>;#English;#</vt:lpwstr>
  </property>
  <property fmtid="{D5CDD505-2E9C-101B-9397-08002B2CF9AE}" pid="8" name="Subject">
    <vt:lpwstr/>
  </property>
  <property fmtid="{D5CDD505-2E9C-101B-9397-08002B2CF9AE}" pid="9" name="Keywords">
    <vt:lpwstr/>
  </property>
  <property fmtid="{D5CDD505-2E9C-101B-9397-08002B2CF9AE}" pid="10" name="_Author">
    <vt:lpwstr>Gaudenz</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Order">
    <vt:lpwstr>59100.0000000000</vt:lpwstr>
  </property>
  <property fmtid="{D5CDD505-2E9C-101B-9397-08002B2CF9AE}" pid="17" name="display_urn:schemas-microsoft-com:office:office#Editor">
    <vt:lpwstr>Schiborr, Ursula (E D EA SOL QM)</vt:lpwstr>
  </property>
  <property fmtid="{D5CDD505-2E9C-101B-9397-08002B2CF9AE}" pid="18" name="xd_Signature">
    <vt:lpwstr/>
  </property>
  <property fmtid="{D5CDD505-2E9C-101B-9397-08002B2CF9AE}" pid="19" name="TemplateUrl">
    <vt:lpwstr/>
  </property>
  <property fmtid="{D5CDD505-2E9C-101B-9397-08002B2CF9AE}" pid="20" name="display_urn:schemas-microsoft-com:office:office#Author">
    <vt:lpwstr>Schiborr, Ursula (E D EA SOL QM)</vt:lpwstr>
  </property>
  <property fmtid="{D5CDD505-2E9C-101B-9397-08002B2CF9AE}" pid="21" name="xd_ProgID">
    <vt:lpwstr/>
  </property>
  <property fmtid="{D5CDD505-2E9C-101B-9397-08002B2CF9AE}" pid="22" name="ContentTypeId">
    <vt:lpwstr>0x010100CE8BCD60F8F2DA4DB481D1D91BAB992E</vt:lpwstr>
  </property>
  <property fmtid="{D5CDD505-2E9C-101B-9397-08002B2CF9AE}" pid="23" name="_NewReviewCycle">
    <vt:lpwstr/>
  </property>
  <property fmtid="{D5CDD505-2E9C-101B-9397-08002B2CF9AE}" pid="24" name="MSIP_Label_2d26f538-337a-4593-a7e6-123667b1a538_Enabled">
    <vt:lpwstr>true</vt:lpwstr>
  </property>
  <property fmtid="{D5CDD505-2E9C-101B-9397-08002B2CF9AE}" pid="25" name="MSIP_Label_2d26f538-337a-4593-a7e6-123667b1a538_SetDate">
    <vt:lpwstr>2022-03-01T14:29:20Z</vt:lpwstr>
  </property>
  <property fmtid="{D5CDD505-2E9C-101B-9397-08002B2CF9AE}" pid="26" name="MSIP_Label_2d26f538-337a-4593-a7e6-123667b1a538_Method">
    <vt:lpwstr>Standard</vt:lpwstr>
  </property>
  <property fmtid="{D5CDD505-2E9C-101B-9397-08002B2CF9AE}" pid="27" name="MSIP_Label_2d26f538-337a-4593-a7e6-123667b1a538_Name">
    <vt:lpwstr>C1 Interne</vt:lpwstr>
  </property>
  <property fmtid="{D5CDD505-2E9C-101B-9397-08002B2CF9AE}" pid="28" name="MSIP_Label_2d26f538-337a-4593-a7e6-123667b1a538_SiteId">
    <vt:lpwstr>e242425b-70fc-44dc-9ddf-c21e304e6c80</vt:lpwstr>
  </property>
  <property fmtid="{D5CDD505-2E9C-101B-9397-08002B2CF9AE}" pid="29" name="MSIP_Label_2d26f538-337a-4593-a7e6-123667b1a538_ActionId">
    <vt:lpwstr>f5ad271e-051a-4151-b27f-abb691522e78</vt:lpwstr>
  </property>
  <property fmtid="{D5CDD505-2E9C-101B-9397-08002B2CF9AE}" pid="30" name="MSIP_Label_2d26f538-337a-4593-a7e6-123667b1a538_ContentBits">
    <vt:lpwstr>0</vt:lpwstr>
  </property>
  <property fmtid="{D5CDD505-2E9C-101B-9397-08002B2CF9AE}" pid="31" name="ClassificationContentMarkingFooterShapeIds">
    <vt:lpwstr>2bc3c624,728fd7f4,32d9eaa</vt:lpwstr>
  </property>
  <property fmtid="{D5CDD505-2E9C-101B-9397-08002B2CF9AE}" pid="32" name="ClassificationContentMarkingFooterFontProps">
    <vt:lpwstr>#000000,10,Calibri</vt:lpwstr>
  </property>
  <property fmtid="{D5CDD505-2E9C-101B-9397-08002B2CF9AE}" pid="33" name="ClassificationContentMarkingFooterText">
    <vt:lpwstr>Official Use Only</vt:lpwstr>
  </property>
  <property fmtid="{D5CDD505-2E9C-101B-9397-08002B2CF9AE}" pid="34" name="MSIP_Label_f1bf45b6-5649-4236-82a3-f45024cd282e_Enabled">
    <vt:lpwstr>true</vt:lpwstr>
  </property>
  <property fmtid="{D5CDD505-2E9C-101B-9397-08002B2CF9AE}" pid="35" name="MSIP_Label_f1bf45b6-5649-4236-82a3-f45024cd282e_SetDate">
    <vt:lpwstr>2025-07-21T13:43:42Z</vt:lpwstr>
  </property>
  <property fmtid="{D5CDD505-2E9C-101B-9397-08002B2CF9AE}" pid="36" name="MSIP_Label_f1bf45b6-5649-4236-82a3-f45024cd282e_Method">
    <vt:lpwstr>Standard</vt:lpwstr>
  </property>
  <property fmtid="{D5CDD505-2E9C-101B-9397-08002B2CF9AE}" pid="37" name="MSIP_Label_f1bf45b6-5649-4236-82a3-f45024cd282e_Name">
    <vt:lpwstr>Official Use Only</vt:lpwstr>
  </property>
  <property fmtid="{D5CDD505-2E9C-101B-9397-08002B2CF9AE}" pid="38" name="MSIP_Label_f1bf45b6-5649-4236-82a3-f45024cd282e_SiteId">
    <vt:lpwstr>31a2fec0-266b-4c67-b56e-2796d8f59c36</vt:lpwstr>
  </property>
  <property fmtid="{D5CDD505-2E9C-101B-9397-08002B2CF9AE}" pid="39" name="MSIP_Label_f1bf45b6-5649-4236-82a3-f45024cd282e_ActionId">
    <vt:lpwstr>6cf81c63-28b0-44ed-8662-49ea19ab90c0</vt:lpwstr>
  </property>
  <property fmtid="{D5CDD505-2E9C-101B-9397-08002B2CF9AE}" pid="40" name="MSIP_Label_f1bf45b6-5649-4236-82a3-f45024cd282e_ContentBits">
    <vt:lpwstr>2</vt:lpwstr>
  </property>
  <property fmtid="{D5CDD505-2E9C-101B-9397-08002B2CF9AE}" pid="41" name="MSIP_Label_f1bf45b6-5649-4236-82a3-f45024cd282e_Tag">
    <vt:lpwstr>10, 3, 0, 1</vt:lpwstr>
  </property>
  <property fmtid="{D5CDD505-2E9C-101B-9397-08002B2CF9AE}" pid="42" name="GrammarlyDocumentId">
    <vt:lpwstr>ed2cd416-1ddb-4816-925f-0fdc4c7f0c05</vt:lpwstr>
  </property>
</Properties>
</file>